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2.xml" ContentType="application/vnd.openxmlformats-officedocument.drawingml.diagramData+xml"/>
  <Override PartName="/word/diagrams/data1.xml" ContentType="application/vnd.openxmlformats-officedocument.drawingml.diagramData+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theme/theme1.xml" ContentType="application/vnd.openxmlformats-officedocument.theme+xml"/>
  <Override PartName="/word/diagrams/layout2.xml" ContentType="application/vnd.openxmlformats-officedocument.drawingml.diagramLayout+xml"/>
  <Override PartName="/word/charts/chart1.xml" ContentType="application/vnd.openxmlformats-officedocument.drawingml.chart+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customXml/itemProps4.xml" ContentType="application/vnd.openxmlformats-officedocument.customXmlProperties+xml"/>
  <Override PartName="/word/fontTable.xml" ContentType="application/vnd.openxmlformats-officedocument.wordprocessingml.fontTable+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A9334A" w14:textId="3FDBB57C" w:rsidR="00946BE9" w:rsidRPr="005A6FE9" w:rsidRDefault="00DE2C6D" w:rsidP="004E7FE7">
      <w:pPr>
        <w:pStyle w:val="Title"/>
      </w:pPr>
      <w:r w:rsidRPr="005A6FE9">
        <w:t>Digital Government Strategy</w:t>
      </w:r>
    </w:p>
    <w:p w14:paraId="071920BF" w14:textId="46E26C64" w:rsidR="00185FF6" w:rsidRPr="005A6FE9" w:rsidRDefault="00D358F7" w:rsidP="004E7FE7">
      <w:pPr>
        <w:pStyle w:val="Title"/>
        <w:rPr>
          <w:rFonts w:eastAsia="Georgia" w:cs="Georgia"/>
          <w:szCs w:val="48"/>
        </w:rPr>
      </w:pPr>
      <w:r w:rsidRPr="005A6FE9">
        <w:rPr>
          <w:rFonts w:eastAsia="Georgia" w:cs="Georgia"/>
          <w:szCs w:val="48"/>
        </w:rPr>
        <w:t>2024-2029</w:t>
      </w:r>
    </w:p>
    <w:p w14:paraId="20470546" w14:textId="15F18F79" w:rsidR="004F7101" w:rsidRPr="005A6FE9" w:rsidRDefault="00F45EF3" w:rsidP="000849F2">
      <w:pPr>
        <w:jc w:val="center"/>
        <w:rPr>
          <w:rFonts w:eastAsia="Open Sans" w:cs="Open Sans"/>
          <w:b/>
          <w:color w:val="0F47AF"/>
          <w:sz w:val="44"/>
          <w:szCs w:val="44"/>
        </w:rPr>
      </w:pPr>
      <w:r w:rsidRPr="005A6FE9">
        <w:rPr>
          <w:rFonts w:ascii="Arial" w:hAnsi="Arial" w:cs="Arial"/>
          <w:noProof/>
          <w:sz w:val="40"/>
          <w:szCs w:val="40"/>
        </w:rPr>
        <w:drawing>
          <wp:anchor distT="0" distB="0" distL="114300" distR="114300" simplePos="0" relativeHeight="251674624" behindDoc="0" locked="0" layoutInCell="1" allowOverlap="1" wp14:anchorId="7A3E38F1" wp14:editId="3339C394">
            <wp:simplePos x="0" y="0"/>
            <wp:positionH relativeFrom="column">
              <wp:posOffset>597339</wp:posOffset>
            </wp:positionH>
            <wp:positionV relativeFrom="paragraph">
              <wp:posOffset>308204</wp:posOffset>
            </wp:positionV>
            <wp:extent cx="2085157" cy="1283384"/>
            <wp:effectExtent l="0" t="0" r="0" b="0"/>
            <wp:wrapNone/>
            <wp:docPr id="5" name="Picture 4">
              <a:extLst xmlns:a="http://schemas.openxmlformats.org/drawingml/2006/main">
                <a:ext uri="{FF2B5EF4-FFF2-40B4-BE49-F238E27FC236}">
                  <a16:creationId xmlns:a16="http://schemas.microsoft.com/office/drawing/2014/main" id="{2C3622F8-8A07-1973-DE34-5A8032080F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C3622F8-8A07-1973-DE34-5A8032080FF3}"/>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85157" cy="1283384"/>
                    </a:xfrm>
                    <a:prstGeom prst="rect">
                      <a:avLst/>
                    </a:prstGeom>
                  </pic:spPr>
                </pic:pic>
              </a:graphicData>
            </a:graphic>
          </wp:anchor>
        </w:drawing>
      </w:r>
      <w:r>
        <w:rPr>
          <w:noProof/>
        </w:rPr>
        <w:drawing>
          <wp:anchor distT="0" distB="0" distL="114300" distR="114300" simplePos="0" relativeHeight="251673600" behindDoc="0" locked="0" layoutInCell="1" allowOverlap="1" wp14:anchorId="79C71E96" wp14:editId="6F19E43B">
            <wp:simplePos x="0" y="0"/>
            <wp:positionH relativeFrom="column">
              <wp:posOffset>3478091</wp:posOffset>
            </wp:positionH>
            <wp:positionV relativeFrom="paragraph">
              <wp:posOffset>307733</wp:posOffset>
            </wp:positionV>
            <wp:extent cx="1634356" cy="1283335"/>
            <wp:effectExtent l="0" t="0" r="4445" b="0"/>
            <wp:wrapNone/>
            <wp:docPr id="1833462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4356" cy="1283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E263F6" w14:textId="63D23AB3" w:rsidR="00946BE9" w:rsidRPr="005A6FE9" w:rsidRDefault="00946BE9" w:rsidP="00946BE9">
      <w:pPr>
        <w:pStyle w:val="Title"/>
      </w:pPr>
    </w:p>
    <w:p w14:paraId="0F9F7580" w14:textId="16C480AD" w:rsidR="00974637" w:rsidRPr="005A6FE9" w:rsidRDefault="00974637" w:rsidP="00974637">
      <w:pPr>
        <w:jc w:val="center"/>
      </w:pPr>
    </w:p>
    <w:p w14:paraId="0ECBF760" w14:textId="38C19679" w:rsidR="00F45EF3" w:rsidRDefault="00F45EF3" w:rsidP="00946BE9">
      <w:pPr>
        <w:pStyle w:val="Title"/>
        <w:rPr>
          <w:sz w:val="52"/>
          <w:szCs w:val="52"/>
        </w:rPr>
      </w:pPr>
    </w:p>
    <w:p w14:paraId="7ECBEC4F" w14:textId="77777777" w:rsidR="00F45EF3" w:rsidRPr="00F45EF3" w:rsidRDefault="00F45EF3" w:rsidP="00F45EF3"/>
    <w:p w14:paraId="51AB3D6E" w14:textId="6C36D666" w:rsidR="00185FF6" w:rsidRPr="005A6FE9" w:rsidRDefault="00D358F7" w:rsidP="00946BE9">
      <w:pPr>
        <w:pStyle w:val="Title"/>
        <w:rPr>
          <w:sz w:val="52"/>
          <w:szCs w:val="52"/>
        </w:rPr>
      </w:pPr>
      <w:r w:rsidRPr="005A6FE9">
        <w:rPr>
          <w:sz w:val="52"/>
          <w:szCs w:val="52"/>
        </w:rPr>
        <w:t>Advancing a Connected, User-</w:t>
      </w:r>
      <w:r w:rsidR="00765251" w:rsidRPr="005A6FE9">
        <w:rPr>
          <w:sz w:val="52"/>
          <w:szCs w:val="52"/>
        </w:rPr>
        <w:t>C</w:t>
      </w:r>
      <w:r w:rsidRPr="005A6FE9">
        <w:rPr>
          <w:sz w:val="52"/>
          <w:szCs w:val="52"/>
        </w:rPr>
        <w:t>entred, Data-Driven</w:t>
      </w:r>
      <w:r w:rsidR="00031EAA">
        <w:rPr>
          <w:sz w:val="52"/>
          <w:szCs w:val="52"/>
        </w:rPr>
        <w:t xml:space="preserve">, </w:t>
      </w:r>
      <w:proofErr w:type="gramStart"/>
      <w:r w:rsidR="00031EAA">
        <w:rPr>
          <w:sz w:val="52"/>
          <w:szCs w:val="52"/>
        </w:rPr>
        <w:t>Environmentally-Responsible</w:t>
      </w:r>
      <w:proofErr w:type="gramEnd"/>
      <w:r w:rsidRPr="005A6FE9">
        <w:rPr>
          <w:sz w:val="52"/>
          <w:szCs w:val="52"/>
        </w:rPr>
        <w:t xml:space="preserve"> </w:t>
      </w:r>
      <w:r w:rsidR="00031EAA">
        <w:rPr>
          <w:sz w:val="52"/>
          <w:szCs w:val="52"/>
        </w:rPr>
        <w:t xml:space="preserve">and Secure </w:t>
      </w:r>
      <w:r w:rsidRPr="005A6FE9">
        <w:rPr>
          <w:sz w:val="52"/>
          <w:szCs w:val="52"/>
        </w:rPr>
        <w:t>Digital-First Government</w:t>
      </w:r>
    </w:p>
    <w:p w14:paraId="22C272EF" w14:textId="56F81178" w:rsidR="00185FF6" w:rsidRPr="005A6FE9" w:rsidRDefault="00185FF6" w:rsidP="00946BE9">
      <w:pPr>
        <w:jc w:val="center"/>
        <w:rPr>
          <w:rFonts w:cs="Open Sans"/>
          <w:b/>
          <w:bCs/>
          <w:color w:val="0070C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8"/>
        <w:gridCol w:w="1747"/>
        <w:gridCol w:w="1747"/>
        <w:gridCol w:w="2036"/>
        <w:gridCol w:w="1748"/>
      </w:tblGrid>
      <w:tr w:rsidR="00A736E1" w:rsidRPr="005A6FE9" w14:paraId="04F96DE1" w14:textId="77777777" w:rsidTr="00765251">
        <w:tc>
          <w:tcPr>
            <w:tcW w:w="1805" w:type="dxa"/>
          </w:tcPr>
          <w:p w14:paraId="3A2D3F0B" w14:textId="77777777" w:rsidR="00D358F7" w:rsidRPr="005A6FE9" w:rsidRDefault="00D358F7" w:rsidP="00765251">
            <w:pPr>
              <w:spacing w:before="240"/>
              <w:jc w:val="center"/>
              <w:rPr>
                <w:rFonts w:cs="Open Sans"/>
                <w:b/>
                <w:bCs/>
                <w:color w:val="3E8853" w:themeColor="accent5"/>
              </w:rPr>
            </w:pPr>
            <w:r w:rsidRPr="005A6FE9">
              <w:rPr>
                <w:rFonts w:cs="Open Sans"/>
                <w:b/>
                <w:bCs/>
                <w:color w:val="3E8853" w:themeColor="accent5"/>
              </w:rPr>
              <w:t>Connected</w:t>
            </w:r>
          </w:p>
        </w:tc>
        <w:tc>
          <w:tcPr>
            <w:tcW w:w="1805" w:type="dxa"/>
          </w:tcPr>
          <w:p w14:paraId="74D84DA1" w14:textId="77777777" w:rsidR="00D358F7" w:rsidRPr="005A6FE9" w:rsidRDefault="00D358F7" w:rsidP="00195108">
            <w:pPr>
              <w:spacing w:before="240"/>
              <w:jc w:val="center"/>
              <w:rPr>
                <w:rFonts w:cs="Open Sans"/>
                <w:b/>
                <w:bCs/>
                <w:color w:val="3E8853" w:themeColor="accent5"/>
              </w:rPr>
            </w:pPr>
            <w:r w:rsidRPr="005A6FE9">
              <w:rPr>
                <w:rFonts w:cs="Open Sans"/>
                <w:b/>
                <w:bCs/>
                <w:color w:val="3E8853" w:themeColor="accent5"/>
              </w:rPr>
              <w:t>User Centred</w:t>
            </w:r>
          </w:p>
        </w:tc>
        <w:tc>
          <w:tcPr>
            <w:tcW w:w="1805" w:type="dxa"/>
          </w:tcPr>
          <w:p w14:paraId="29270204" w14:textId="77777777" w:rsidR="00D358F7" w:rsidRPr="005A6FE9" w:rsidRDefault="00D358F7" w:rsidP="00765251">
            <w:pPr>
              <w:spacing w:before="240"/>
              <w:jc w:val="center"/>
              <w:rPr>
                <w:rFonts w:cs="Open Sans"/>
                <w:b/>
                <w:bCs/>
                <w:color w:val="3E8853" w:themeColor="accent5"/>
              </w:rPr>
            </w:pPr>
            <w:r w:rsidRPr="005A6FE9">
              <w:rPr>
                <w:rFonts w:cs="Open Sans"/>
                <w:b/>
                <w:bCs/>
                <w:color w:val="3E8853" w:themeColor="accent5"/>
              </w:rPr>
              <w:t>Data-Driven</w:t>
            </w:r>
          </w:p>
        </w:tc>
        <w:tc>
          <w:tcPr>
            <w:tcW w:w="1805" w:type="dxa"/>
          </w:tcPr>
          <w:p w14:paraId="588515EA" w14:textId="2B445901" w:rsidR="00031EAA" w:rsidRPr="005A6FE9" w:rsidRDefault="00031EAA" w:rsidP="00031EAA">
            <w:pPr>
              <w:spacing w:before="240"/>
              <w:jc w:val="center"/>
              <w:rPr>
                <w:rFonts w:cs="Open Sans"/>
                <w:b/>
                <w:bCs/>
                <w:color w:val="3E8853" w:themeColor="accent5"/>
              </w:rPr>
            </w:pPr>
            <w:r>
              <w:rPr>
                <w:rFonts w:cs="Open Sans"/>
                <w:b/>
                <w:bCs/>
                <w:color w:val="3E8853" w:themeColor="accent5"/>
              </w:rPr>
              <w:t>Environmentally Responsible</w:t>
            </w:r>
          </w:p>
        </w:tc>
        <w:tc>
          <w:tcPr>
            <w:tcW w:w="1806" w:type="dxa"/>
          </w:tcPr>
          <w:p w14:paraId="04A69046" w14:textId="77777777" w:rsidR="00D358F7" w:rsidRPr="005A6FE9" w:rsidRDefault="00D358F7" w:rsidP="00AD081E">
            <w:pPr>
              <w:spacing w:before="240"/>
              <w:jc w:val="center"/>
              <w:rPr>
                <w:rFonts w:cs="Open Sans"/>
                <w:b/>
                <w:bCs/>
                <w:color w:val="3E8853" w:themeColor="accent5"/>
              </w:rPr>
            </w:pPr>
            <w:r w:rsidRPr="005A6FE9">
              <w:rPr>
                <w:rFonts w:cs="Open Sans"/>
                <w:b/>
                <w:bCs/>
                <w:color w:val="3E8853" w:themeColor="accent5"/>
              </w:rPr>
              <w:t>Secure</w:t>
            </w:r>
          </w:p>
        </w:tc>
      </w:tr>
      <w:tr w:rsidR="00A736E1" w:rsidRPr="005A6FE9" w14:paraId="6A429D56" w14:textId="77777777" w:rsidTr="005C7C47">
        <w:tc>
          <w:tcPr>
            <w:tcW w:w="1805" w:type="dxa"/>
          </w:tcPr>
          <w:p w14:paraId="3D20FACD" w14:textId="547B21AA" w:rsidR="00D358F7" w:rsidRPr="005A6FE9" w:rsidRDefault="000E783E" w:rsidP="00253710">
            <w:pPr>
              <w:spacing w:before="240"/>
              <w:jc w:val="center"/>
              <w:rPr>
                <w:rFonts w:ascii="Arial" w:hAnsi="Arial" w:cs="Arial"/>
              </w:rPr>
            </w:pPr>
            <w:r>
              <w:rPr>
                <w:rFonts w:ascii="Arial" w:hAnsi="Arial" w:cs="Arial"/>
                <w:noProof/>
              </w:rPr>
              <w:drawing>
                <wp:inline distT="0" distB="0" distL="0" distR="0" wp14:anchorId="12C765A8" wp14:editId="1637C159">
                  <wp:extent cx="812698" cy="812698"/>
                  <wp:effectExtent l="0" t="0" r="6985" b="6985"/>
                  <wp:docPr id="8115442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544249" name="Picture 811544249"/>
                          <pic:cNvPicPr/>
                        </pic:nvPicPr>
                        <pic:blipFill>
                          <a:blip r:embed="rId13">
                            <a:extLst>
                              <a:ext uri="{28A0092B-C50C-407E-A947-70E740481C1C}">
                                <a14:useLocalDpi xmlns:a14="http://schemas.microsoft.com/office/drawing/2010/main" val="0"/>
                              </a:ext>
                            </a:extLst>
                          </a:blip>
                          <a:stretch>
                            <a:fillRect/>
                          </a:stretch>
                        </pic:blipFill>
                        <pic:spPr>
                          <a:xfrm>
                            <a:off x="0" y="0"/>
                            <a:ext cx="812698" cy="812698"/>
                          </a:xfrm>
                          <a:prstGeom prst="rect">
                            <a:avLst/>
                          </a:prstGeom>
                        </pic:spPr>
                      </pic:pic>
                    </a:graphicData>
                  </a:graphic>
                </wp:inline>
              </w:drawing>
            </w:r>
          </w:p>
        </w:tc>
        <w:tc>
          <w:tcPr>
            <w:tcW w:w="1805" w:type="dxa"/>
          </w:tcPr>
          <w:p w14:paraId="35426CB4" w14:textId="580A2297" w:rsidR="00D358F7" w:rsidRPr="005A6FE9" w:rsidRDefault="000E783E" w:rsidP="00253710">
            <w:pPr>
              <w:spacing w:before="240"/>
              <w:jc w:val="center"/>
              <w:rPr>
                <w:rFonts w:ascii="Arial" w:hAnsi="Arial" w:cs="Arial"/>
              </w:rPr>
            </w:pPr>
            <w:r>
              <w:rPr>
                <w:rFonts w:ascii="Arial" w:hAnsi="Arial" w:cs="Arial"/>
                <w:noProof/>
              </w:rPr>
              <w:drawing>
                <wp:inline distT="0" distB="0" distL="0" distR="0" wp14:anchorId="17DDD05A" wp14:editId="743D53B5">
                  <wp:extent cx="812698" cy="812698"/>
                  <wp:effectExtent l="0" t="0" r="6985" b="6985"/>
                  <wp:docPr id="1290996613" name="Picture 10" descr="A group of people in a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996613" name="Picture 10" descr="A group of people in a clou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812698" cy="812698"/>
                          </a:xfrm>
                          <a:prstGeom prst="rect">
                            <a:avLst/>
                          </a:prstGeom>
                        </pic:spPr>
                      </pic:pic>
                    </a:graphicData>
                  </a:graphic>
                </wp:inline>
              </w:drawing>
            </w:r>
          </w:p>
        </w:tc>
        <w:tc>
          <w:tcPr>
            <w:tcW w:w="1805" w:type="dxa"/>
          </w:tcPr>
          <w:p w14:paraId="50511440" w14:textId="43910E6B" w:rsidR="00D358F7" w:rsidRPr="005A6FE9" w:rsidRDefault="000E783E" w:rsidP="00253710">
            <w:pPr>
              <w:spacing w:before="240"/>
              <w:jc w:val="center"/>
              <w:rPr>
                <w:rFonts w:ascii="Arial" w:hAnsi="Arial" w:cs="Arial"/>
              </w:rPr>
            </w:pPr>
            <w:r>
              <w:rPr>
                <w:rFonts w:ascii="Arial" w:hAnsi="Arial" w:cs="Arial"/>
                <w:noProof/>
              </w:rPr>
              <w:drawing>
                <wp:inline distT="0" distB="0" distL="0" distR="0" wp14:anchorId="2EE30A78" wp14:editId="20D6EB5E">
                  <wp:extent cx="812698" cy="812698"/>
                  <wp:effectExtent l="0" t="0" r="6985" b="6985"/>
                  <wp:docPr id="1235207886" name="Picture 11" descr="A computer server with arrows and a clou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7886" name="Picture 11" descr="A computer server with arrows and a cloud&#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812698" cy="812698"/>
                          </a:xfrm>
                          <a:prstGeom prst="rect">
                            <a:avLst/>
                          </a:prstGeom>
                        </pic:spPr>
                      </pic:pic>
                    </a:graphicData>
                  </a:graphic>
                </wp:inline>
              </w:drawing>
            </w:r>
          </w:p>
        </w:tc>
        <w:tc>
          <w:tcPr>
            <w:tcW w:w="1805" w:type="dxa"/>
          </w:tcPr>
          <w:p w14:paraId="5182B371" w14:textId="5411DCDC" w:rsidR="00D358F7" w:rsidRPr="005A6FE9" w:rsidRDefault="00A736E1" w:rsidP="00253710">
            <w:pPr>
              <w:spacing w:before="240"/>
              <w:jc w:val="center"/>
              <w:rPr>
                <w:rFonts w:ascii="Arial" w:hAnsi="Arial" w:cs="Arial"/>
              </w:rPr>
            </w:pPr>
            <w:r>
              <w:rPr>
                <w:rFonts w:ascii="Arial" w:hAnsi="Arial" w:cs="Arial"/>
                <w:noProof/>
              </w:rPr>
              <w:drawing>
                <wp:inline distT="0" distB="0" distL="0" distR="0" wp14:anchorId="4C52BAB1" wp14:editId="4B9CB2B0">
                  <wp:extent cx="855469" cy="702945"/>
                  <wp:effectExtent l="0" t="0" r="0" b="0"/>
                  <wp:docPr id="474222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222452" name="Picture 47422245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90727" cy="731917"/>
                          </a:xfrm>
                          <a:prstGeom prst="rect">
                            <a:avLst/>
                          </a:prstGeom>
                        </pic:spPr>
                      </pic:pic>
                    </a:graphicData>
                  </a:graphic>
                </wp:inline>
              </w:drawing>
            </w:r>
          </w:p>
        </w:tc>
        <w:tc>
          <w:tcPr>
            <w:tcW w:w="1806" w:type="dxa"/>
          </w:tcPr>
          <w:p w14:paraId="1E2AC7E0" w14:textId="307A5275" w:rsidR="00D358F7" w:rsidRPr="005A6FE9" w:rsidRDefault="000E783E" w:rsidP="00253710">
            <w:pPr>
              <w:spacing w:before="240"/>
              <w:jc w:val="center"/>
              <w:rPr>
                <w:rFonts w:ascii="Arial" w:hAnsi="Arial" w:cs="Arial"/>
              </w:rPr>
            </w:pPr>
            <w:r>
              <w:rPr>
                <w:rFonts w:ascii="Arial" w:hAnsi="Arial" w:cs="Arial"/>
                <w:noProof/>
              </w:rPr>
              <w:drawing>
                <wp:inline distT="0" distB="0" distL="0" distR="0" wp14:anchorId="5FBA2E4A" wp14:editId="4D813CA8">
                  <wp:extent cx="812698" cy="812698"/>
                  <wp:effectExtent l="0" t="0" r="6985" b="6985"/>
                  <wp:docPr id="1439711317" name="Picture 13" descr="A cloud computing logo with a 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711317" name="Picture 13" descr="A cloud computing logo with a lock&#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812698" cy="812698"/>
                          </a:xfrm>
                          <a:prstGeom prst="rect">
                            <a:avLst/>
                          </a:prstGeom>
                        </pic:spPr>
                      </pic:pic>
                    </a:graphicData>
                  </a:graphic>
                </wp:inline>
              </w:drawing>
            </w:r>
          </w:p>
        </w:tc>
      </w:tr>
    </w:tbl>
    <w:p w14:paraId="2990FC56" w14:textId="77777777" w:rsidR="00D358F7" w:rsidRPr="005A6FE9" w:rsidRDefault="00D358F7" w:rsidP="00946BE9">
      <w:pPr>
        <w:jc w:val="center"/>
        <w:rPr>
          <w:rFonts w:cs="Open Sans"/>
          <w:b/>
          <w:bCs/>
          <w:color w:val="0070C0"/>
        </w:rPr>
      </w:pPr>
    </w:p>
    <w:p w14:paraId="18BFF2B9" w14:textId="77777777" w:rsidR="00185FF6" w:rsidRPr="005A6FE9" w:rsidRDefault="00185FF6" w:rsidP="00185FF6"/>
    <w:p w14:paraId="16CF6A04" w14:textId="77777777" w:rsidR="00185FF6" w:rsidRPr="005A6FE9" w:rsidRDefault="00185FF6" w:rsidP="00185FF6">
      <w:pPr>
        <w:sectPr w:rsidR="00185FF6" w:rsidRPr="005A6FE9" w:rsidSect="00E70FD2">
          <w:footerReference w:type="default" r:id="rId18"/>
          <w:pgSz w:w="11906" w:h="16838"/>
          <w:pgMar w:top="1440" w:right="1440" w:bottom="1440" w:left="1440" w:header="708" w:footer="708" w:gutter="0"/>
          <w:cols w:space="708"/>
          <w:docGrid w:linePitch="360"/>
        </w:sectPr>
      </w:pPr>
    </w:p>
    <w:p w14:paraId="7E8AA251" w14:textId="439B5272" w:rsidR="00D358F7" w:rsidRPr="005A6FE9" w:rsidRDefault="00D358F7" w:rsidP="009330A1">
      <w:pPr>
        <w:pStyle w:val="TOCHeading"/>
        <w:jc w:val="center"/>
        <w:rPr>
          <w:rFonts w:ascii="Open Sans" w:eastAsia="Calibri" w:hAnsi="Open Sans" w:cs="Calibri"/>
          <w:color w:val="auto"/>
          <w:sz w:val="24"/>
          <w:szCs w:val="24"/>
          <w:lang w:val="en-GB" w:eastAsia="en-GB"/>
        </w:rPr>
      </w:pPr>
      <w:r w:rsidRPr="005A6FE9">
        <w:rPr>
          <w:rFonts w:asciiTheme="majorBidi" w:hAnsiTheme="majorBidi"/>
          <w:noProof/>
          <w:lang w:val="en-GB" w:eastAsia="en-GB"/>
        </w:rPr>
        <w:lastRenderedPageBreak/>
        <w:drawing>
          <wp:inline distT="0" distB="0" distL="0" distR="0" wp14:anchorId="38B6A5B3" wp14:editId="51FF860A">
            <wp:extent cx="1024467" cy="806138"/>
            <wp:effectExtent l="0" t="0" r="4445" b="0"/>
            <wp:docPr id="15" name="Picture 15" descr="EU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descr="EUFLA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9076" cy="809764"/>
                    </a:xfrm>
                    <a:prstGeom prst="rect">
                      <a:avLst/>
                    </a:prstGeom>
                    <a:noFill/>
                    <a:ln>
                      <a:noFill/>
                    </a:ln>
                  </pic:spPr>
                </pic:pic>
              </a:graphicData>
            </a:graphic>
          </wp:inline>
        </w:drawing>
      </w:r>
    </w:p>
    <w:p w14:paraId="7937DD87" w14:textId="77777777" w:rsidR="009330A1" w:rsidRPr="005A6FE9" w:rsidRDefault="009330A1" w:rsidP="00D358F7"/>
    <w:p w14:paraId="2ECB2D73" w14:textId="0CE76B06" w:rsidR="00D358F7" w:rsidRPr="005A6FE9" w:rsidRDefault="00D358F7" w:rsidP="00D358F7">
      <w:r w:rsidRPr="005A6FE9">
        <w:t xml:space="preserve">The Digital Government Strategy and Implementation Roadmap was financed by European Union </w:t>
      </w:r>
      <w:r w:rsidR="00D96424" w:rsidRPr="005A6FE9">
        <w:t>–</w:t>
      </w:r>
      <w:r w:rsidRPr="005A6FE9">
        <w:t xml:space="preserve"> Project</w:t>
      </w:r>
      <w:r w:rsidR="00D96424" w:rsidRPr="005A6FE9">
        <w:t xml:space="preserve"> </w:t>
      </w:r>
      <w:r w:rsidRPr="005A6FE9">
        <w:t>No. 300052766 – SIEA-2018-14397.</w:t>
      </w:r>
    </w:p>
    <w:p w14:paraId="3FFD9433" w14:textId="77777777" w:rsidR="00D358F7" w:rsidRPr="005A6FE9" w:rsidRDefault="00D358F7" w:rsidP="00D358F7"/>
    <w:p w14:paraId="26591B32" w14:textId="75F2DECF" w:rsidR="00D358F7" w:rsidRPr="005A6FE9" w:rsidRDefault="00D358F7" w:rsidP="00D358F7">
      <w:r w:rsidRPr="005A6FE9">
        <w:t>The project was implemented by:</w:t>
      </w:r>
    </w:p>
    <w:p w14:paraId="4375129F" w14:textId="77777777" w:rsidR="00D358F7" w:rsidRPr="005A6FE9" w:rsidRDefault="00D358F7" w:rsidP="00D358F7">
      <w:pPr>
        <w:jc w:val="center"/>
      </w:pPr>
      <w:r w:rsidRPr="005A6FE9">
        <w:rPr>
          <w:noProof/>
        </w:rPr>
        <w:drawing>
          <wp:inline distT="0" distB="0" distL="0" distR="0" wp14:anchorId="790ECBC5" wp14:editId="47AC3DF3">
            <wp:extent cx="2243328" cy="584111"/>
            <wp:effectExtent l="0" t="0" r="5080" b="6985"/>
            <wp:docPr id="986346950" name="Picture 98634695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hape&#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6940" cy="611089"/>
                    </a:xfrm>
                    <a:prstGeom prst="rect">
                      <a:avLst/>
                    </a:prstGeom>
                    <a:noFill/>
                    <a:ln>
                      <a:noFill/>
                    </a:ln>
                  </pic:spPr>
                </pic:pic>
              </a:graphicData>
            </a:graphic>
          </wp:inline>
        </w:drawing>
      </w:r>
    </w:p>
    <w:p w14:paraId="7D584635" w14:textId="77777777" w:rsidR="00D358F7" w:rsidRPr="005A6FE9" w:rsidRDefault="00D358F7" w:rsidP="00D358F7">
      <w:pPr>
        <w:jc w:val="center"/>
      </w:pPr>
      <w:r w:rsidRPr="005A6FE9">
        <w:t>In consortium with</w:t>
      </w:r>
    </w:p>
    <w:p w14:paraId="3E8A6766" w14:textId="77777777" w:rsidR="00D358F7" w:rsidRPr="005A6FE9" w:rsidRDefault="00D358F7" w:rsidP="00D358F7">
      <w:pPr>
        <w:rPr>
          <w:sz w:val="28"/>
          <w:szCs w:val="28"/>
        </w:rPr>
      </w:pPr>
      <w:r w:rsidRPr="005A6FE9">
        <w:rPr>
          <w:noProof/>
        </w:rPr>
        <w:drawing>
          <wp:anchor distT="0" distB="0" distL="114300" distR="114300" simplePos="0" relativeHeight="251672576" behindDoc="1" locked="0" layoutInCell="1" allowOverlap="1" wp14:anchorId="35D17702" wp14:editId="3FCF5880">
            <wp:simplePos x="0" y="0"/>
            <wp:positionH relativeFrom="column">
              <wp:posOffset>3028315</wp:posOffset>
            </wp:positionH>
            <wp:positionV relativeFrom="paragraph">
              <wp:posOffset>32385</wp:posOffset>
            </wp:positionV>
            <wp:extent cx="1362075" cy="469265"/>
            <wp:effectExtent l="0" t="0" r="0" b="635"/>
            <wp:wrapTight wrapText="bothSides">
              <wp:wrapPolygon edited="0">
                <wp:start x="0" y="0"/>
                <wp:lineTo x="0" y="21045"/>
                <wp:lineTo x="21348" y="21045"/>
                <wp:lineTo x="21348" y="0"/>
                <wp:lineTo x="0" y="0"/>
              </wp:wrapPolygon>
            </wp:wrapTight>
            <wp:docPr id="23" name="Picture 2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clip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362075" cy="469265"/>
                    </a:xfrm>
                    <a:prstGeom prst="rect">
                      <a:avLst/>
                    </a:prstGeom>
                  </pic:spPr>
                </pic:pic>
              </a:graphicData>
            </a:graphic>
            <wp14:sizeRelH relativeFrom="margin">
              <wp14:pctWidth>0</wp14:pctWidth>
            </wp14:sizeRelH>
            <wp14:sizeRelV relativeFrom="margin">
              <wp14:pctHeight>0</wp14:pctHeight>
            </wp14:sizeRelV>
          </wp:anchor>
        </w:drawing>
      </w:r>
      <w:r w:rsidRPr="005A6FE9">
        <w:rPr>
          <w:noProof/>
        </w:rPr>
        <w:drawing>
          <wp:anchor distT="0" distB="0" distL="114300" distR="114300" simplePos="0" relativeHeight="251671552" behindDoc="1" locked="0" layoutInCell="1" allowOverlap="1" wp14:anchorId="1082F900" wp14:editId="0B9727F4">
            <wp:simplePos x="0" y="0"/>
            <wp:positionH relativeFrom="column">
              <wp:posOffset>1800225</wp:posOffset>
            </wp:positionH>
            <wp:positionV relativeFrom="paragraph">
              <wp:posOffset>33383</wp:posOffset>
            </wp:positionV>
            <wp:extent cx="883285" cy="516890"/>
            <wp:effectExtent l="0" t="0" r="0" b="0"/>
            <wp:wrapTight wrapText="bothSides">
              <wp:wrapPolygon edited="0">
                <wp:start x="3106" y="531"/>
                <wp:lineTo x="1242" y="3184"/>
                <wp:lineTo x="0" y="6369"/>
                <wp:lineTo x="311" y="10084"/>
                <wp:lineTo x="3727" y="18575"/>
                <wp:lineTo x="4659" y="20167"/>
                <wp:lineTo x="18324" y="20167"/>
                <wp:lineTo x="18945" y="18575"/>
                <wp:lineTo x="20497" y="11676"/>
                <wp:lineTo x="21119" y="6369"/>
                <wp:lineTo x="20187" y="3715"/>
                <wp:lineTo x="17392" y="531"/>
                <wp:lineTo x="3106" y="531"/>
              </wp:wrapPolygon>
            </wp:wrapTight>
            <wp:docPr id="18" name="Picture 1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Logo&#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17294" t="22572" r="15655" b="21019"/>
                    <a:stretch/>
                  </pic:blipFill>
                  <pic:spPr bwMode="auto">
                    <a:xfrm>
                      <a:off x="0" y="0"/>
                      <a:ext cx="883285" cy="516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AD8F8A" w14:textId="77777777" w:rsidR="00D358F7" w:rsidRPr="005A6FE9" w:rsidRDefault="00D358F7" w:rsidP="00D358F7">
      <w:pPr>
        <w:rPr>
          <w:rFonts w:ascii="Arial" w:hAnsi="Arial" w:cs="Arial"/>
        </w:rPr>
      </w:pPr>
    </w:p>
    <w:p w14:paraId="43689905" w14:textId="77777777" w:rsidR="00D358F7" w:rsidRPr="005A6FE9" w:rsidRDefault="00D358F7" w:rsidP="00D358F7">
      <w:pPr>
        <w:rPr>
          <w:rFonts w:ascii="Arial" w:hAnsi="Arial" w:cs="Arial"/>
        </w:rPr>
      </w:pPr>
    </w:p>
    <w:p w14:paraId="1EC32046" w14:textId="77777777" w:rsidR="00D358F7" w:rsidRPr="005A6FE9" w:rsidRDefault="00D358F7" w:rsidP="00D358F7">
      <w:pPr>
        <w:rPr>
          <w:iCs/>
          <w:color w:val="1A1A18"/>
        </w:rPr>
      </w:pPr>
    </w:p>
    <w:p w14:paraId="3EB9CD89" w14:textId="77777777" w:rsidR="00D358F7" w:rsidRPr="005A6FE9" w:rsidRDefault="00D358F7" w:rsidP="00D358F7">
      <w:r w:rsidRPr="005A6FE9">
        <w:t xml:space="preserve">Disclaimer: The contents of this publication are the sole responsibility of </w:t>
      </w:r>
      <w:r w:rsidRPr="005A6FE9">
        <w:rPr>
          <w:b/>
        </w:rPr>
        <w:t xml:space="preserve">DT GLOBAL IDEV Europe SL </w:t>
      </w:r>
      <w:r w:rsidRPr="005A6FE9">
        <w:t>and cannot be taken to reflect the views of the European Union.</w:t>
      </w:r>
    </w:p>
    <w:p w14:paraId="32ACB2EE" w14:textId="77777777" w:rsidR="00D358F7" w:rsidRPr="005A6FE9" w:rsidRDefault="00D358F7" w:rsidP="00D358F7"/>
    <w:p w14:paraId="39686211" w14:textId="77777777" w:rsidR="007D4C9C" w:rsidRDefault="007D4C9C">
      <w:pPr>
        <w:spacing w:before="0" w:after="160"/>
        <w:jc w:val="left"/>
      </w:pPr>
      <w:r>
        <w:br w:type="page"/>
      </w:r>
    </w:p>
    <w:p w14:paraId="7486F7B2" w14:textId="68F2DFCD" w:rsidR="007D4C9C" w:rsidRPr="005A6FE9" w:rsidRDefault="000B4338" w:rsidP="007D4C9C">
      <w:pPr>
        <w:pStyle w:val="TOCHeading"/>
        <w:rPr>
          <w:rStyle w:val="Heading1Char"/>
          <w:lang w:val="en-GB"/>
        </w:rPr>
      </w:pPr>
      <w:bookmarkStart w:id="0" w:name="_Toc160819655"/>
      <w:r>
        <w:rPr>
          <w:rStyle w:val="Heading1Char"/>
          <w:lang w:val="en-GB"/>
        </w:rPr>
        <w:lastRenderedPageBreak/>
        <w:t xml:space="preserve">Foreword by </w:t>
      </w:r>
      <w:r w:rsidR="007D4C9C">
        <w:rPr>
          <w:rStyle w:val="Heading1Char"/>
          <w:lang w:val="en-GB"/>
        </w:rPr>
        <w:t>the Prime Minister</w:t>
      </w:r>
      <w:bookmarkEnd w:id="0"/>
    </w:p>
    <w:p w14:paraId="5950C7D7" w14:textId="4E924BF1" w:rsidR="00D358F7" w:rsidRDefault="00D358F7">
      <w:pPr>
        <w:spacing w:before="0" w:after="160"/>
        <w:jc w:val="left"/>
      </w:pPr>
    </w:p>
    <w:p w14:paraId="3EE28515" w14:textId="427BE7D9" w:rsidR="000B4338" w:rsidRDefault="000B4338" w:rsidP="000B4338">
      <w:r>
        <w:t>Ethiopia is at a tipping point of transformation; digital technologies will catalyse our sustainable development journey. Our Home-Grown Economic Reform Agenda highlights the importance of digital technologies as a pillar of growth next to</w:t>
      </w:r>
      <w:r w:rsidR="00031EAA">
        <w:t xml:space="preserve"> the</w:t>
      </w:r>
      <w:r>
        <w:t xml:space="preserve"> agriculture, manufacturing, tourism, mining, and creative industries sectors. </w:t>
      </w:r>
    </w:p>
    <w:p w14:paraId="13183AF7" w14:textId="77777777" w:rsidR="000B4338" w:rsidRDefault="000B4338" w:rsidP="000B4338"/>
    <w:p w14:paraId="239AE262" w14:textId="20710D9D" w:rsidR="000B4338" w:rsidRDefault="000B4338" w:rsidP="000B4338">
      <w:r>
        <w:t xml:space="preserve">Guided by the Digital Ethiopia 2025 Strategy, we have taken several steps to make digital technologies integral to our economy. The opening of the telecommunication sector for competition, expansion of digital services across the government, especially in the health, education, economic planning and management sectors, the launch of a Digital Identity (Fayda) programme and increasing adoption of mobile banking by our citizens are among recent gains contributing to Ethiopia’s digital economy journey. We have also embarked on integrating emerging and disruptive technologies, such as Artificial Intelligence and </w:t>
      </w:r>
      <w:r w:rsidR="001C2361">
        <w:t>S</w:t>
      </w:r>
      <w:r>
        <w:t xml:space="preserve">patial </w:t>
      </w:r>
      <w:r w:rsidR="001C2361">
        <w:t>D</w:t>
      </w:r>
      <w:r>
        <w:t xml:space="preserve">ata </w:t>
      </w:r>
      <w:r w:rsidR="001C2361">
        <w:t>I</w:t>
      </w:r>
      <w:r>
        <w:t xml:space="preserve">nfrastructure, into our development efforts. I am strongly convinced that emerging technologies like AI, the Internet of Things, blockchain and cloud computing will provide us with unprecedented opportunities for improved government, accelerated agriculture and food security, good health and well-being, clean energy, industrial and infrastructure development and innovation. </w:t>
      </w:r>
    </w:p>
    <w:p w14:paraId="07EB9C7A" w14:textId="77777777" w:rsidR="000B4338" w:rsidRDefault="000B4338" w:rsidP="000B4338"/>
    <w:p w14:paraId="74DEA3BF" w14:textId="16A8EE1A" w:rsidR="000B4338" w:rsidRDefault="000B4338" w:rsidP="000B4338">
      <w:r>
        <w:t xml:space="preserve">At the same time, we realise the importance of creating an enabling environment for Ethiopia’s </w:t>
      </w:r>
      <w:r w:rsidR="001C2361">
        <w:t>emerging</w:t>
      </w:r>
      <w:r>
        <w:t xml:space="preserve"> digital economy ecosystem. A core potential of digital technologies is accelerating job creation; therefore, we need to upskill our people, especially our youth, with the latest digital technology concepts and tools to ensure everyone in Ethiopia can leverage information and communication technologies for improved quality of life. Progress in the gig economy, like ride-sharing, has already shown that digital tools are transforming the old way of doing things; thus, skills are paramount for innovating new software products and, more generally, for thriving in the digital economy. We must also update our regulatory frameworks and ensure financial and technical incentives are available for innovative digital entrepreneurs.</w:t>
      </w:r>
    </w:p>
    <w:p w14:paraId="1C3CD5C4" w14:textId="77777777" w:rsidR="000B4338" w:rsidRDefault="000B4338" w:rsidP="000B4338"/>
    <w:p w14:paraId="64E191F3" w14:textId="77777777" w:rsidR="000B4338" w:rsidRDefault="000B4338" w:rsidP="000B4338">
      <w:r>
        <w:t xml:space="preserve">National digital transformation begins with a transformed government. Increased adoption of digital and emerging technologies within the public sector is key to achieving our economic prosperity and serving citizens, businesses and visitors more effectively and efficiently. </w:t>
      </w:r>
    </w:p>
    <w:p w14:paraId="3CA8F7A3" w14:textId="77777777" w:rsidR="000B4338" w:rsidRDefault="000B4338" w:rsidP="000B4338"/>
    <w:p w14:paraId="3930F252" w14:textId="7A4C414E" w:rsidR="000B4338" w:rsidRDefault="000B4338" w:rsidP="000B4338">
      <w:r>
        <w:t xml:space="preserve">This Digital Government Strategy recognises the importance of a connected government, where we build shared infrastructure and reuse data and applications, </w:t>
      </w:r>
      <w:r w:rsidR="001C2361">
        <w:t>achieve</w:t>
      </w:r>
      <w:r>
        <w:t xml:space="preserve"> </w:t>
      </w:r>
      <w:r w:rsidR="001C2361">
        <w:t xml:space="preserve">a </w:t>
      </w:r>
      <w:r>
        <w:t>user-</w:t>
      </w:r>
      <w:r>
        <w:lastRenderedPageBreak/>
        <w:t>centred government in which we commit to provide impactful and easy-to-access services</w:t>
      </w:r>
      <w:r w:rsidR="001C2361">
        <w:t xml:space="preserve">. We need to establish a </w:t>
      </w:r>
      <w:r>
        <w:t xml:space="preserve">zero-trust secure government and share and leverage data for effective decision making and economic value addition. Our commitment to a data-driven and customer-centric government requires that all public institutions coordinate and interoperate within a “whole of Government” framework, adhering to standards and a government enterprise architecture. </w:t>
      </w:r>
    </w:p>
    <w:p w14:paraId="25CCFFEB" w14:textId="77777777" w:rsidR="000B4338" w:rsidRDefault="000B4338" w:rsidP="000B4338"/>
    <w:p w14:paraId="4482A2D4" w14:textId="77777777" w:rsidR="000B4338" w:rsidRDefault="000B4338" w:rsidP="000B4338">
      <w:r>
        <w:t>Achieving a connected, data-driven, open, and secure government requires improving our skills, raising citizens’ awareness of the opportunities and challenges of digital technologies, and collaborating and coordinating at local, zone, regional, and federal levels. We should align digital and emerging technologies with our government transformation. At the same time, we should reform our archaic business processes to leverage technology to deliver better services. Therefore, I call upon public and private institutions and partners to actively participate and support our digital government journey.</w:t>
      </w:r>
    </w:p>
    <w:p w14:paraId="68A5E22B" w14:textId="77777777" w:rsidR="000B4338" w:rsidRPr="005A6FE9" w:rsidRDefault="000B4338">
      <w:pPr>
        <w:spacing w:before="0" w:after="160"/>
        <w:jc w:val="left"/>
      </w:pPr>
    </w:p>
    <w:p w14:paraId="525A20BC" w14:textId="6225B559" w:rsidR="00D358F7" w:rsidRPr="005A6FE9" w:rsidRDefault="00D358F7" w:rsidP="00D358F7">
      <w:pPr>
        <w:pStyle w:val="TOCHeading"/>
        <w:rPr>
          <w:rStyle w:val="Heading1Char"/>
          <w:lang w:val="en-GB"/>
        </w:rPr>
      </w:pPr>
      <w:bookmarkStart w:id="1" w:name="_Toc160819656"/>
      <w:r w:rsidRPr="005A6FE9">
        <w:rPr>
          <w:rStyle w:val="Heading1Char"/>
          <w:lang w:val="en-GB"/>
        </w:rPr>
        <w:lastRenderedPageBreak/>
        <w:t>Foreword</w:t>
      </w:r>
      <w:r w:rsidR="007D4C9C">
        <w:rPr>
          <w:rStyle w:val="Heading1Char"/>
          <w:lang w:val="en-GB"/>
        </w:rPr>
        <w:t xml:space="preserve"> by Minister of Innovation and Technology</w:t>
      </w:r>
      <w:bookmarkEnd w:id="1"/>
    </w:p>
    <w:p w14:paraId="5EDB6286" w14:textId="17E6F2EC" w:rsidR="00D358F7" w:rsidRPr="005A6FE9" w:rsidRDefault="00D358F7" w:rsidP="00D358F7">
      <w:r w:rsidRPr="005A6FE9">
        <w:t>Digital technologies have become important tools for learning, delivery of government services and financial inclusion</w:t>
      </w:r>
      <w:r w:rsidR="00AF5A2F" w:rsidRPr="005A6FE9">
        <w:t xml:space="preserve">. </w:t>
      </w:r>
      <w:r w:rsidRPr="005A6FE9">
        <w:t xml:space="preserve">They are increasingly becoming part of day-to-day communication, information exchange and empowerment. The COVID-19 pandemic has </w:t>
      </w:r>
      <w:r w:rsidR="00AF5A2F" w:rsidRPr="005A6FE9">
        <w:t>fuelled</w:t>
      </w:r>
      <w:r w:rsidRPr="005A6FE9">
        <w:t xml:space="preserve"> the expansion of digital services worldwide, with citizens and businesses now demanding online services and cashless payments. Ethiopia has seen increased digital </w:t>
      </w:r>
      <w:r w:rsidR="00530FB5">
        <w:t>technology and e-</w:t>
      </w:r>
      <w:r w:rsidRPr="005A6FE9">
        <w:t>payment us</w:t>
      </w:r>
      <w:r w:rsidR="00530FB5">
        <w:t>age</w:t>
      </w:r>
      <w:r w:rsidRPr="005A6FE9">
        <w:t xml:space="preserve"> </w:t>
      </w:r>
      <w:r w:rsidR="00530FB5">
        <w:t>over</w:t>
      </w:r>
      <w:r w:rsidRPr="005A6FE9">
        <w:t xml:space="preserve"> the last few years, spurring a broader digital transformation journey</w:t>
      </w:r>
      <w:r w:rsidR="00530FB5">
        <w:t xml:space="preserve"> in our country</w:t>
      </w:r>
      <w:r w:rsidRPr="005A6FE9">
        <w:t>.</w:t>
      </w:r>
    </w:p>
    <w:p w14:paraId="3E101DB9" w14:textId="3B0A6CEF" w:rsidR="00530FB5" w:rsidRDefault="00D358F7" w:rsidP="00D358F7">
      <w:r w:rsidRPr="005A6FE9">
        <w:t>The Government reali</w:t>
      </w:r>
      <w:r w:rsidR="00031EAA">
        <w:t>s</w:t>
      </w:r>
      <w:r w:rsidRPr="005A6FE9">
        <w:t xml:space="preserve">es that investment in digital technologies is an important aspect of growth and prosperity. We have adopted Digital Ethiopia 2025, which guides us through digital technology investment </w:t>
      </w:r>
      <w:r w:rsidR="00AF5A2F" w:rsidRPr="005A6FE9">
        <w:t>halfway</w:t>
      </w:r>
      <w:r w:rsidRPr="005A6FE9">
        <w:t xml:space="preserve"> through the </w:t>
      </w:r>
      <w:r w:rsidR="00530FB5">
        <w:t>ten</w:t>
      </w:r>
      <w:r w:rsidRPr="005A6FE9">
        <w:t xml:space="preserve">-year National Development Plan. Digital Ethiopia 2025 is hinged on four core objectives: </w:t>
      </w:r>
    </w:p>
    <w:p w14:paraId="742514D6" w14:textId="09EDB574" w:rsidR="00530FB5" w:rsidRDefault="00D358F7" w:rsidP="009F0A73">
      <w:pPr>
        <w:pStyle w:val="ListParagraph"/>
        <w:numPr>
          <w:ilvl w:val="0"/>
          <w:numId w:val="189"/>
        </w:numPr>
      </w:pPr>
      <w:r w:rsidRPr="005A6FE9">
        <w:t xml:space="preserve">harness opportunities presented by digitalisation to support Ethiopia’s broader development objectives, </w:t>
      </w:r>
    </w:p>
    <w:p w14:paraId="074BA5D7" w14:textId="5684D339" w:rsidR="00530FB5" w:rsidRDefault="00D358F7" w:rsidP="009F0A73">
      <w:pPr>
        <w:pStyle w:val="ListParagraph"/>
        <w:numPr>
          <w:ilvl w:val="0"/>
          <w:numId w:val="189"/>
        </w:numPr>
      </w:pPr>
      <w:r w:rsidRPr="005A6FE9">
        <w:t>create a sense of urgency and mobili</w:t>
      </w:r>
      <w:r w:rsidR="00031EAA">
        <w:t>s</w:t>
      </w:r>
      <w:r w:rsidRPr="005A6FE9">
        <w:t>e stakeholders to address digitalisation constraints and take hold of opportunities,</w:t>
      </w:r>
    </w:p>
    <w:p w14:paraId="22E371A2" w14:textId="77777777" w:rsidR="00530FB5" w:rsidRDefault="00D358F7" w:rsidP="009F0A73">
      <w:pPr>
        <w:pStyle w:val="ListParagraph"/>
        <w:numPr>
          <w:ilvl w:val="0"/>
          <w:numId w:val="189"/>
        </w:numPr>
      </w:pPr>
      <w:r w:rsidRPr="005A6FE9">
        <w:t xml:space="preserve"> provide the basis to coordinate and strengthen existing digitalisation initiatives, and</w:t>
      </w:r>
      <w:r w:rsidR="00530FB5">
        <w:t>,</w:t>
      </w:r>
    </w:p>
    <w:p w14:paraId="36C37410" w14:textId="08D896A8" w:rsidR="00530FB5" w:rsidRDefault="00D358F7" w:rsidP="009F0A73">
      <w:pPr>
        <w:pStyle w:val="ListParagraph"/>
        <w:numPr>
          <w:ilvl w:val="0"/>
          <w:numId w:val="189"/>
        </w:numPr>
      </w:pPr>
      <w:r w:rsidRPr="005A6FE9">
        <w:t>contextuali</w:t>
      </w:r>
      <w:r w:rsidR="00031EAA">
        <w:t>s</w:t>
      </w:r>
      <w:r w:rsidRPr="005A6FE9">
        <w:t>e Ethiopia’s digitalisation journey within a global context.</w:t>
      </w:r>
    </w:p>
    <w:p w14:paraId="1DDC9713" w14:textId="3C615BA2" w:rsidR="00530FB5" w:rsidRPr="005A6FE9" w:rsidRDefault="00D358F7" w:rsidP="00D358F7">
      <w:r w:rsidRPr="005A6FE9">
        <w:t xml:space="preserve">The Government </w:t>
      </w:r>
      <w:r w:rsidR="00530FB5">
        <w:t xml:space="preserve">of Ethiopia </w:t>
      </w:r>
      <w:r w:rsidRPr="005A6FE9">
        <w:t>has been creating the foundations for digital development. So far, we have invested in several infrastructures and ICT services projects</w:t>
      </w:r>
      <w:r w:rsidR="00AF5A2F" w:rsidRPr="005A6FE9">
        <w:t xml:space="preserve"> – </w:t>
      </w:r>
      <w:r w:rsidRPr="005A6FE9">
        <w:t>namely</w:t>
      </w:r>
      <w:r w:rsidR="00AF5A2F" w:rsidRPr="005A6FE9">
        <w:t xml:space="preserve"> </w:t>
      </w:r>
      <w:r w:rsidRPr="005A6FE9">
        <w:t>WoredaNet, which connect</w:t>
      </w:r>
      <w:r w:rsidR="00031EAA">
        <w:t>s</w:t>
      </w:r>
      <w:r w:rsidRPr="005A6FE9">
        <w:t xml:space="preserve"> districts to central government; SchoolNet and EthERNet</w:t>
      </w:r>
      <w:r w:rsidR="00031EAA">
        <w:t>,</w:t>
      </w:r>
      <w:r w:rsidRPr="005A6FE9">
        <w:t xml:space="preserve"> </w:t>
      </w:r>
      <w:r w:rsidR="00031EAA">
        <w:t>which</w:t>
      </w:r>
      <w:r w:rsidRPr="005A6FE9">
        <w:t xml:space="preserve"> links schools, colleges and universities to modern applications, National Data Centre, e-Services Portal, and a multitude of sector-specific information systems, especially in health, education, agriculture and public financial management</w:t>
      </w:r>
      <w:r w:rsidR="00530FB5">
        <w:t>. We have also</w:t>
      </w:r>
      <w:r w:rsidRPr="005A6FE9">
        <w:t xml:space="preserve"> </w:t>
      </w:r>
      <w:r w:rsidR="00530FB5">
        <w:t>been investing in ICT in government to</w:t>
      </w:r>
      <w:r w:rsidRPr="005A6FE9">
        <w:t xml:space="preserve"> advance our public sector automation. Our public offices are increasingly using ICTs to provide services to citizens and businesses. The reform in the communication sector has also spurred competition and innovation in many aspects of digitalisation.</w:t>
      </w:r>
    </w:p>
    <w:p w14:paraId="14284FD5" w14:textId="12181913" w:rsidR="00BD3F31" w:rsidRPr="005A6FE9" w:rsidRDefault="00D358F7" w:rsidP="00D358F7">
      <w:r w:rsidRPr="005A6FE9">
        <w:t>We are also mindful that our journey towards digitalisation is just beginning. There is a need for accelerating access to infrastructure and services, improving the skills of citizens and ensuring our enterprises become competitive in the digital economy. The moderni</w:t>
      </w:r>
      <w:r w:rsidR="00031EAA">
        <w:t>s</w:t>
      </w:r>
      <w:r w:rsidRPr="005A6FE9">
        <w:t>ation of government is another area of our attention. We need to improve coordination to move towards an interconnected government</w:t>
      </w:r>
      <w:r w:rsidR="001C2361">
        <w:t xml:space="preserve"> at </w:t>
      </w:r>
      <w:r w:rsidR="00031EAA">
        <w:t xml:space="preserve">the </w:t>
      </w:r>
      <w:r w:rsidR="001C2361">
        <w:t>federal and regional levels</w:t>
      </w:r>
      <w:r w:rsidRPr="005A6FE9">
        <w:t>. Our vision for ‘digital first’, data-driven and a whole-of-government approach is inherent in this. We need to create platforms that improve the exchange and sharing of data between government entities</w:t>
      </w:r>
      <w:r w:rsidR="00AF5A2F" w:rsidRPr="005A6FE9">
        <w:t>.</w:t>
      </w:r>
    </w:p>
    <w:p w14:paraId="0C15447B" w14:textId="20B7A8AA" w:rsidR="00530FB5" w:rsidRDefault="00D358F7" w:rsidP="00D358F7">
      <w:r w:rsidRPr="005A6FE9">
        <w:lastRenderedPageBreak/>
        <w:t>The Digital Government Strategy and Implementation Roadmap drafted through extensive consultative effort will be an important tool to guide us towards that journey. I would like to thank the European Union for funding this important initiative. I wish to extend my deepest appreciation to my staff, other Ministries, Departments, Agencies, regional governments</w:t>
      </w:r>
      <w:r w:rsidR="00031EAA">
        <w:t xml:space="preserve"> experts and stakeholders who participated in different consultation meetings</w:t>
      </w:r>
      <w:r w:rsidR="001C2361">
        <w:t xml:space="preserve"> and</w:t>
      </w:r>
      <w:r w:rsidRPr="005A6FE9">
        <w:t xml:space="preserve"> provid</w:t>
      </w:r>
      <w:r w:rsidR="001C2361">
        <w:t>ed</w:t>
      </w:r>
      <w:r w:rsidRPr="005A6FE9">
        <w:t xml:space="preserve"> relevant information leading to the development of the Digital Government Strategy and Implementation Roadmap. I also call upon all stakeholders to support the implementation process.</w:t>
      </w:r>
      <w:r w:rsidR="00530FB5">
        <w:t xml:space="preserve"> </w:t>
      </w:r>
    </w:p>
    <w:p w14:paraId="00210DE4" w14:textId="77777777" w:rsidR="00530FB5" w:rsidRDefault="00530FB5" w:rsidP="00D358F7"/>
    <w:p w14:paraId="0D95B416" w14:textId="3457696D" w:rsidR="00D358F7" w:rsidRPr="005A6FE9" w:rsidRDefault="00D358F7" w:rsidP="00D358F7">
      <w:pPr>
        <w:pStyle w:val="TOCHeading"/>
        <w:rPr>
          <w:rStyle w:val="Heading1Char"/>
          <w:lang w:val="en-GB"/>
        </w:rPr>
      </w:pPr>
      <w:bookmarkStart w:id="2" w:name="_Toc160819657"/>
      <w:r w:rsidRPr="005A6FE9">
        <w:rPr>
          <w:rStyle w:val="Heading1Char"/>
          <w:lang w:val="en-GB"/>
        </w:rPr>
        <w:lastRenderedPageBreak/>
        <w:t>Acknowledgements</w:t>
      </w:r>
      <w:bookmarkEnd w:id="2"/>
    </w:p>
    <w:p w14:paraId="5C2B30B4" w14:textId="77777777" w:rsidR="00D358F7" w:rsidRPr="005A6FE9" w:rsidRDefault="00D358F7" w:rsidP="00D358F7">
      <w:r w:rsidRPr="005A6FE9">
        <w:t>The Digital Government Strategy and Implementation Roadmap and the Enterprise Architecture were commissioned by the Government of the Federal Democratic Ethiopia and funded by the European Union.</w:t>
      </w:r>
    </w:p>
    <w:p w14:paraId="7FF85549" w14:textId="53129923" w:rsidR="00D358F7" w:rsidRPr="005A6FE9" w:rsidRDefault="00AF5A2F" w:rsidP="00B22264">
      <w:pPr>
        <w:keepLines/>
      </w:pPr>
      <w:r w:rsidRPr="005A6FE9">
        <w:t>His Excellency Dr Belete Molla, Minister of Information Technology and Innovation</w:t>
      </w:r>
      <w:r w:rsidR="00031EAA">
        <w:t>,</w:t>
      </w:r>
      <w:r w:rsidR="00D358F7" w:rsidRPr="005A6FE9">
        <w:t xml:space="preserve"> guided the development of the Strategy and Implementation Roadmap and Enterprise Architecture. </w:t>
      </w:r>
      <w:r w:rsidR="00031EAA">
        <w:t xml:space="preserve">The Project </w:t>
      </w:r>
      <w:r w:rsidR="008E273C">
        <w:t xml:space="preserve">has </w:t>
      </w:r>
      <w:r w:rsidR="00031EAA">
        <w:t xml:space="preserve">also benefited from the Support of Dr Yeshurun Alemayehu, State Minister for Information Technology. </w:t>
      </w:r>
      <w:r w:rsidR="00D358F7" w:rsidRPr="005A6FE9">
        <w:t xml:space="preserve">Dr Abiot Sinamo, </w:t>
      </w:r>
      <w:r w:rsidR="001C2361">
        <w:t>Chief Executive Officer</w:t>
      </w:r>
      <w:r w:rsidR="008E273C">
        <w:t xml:space="preserve"> of</w:t>
      </w:r>
      <w:r w:rsidR="001C2361">
        <w:t xml:space="preserve"> </w:t>
      </w:r>
      <w:r w:rsidR="00CB10EE">
        <w:t>National Electronic Government Development</w:t>
      </w:r>
      <w:r w:rsidR="00031EAA">
        <w:t>,</w:t>
      </w:r>
      <w:r w:rsidR="00D358F7" w:rsidRPr="005A6FE9">
        <w:t xml:space="preserve"> oversaw the project</w:t>
      </w:r>
      <w:r w:rsidRPr="005A6FE9">
        <w:t>.</w:t>
      </w:r>
      <w:r w:rsidR="00B22264">
        <w:t xml:space="preserve"> Dr Abiot Bayou, Senior Advisor to the Minister of Information Technology and Innovation</w:t>
      </w:r>
      <w:r w:rsidR="008E273C">
        <w:t>,</w:t>
      </w:r>
      <w:r w:rsidR="00B22264">
        <w:t xml:space="preserve"> provided substantive comments and guidance.</w:t>
      </w:r>
    </w:p>
    <w:p w14:paraId="74ECC0EF" w14:textId="19CB8530" w:rsidR="00D358F7" w:rsidRPr="005A6FE9" w:rsidRDefault="00D358F7" w:rsidP="00D358F7">
      <w:r w:rsidRPr="005A6FE9">
        <w:t xml:space="preserve">The Ministry of Information Technology counterpart team that provided ongoing coordination and substantive support included Biruhtesfa Taye, </w:t>
      </w:r>
      <w:r w:rsidR="00B22264">
        <w:t xml:space="preserve">Dr </w:t>
      </w:r>
      <w:r w:rsidRPr="005A6FE9">
        <w:t xml:space="preserve">Fekade Getahun, Admas Mamo, Helen Mergia, </w:t>
      </w:r>
      <w:r w:rsidR="00CB10EE">
        <w:t xml:space="preserve">Tewodros Tazeze, </w:t>
      </w:r>
      <w:r w:rsidRPr="005A6FE9">
        <w:t>Miftah Jemal, Babesha Kenaw, and Bethlehem Bedilu</w:t>
      </w:r>
      <w:r w:rsidR="00AF5A2F" w:rsidRPr="005A6FE9">
        <w:t xml:space="preserve">. </w:t>
      </w:r>
      <w:r w:rsidRPr="005A6FE9">
        <w:t xml:space="preserve">We thank them all for their dedication and ongoing support </w:t>
      </w:r>
      <w:r w:rsidR="008E273C">
        <w:t>in bringing this project to fruition. The Digital Government Strategy and Implementation Roadmap have also benefited from the consultation and guidance of different government institutions, the private sector, academia and development partners, who</w:t>
      </w:r>
      <w:r w:rsidRPr="005A6FE9">
        <w:t xml:space="preserve"> have provided invaluable input and feedback.</w:t>
      </w:r>
    </w:p>
    <w:p w14:paraId="23E96C8A" w14:textId="4BA3E2F6" w:rsidR="00BD3F31" w:rsidRPr="005A6FE9" w:rsidRDefault="00D358F7" w:rsidP="00D358F7">
      <w:r w:rsidRPr="005A6FE9">
        <w:t>The Strategy and Implementation Roadmap and the GEA have also benefited from the consultation and guidance of the EU Delegation in Ethiopia. Io</w:t>
      </w:r>
      <w:r w:rsidR="00530FB5">
        <w:t>a</w:t>
      </w:r>
      <w:r w:rsidRPr="005A6FE9">
        <w:t>na</w:t>
      </w:r>
      <w:r w:rsidR="00530FB5">
        <w:t xml:space="preserve"> Albulescu</w:t>
      </w:r>
      <w:r w:rsidRPr="005A6FE9">
        <w:t xml:space="preserve"> and Leul Habte provided the project's overall coordination and substantive guidance. We appreciate the support of the European Union Delegation</w:t>
      </w:r>
      <w:r w:rsidR="00AF5A2F" w:rsidRPr="005A6FE9">
        <w:t>.</w:t>
      </w:r>
    </w:p>
    <w:p w14:paraId="13080491" w14:textId="4DBCB3EB" w:rsidR="00D358F7" w:rsidRPr="005A6FE9" w:rsidRDefault="00D358F7" w:rsidP="00D358F7">
      <w:r w:rsidRPr="005A6FE9">
        <w:t xml:space="preserve">The analysis and writing of the Strategy and Implementation Plan and the Government Enterprise Architecture was carried out by a team of consultants managed by the DT Global Consortium. Dora Gombocz of DT Global, Lluis Palau Meseguer of OCA Global and Vesna Kahrimanovic of DAI provided the coordination and technical support to the project. </w:t>
      </w:r>
      <w:r w:rsidR="00B22264">
        <w:t xml:space="preserve">Dr </w:t>
      </w:r>
      <w:r w:rsidRPr="005A6FE9">
        <w:t xml:space="preserve">Lishan Adam (Team Leader), Samuel Cahiri, </w:t>
      </w:r>
      <w:r w:rsidR="00B22264">
        <w:t xml:space="preserve">Dr </w:t>
      </w:r>
      <w:r w:rsidRPr="005A6FE9">
        <w:t xml:space="preserve">Mweene Monze, </w:t>
      </w:r>
      <w:r w:rsidR="00B22264">
        <w:t xml:space="preserve">Dr </w:t>
      </w:r>
      <w:r w:rsidRPr="005A6FE9">
        <w:t>Constantine Bitwayiki, Vladimir Abramytchev, Mouad Boumahdi, Abraham Kibret, Gezahegn Chalchisa and Me</w:t>
      </w:r>
      <w:r w:rsidR="008E273C">
        <w:t>s</w:t>
      </w:r>
      <w:r w:rsidRPr="005A6FE9">
        <w:t xml:space="preserve">say Hailemariam conducted </w:t>
      </w:r>
      <w:r w:rsidR="001F0DE9" w:rsidRPr="005A6FE9">
        <w:t xml:space="preserve">the </w:t>
      </w:r>
      <w:r w:rsidRPr="005A6FE9">
        <w:t>baseline survey, analysis and writing.</w:t>
      </w:r>
    </w:p>
    <w:p w14:paraId="2FCC7967" w14:textId="6D4AD71E" w:rsidR="00D358F7" w:rsidRPr="005A6FE9" w:rsidRDefault="00D358F7" w:rsidP="00D358F7"/>
    <w:sdt>
      <w:sdtPr>
        <w:rPr>
          <w:rFonts w:ascii="Open Sans" w:eastAsia="Calibri" w:hAnsi="Open Sans" w:cs="Calibri"/>
          <w:color w:val="auto"/>
          <w:sz w:val="24"/>
          <w:szCs w:val="24"/>
          <w:lang w:val="en-GB" w:eastAsia="en-GB"/>
        </w:rPr>
        <w:id w:val="2125332413"/>
        <w:docPartObj>
          <w:docPartGallery w:val="Table of Contents"/>
          <w:docPartUnique/>
        </w:docPartObj>
      </w:sdtPr>
      <w:sdtEndPr>
        <w:rPr>
          <w:b/>
          <w:bCs/>
          <w:noProof/>
          <w:sz w:val="22"/>
        </w:rPr>
      </w:sdtEndPr>
      <w:sdtContent>
        <w:p w14:paraId="42CBEA8E" w14:textId="5B69A277" w:rsidR="00194EA9" w:rsidRPr="005A6FE9" w:rsidRDefault="00194EA9">
          <w:pPr>
            <w:pStyle w:val="TOCHeading"/>
            <w:rPr>
              <w:rStyle w:val="Heading1Char"/>
              <w:lang w:val="en-GB"/>
            </w:rPr>
          </w:pPr>
          <w:r w:rsidRPr="005A6FE9">
            <w:rPr>
              <w:rStyle w:val="Heading1Char"/>
              <w:lang w:val="en-GB"/>
            </w:rPr>
            <w:t>Contents</w:t>
          </w:r>
        </w:p>
        <w:p w14:paraId="5E2CF4F3" w14:textId="08899912" w:rsidR="00533135" w:rsidRDefault="00A41BEF">
          <w:pPr>
            <w:pStyle w:val="TOC1"/>
            <w:rPr>
              <w:rFonts w:asciiTheme="minorHAnsi" w:eastAsiaTheme="minorEastAsia" w:hAnsiTheme="minorHAnsi" w:cstheme="minorBidi"/>
              <w:noProof/>
              <w:kern w:val="2"/>
              <w:sz w:val="24"/>
              <w:lang w:val="en-US" w:eastAsia="en-US"/>
              <w14:ligatures w14:val="standardContextual"/>
            </w:rPr>
          </w:pPr>
          <w:r>
            <w:rPr>
              <w:rFonts w:cs="Open Sans"/>
            </w:rPr>
            <w:fldChar w:fldCharType="begin"/>
          </w:r>
          <w:r>
            <w:rPr>
              <w:rFonts w:cs="Open Sans"/>
            </w:rPr>
            <w:instrText xml:space="preserve"> TOC \o "1-3" \h \z \t "Subtitle,1" </w:instrText>
          </w:r>
          <w:r>
            <w:rPr>
              <w:rFonts w:cs="Open Sans"/>
            </w:rPr>
            <w:fldChar w:fldCharType="separate"/>
          </w:r>
          <w:hyperlink w:anchor="_Toc160819655" w:history="1">
            <w:r w:rsidR="00533135" w:rsidRPr="00EB448E">
              <w:rPr>
                <w:rStyle w:val="Hyperlink"/>
                <w:noProof/>
                <w:lang w:eastAsia="en-US"/>
              </w:rPr>
              <w:t>Foreword by the Prime Minister</w:t>
            </w:r>
            <w:r w:rsidR="00533135">
              <w:rPr>
                <w:noProof/>
                <w:webHidden/>
              </w:rPr>
              <w:tab/>
            </w:r>
            <w:r w:rsidR="00533135">
              <w:rPr>
                <w:noProof/>
                <w:webHidden/>
              </w:rPr>
              <w:fldChar w:fldCharType="begin"/>
            </w:r>
            <w:r w:rsidR="00533135">
              <w:rPr>
                <w:noProof/>
                <w:webHidden/>
              </w:rPr>
              <w:instrText xml:space="preserve"> PAGEREF _Toc160819655 \h </w:instrText>
            </w:r>
            <w:r w:rsidR="00533135">
              <w:rPr>
                <w:noProof/>
                <w:webHidden/>
              </w:rPr>
            </w:r>
            <w:r w:rsidR="00533135">
              <w:rPr>
                <w:noProof/>
                <w:webHidden/>
              </w:rPr>
              <w:fldChar w:fldCharType="separate"/>
            </w:r>
            <w:r w:rsidR="00533135">
              <w:rPr>
                <w:noProof/>
                <w:webHidden/>
              </w:rPr>
              <w:t>2</w:t>
            </w:r>
            <w:r w:rsidR="00533135">
              <w:rPr>
                <w:noProof/>
                <w:webHidden/>
              </w:rPr>
              <w:fldChar w:fldCharType="end"/>
            </w:r>
          </w:hyperlink>
        </w:p>
        <w:p w14:paraId="7DBDF45D" w14:textId="72F30B55" w:rsidR="00533135" w:rsidRDefault="00000000">
          <w:pPr>
            <w:pStyle w:val="TOC1"/>
            <w:rPr>
              <w:rFonts w:asciiTheme="minorHAnsi" w:eastAsiaTheme="minorEastAsia" w:hAnsiTheme="minorHAnsi" w:cstheme="minorBidi"/>
              <w:noProof/>
              <w:kern w:val="2"/>
              <w:sz w:val="24"/>
              <w:lang w:val="en-US" w:eastAsia="en-US"/>
              <w14:ligatures w14:val="standardContextual"/>
            </w:rPr>
          </w:pPr>
          <w:hyperlink w:anchor="_Toc160819656" w:history="1">
            <w:r w:rsidR="00533135" w:rsidRPr="00EB448E">
              <w:rPr>
                <w:rStyle w:val="Hyperlink"/>
                <w:noProof/>
                <w:lang w:eastAsia="en-US"/>
              </w:rPr>
              <w:t>Foreword by Minister of Innovation and Technology</w:t>
            </w:r>
            <w:r w:rsidR="00533135">
              <w:rPr>
                <w:noProof/>
                <w:webHidden/>
              </w:rPr>
              <w:tab/>
            </w:r>
            <w:r w:rsidR="00533135">
              <w:rPr>
                <w:noProof/>
                <w:webHidden/>
              </w:rPr>
              <w:fldChar w:fldCharType="begin"/>
            </w:r>
            <w:r w:rsidR="00533135">
              <w:rPr>
                <w:noProof/>
                <w:webHidden/>
              </w:rPr>
              <w:instrText xml:space="preserve"> PAGEREF _Toc160819656 \h </w:instrText>
            </w:r>
            <w:r w:rsidR="00533135">
              <w:rPr>
                <w:noProof/>
                <w:webHidden/>
              </w:rPr>
            </w:r>
            <w:r w:rsidR="00533135">
              <w:rPr>
                <w:noProof/>
                <w:webHidden/>
              </w:rPr>
              <w:fldChar w:fldCharType="separate"/>
            </w:r>
            <w:r w:rsidR="00533135">
              <w:rPr>
                <w:noProof/>
                <w:webHidden/>
              </w:rPr>
              <w:t>4</w:t>
            </w:r>
            <w:r w:rsidR="00533135">
              <w:rPr>
                <w:noProof/>
                <w:webHidden/>
              </w:rPr>
              <w:fldChar w:fldCharType="end"/>
            </w:r>
          </w:hyperlink>
        </w:p>
        <w:p w14:paraId="7B549376" w14:textId="1AE752F2" w:rsidR="00533135" w:rsidRDefault="00000000">
          <w:pPr>
            <w:pStyle w:val="TOC1"/>
            <w:rPr>
              <w:rFonts w:asciiTheme="minorHAnsi" w:eastAsiaTheme="minorEastAsia" w:hAnsiTheme="minorHAnsi" w:cstheme="minorBidi"/>
              <w:noProof/>
              <w:kern w:val="2"/>
              <w:sz w:val="24"/>
              <w:lang w:val="en-US" w:eastAsia="en-US"/>
              <w14:ligatures w14:val="standardContextual"/>
            </w:rPr>
          </w:pPr>
          <w:hyperlink w:anchor="_Toc160819657" w:history="1">
            <w:r w:rsidR="00533135" w:rsidRPr="00EB448E">
              <w:rPr>
                <w:rStyle w:val="Hyperlink"/>
                <w:noProof/>
                <w:lang w:eastAsia="en-US"/>
              </w:rPr>
              <w:t>Acknowledgements</w:t>
            </w:r>
            <w:r w:rsidR="00533135">
              <w:rPr>
                <w:noProof/>
                <w:webHidden/>
              </w:rPr>
              <w:tab/>
            </w:r>
            <w:r w:rsidR="00533135">
              <w:rPr>
                <w:noProof/>
                <w:webHidden/>
              </w:rPr>
              <w:fldChar w:fldCharType="begin"/>
            </w:r>
            <w:r w:rsidR="00533135">
              <w:rPr>
                <w:noProof/>
                <w:webHidden/>
              </w:rPr>
              <w:instrText xml:space="preserve"> PAGEREF _Toc160819657 \h </w:instrText>
            </w:r>
            <w:r w:rsidR="00533135">
              <w:rPr>
                <w:noProof/>
                <w:webHidden/>
              </w:rPr>
            </w:r>
            <w:r w:rsidR="00533135">
              <w:rPr>
                <w:noProof/>
                <w:webHidden/>
              </w:rPr>
              <w:fldChar w:fldCharType="separate"/>
            </w:r>
            <w:r w:rsidR="00533135">
              <w:rPr>
                <w:noProof/>
                <w:webHidden/>
              </w:rPr>
              <w:t>6</w:t>
            </w:r>
            <w:r w:rsidR="00533135">
              <w:rPr>
                <w:noProof/>
                <w:webHidden/>
              </w:rPr>
              <w:fldChar w:fldCharType="end"/>
            </w:r>
          </w:hyperlink>
        </w:p>
        <w:p w14:paraId="76AA037C" w14:textId="39D6E5C1" w:rsidR="00533135" w:rsidRDefault="00000000">
          <w:pPr>
            <w:pStyle w:val="TOC1"/>
            <w:rPr>
              <w:rFonts w:asciiTheme="minorHAnsi" w:eastAsiaTheme="minorEastAsia" w:hAnsiTheme="minorHAnsi" w:cstheme="minorBidi"/>
              <w:noProof/>
              <w:kern w:val="2"/>
              <w:sz w:val="24"/>
              <w:lang w:val="en-US" w:eastAsia="en-US"/>
              <w14:ligatures w14:val="standardContextual"/>
            </w:rPr>
          </w:pPr>
          <w:hyperlink w:anchor="_Toc160819658" w:history="1">
            <w:r w:rsidR="00533135" w:rsidRPr="00EB448E">
              <w:rPr>
                <w:rStyle w:val="Hyperlink"/>
                <w:bCs/>
                <w:iCs/>
                <w:noProof/>
                <w:lang w:eastAsia="en-US"/>
              </w:rPr>
              <w:t>List of Tables</w:t>
            </w:r>
            <w:r w:rsidR="00533135">
              <w:rPr>
                <w:noProof/>
                <w:webHidden/>
              </w:rPr>
              <w:tab/>
            </w:r>
            <w:r w:rsidR="00533135">
              <w:rPr>
                <w:noProof/>
                <w:webHidden/>
              </w:rPr>
              <w:fldChar w:fldCharType="begin"/>
            </w:r>
            <w:r w:rsidR="00533135">
              <w:rPr>
                <w:noProof/>
                <w:webHidden/>
              </w:rPr>
              <w:instrText xml:space="preserve"> PAGEREF _Toc160819658 \h </w:instrText>
            </w:r>
            <w:r w:rsidR="00533135">
              <w:rPr>
                <w:noProof/>
                <w:webHidden/>
              </w:rPr>
            </w:r>
            <w:r w:rsidR="00533135">
              <w:rPr>
                <w:noProof/>
                <w:webHidden/>
              </w:rPr>
              <w:fldChar w:fldCharType="separate"/>
            </w:r>
            <w:r w:rsidR="00533135">
              <w:rPr>
                <w:noProof/>
                <w:webHidden/>
              </w:rPr>
              <w:t>11</w:t>
            </w:r>
            <w:r w:rsidR="00533135">
              <w:rPr>
                <w:noProof/>
                <w:webHidden/>
              </w:rPr>
              <w:fldChar w:fldCharType="end"/>
            </w:r>
          </w:hyperlink>
        </w:p>
        <w:p w14:paraId="7354A25B" w14:textId="0E1C1432" w:rsidR="00533135" w:rsidRDefault="00000000">
          <w:pPr>
            <w:pStyle w:val="TOC1"/>
            <w:rPr>
              <w:rFonts w:asciiTheme="minorHAnsi" w:eastAsiaTheme="minorEastAsia" w:hAnsiTheme="minorHAnsi" w:cstheme="minorBidi"/>
              <w:noProof/>
              <w:kern w:val="2"/>
              <w:sz w:val="24"/>
              <w:lang w:val="en-US" w:eastAsia="en-US"/>
              <w14:ligatures w14:val="standardContextual"/>
            </w:rPr>
          </w:pPr>
          <w:hyperlink w:anchor="_Toc160819659" w:history="1">
            <w:r w:rsidR="00533135" w:rsidRPr="00EB448E">
              <w:rPr>
                <w:rStyle w:val="Hyperlink"/>
                <w:bCs/>
                <w:iCs/>
                <w:noProof/>
                <w:lang w:eastAsia="en-US"/>
              </w:rPr>
              <w:t>List of Figures</w:t>
            </w:r>
            <w:r w:rsidR="00533135">
              <w:rPr>
                <w:noProof/>
                <w:webHidden/>
              </w:rPr>
              <w:tab/>
            </w:r>
            <w:r w:rsidR="00533135">
              <w:rPr>
                <w:noProof/>
                <w:webHidden/>
              </w:rPr>
              <w:fldChar w:fldCharType="begin"/>
            </w:r>
            <w:r w:rsidR="00533135">
              <w:rPr>
                <w:noProof/>
                <w:webHidden/>
              </w:rPr>
              <w:instrText xml:space="preserve"> PAGEREF _Toc160819659 \h </w:instrText>
            </w:r>
            <w:r w:rsidR="00533135">
              <w:rPr>
                <w:noProof/>
                <w:webHidden/>
              </w:rPr>
            </w:r>
            <w:r w:rsidR="00533135">
              <w:rPr>
                <w:noProof/>
                <w:webHidden/>
              </w:rPr>
              <w:fldChar w:fldCharType="separate"/>
            </w:r>
            <w:r w:rsidR="00533135">
              <w:rPr>
                <w:noProof/>
                <w:webHidden/>
              </w:rPr>
              <w:t>11</w:t>
            </w:r>
            <w:r w:rsidR="00533135">
              <w:rPr>
                <w:noProof/>
                <w:webHidden/>
              </w:rPr>
              <w:fldChar w:fldCharType="end"/>
            </w:r>
          </w:hyperlink>
        </w:p>
        <w:p w14:paraId="10E57612" w14:textId="7CA4AE57" w:rsidR="00533135" w:rsidRDefault="00000000">
          <w:pPr>
            <w:pStyle w:val="TOC1"/>
            <w:rPr>
              <w:rFonts w:asciiTheme="minorHAnsi" w:eastAsiaTheme="minorEastAsia" w:hAnsiTheme="minorHAnsi" w:cstheme="minorBidi"/>
              <w:noProof/>
              <w:kern w:val="2"/>
              <w:sz w:val="24"/>
              <w:lang w:val="en-US" w:eastAsia="en-US"/>
              <w14:ligatures w14:val="standardContextual"/>
            </w:rPr>
          </w:pPr>
          <w:hyperlink w:anchor="_Toc160819660" w:history="1">
            <w:r w:rsidR="00533135" w:rsidRPr="00EB448E">
              <w:rPr>
                <w:rStyle w:val="Hyperlink"/>
                <w:noProof/>
              </w:rPr>
              <w:t>Abbreviations</w:t>
            </w:r>
            <w:r w:rsidR="00533135">
              <w:rPr>
                <w:noProof/>
                <w:webHidden/>
              </w:rPr>
              <w:tab/>
            </w:r>
            <w:r w:rsidR="00533135">
              <w:rPr>
                <w:noProof/>
                <w:webHidden/>
              </w:rPr>
              <w:fldChar w:fldCharType="begin"/>
            </w:r>
            <w:r w:rsidR="00533135">
              <w:rPr>
                <w:noProof/>
                <w:webHidden/>
              </w:rPr>
              <w:instrText xml:space="preserve"> PAGEREF _Toc160819660 \h </w:instrText>
            </w:r>
            <w:r w:rsidR="00533135">
              <w:rPr>
                <w:noProof/>
                <w:webHidden/>
              </w:rPr>
            </w:r>
            <w:r w:rsidR="00533135">
              <w:rPr>
                <w:noProof/>
                <w:webHidden/>
              </w:rPr>
              <w:fldChar w:fldCharType="separate"/>
            </w:r>
            <w:r w:rsidR="00533135">
              <w:rPr>
                <w:noProof/>
                <w:webHidden/>
              </w:rPr>
              <w:t>12</w:t>
            </w:r>
            <w:r w:rsidR="00533135">
              <w:rPr>
                <w:noProof/>
                <w:webHidden/>
              </w:rPr>
              <w:fldChar w:fldCharType="end"/>
            </w:r>
          </w:hyperlink>
        </w:p>
        <w:p w14:paraId="4DEF5180" w14:textId="2A5EAABE" w:rsidR="00533135" w:rsidRDefault="00000000">
          <w:pPr>
            <w:pStyle w:val="TOC1"/>
            <w:rPr>
              <w:rFonts w:asciiTheme="minorHAnsi" w:eastAsiaTheme="minorEastAsia" w:hAnsiTheme="minorHAnsi" w:cstheme="minorBidi"/>
              <w:noProof/>
              <w:kern w:val="2"/>
              <w:sz w:val="24"/>
              <w:lang w:val="en-US" w:eastAsia="en-US"/>
              <w14:ligatures w14:val="standardContextual"/>
            </w:rPr>
          </w:pPr>
          <w:hyperlink w:anchor="_Toc160819661" w:history="1">
            <w:r w:rsidR="00533135" w:rsidRPr="00EB448E">
              <w:rPr>
                <w:rStyle w:val="Hyperlink"/>
                <w:noProof/>
              </w:rPr>
              <w:t>Executive Summary</w:t>
            </w:r>
            <w:r w:rsidR="00533135">
              <w:rPr>
                <w:noProof/>
                <w:webHidden/>
              </w:rPr>
              <w:tab/>
            </w:r>
            <w:r w:rsidR="00533135">
              <w:rPr>
                <w:noProof/>
                <w:webHidden/>
              </w:rPr>
              <w:fldChar w:fldCharType="begin"/>
            </w:r>
            <w:r w:rsidR="00533135">
              <w:rPr>
                <w:noProof/>
                <w:webHidden/>
              </w:rPr>
              <w:instrText xml:space="preserve"> PAGEREF _Toc160819661 \h </w:instrText>
            </w:r>
            <w:r w:rsidR="00533135">
              <w:rPr>
                <w:noProof/>
                <w:webHidden/>
              </w:rPr>
            </w:r>
            <w:r w:rsidR="00533135">
              <w:rPr>
                <w:noProof/>
                <w:webHidden/>
              </w:rPr>
              <w:fldChar w:fldCharType="separate"/>
            </w:r>
            <w:r w:rsidR="00533135">
              <w:rPr>
                <w:noProof/>
                <w:webHidden/>
              </w:rPr>
              <w:t>15</w:t>
            </w:r>
            <w:r w:rsidR="00533135">
              <w:rPr>
                <w:noProof/>
                <w:webHidden/>
              </w:rPr>
              <w:fldChar w:fldCharType="end"/>
            </w:r>
          </w:hyperlink>
        </w:p>
        <w:p w14:paraId="711687D8" w14:textId="0F79D1B1" w:rsidR="00533135" w:rsidRDefault="00000000">
          <w:pPr>
            <w:pStyle w:val="TOC1"/>
            <w:rPr>
              <w:rFonts w:asciiTheme="minorHAnsi" w:eastAsiaTheme="minorEastAsia" w:hAnsiTheme="minorHAnsi" w:cstheme="minorBidi"/>
              <w:noProof/>
              <w:kern w:val="2"/>
              <w:sz w:val="24"/>
              <w:lang w:val="en-US" w:eastAsia="en-US"/>
              <w14:ligatures w14:val="standardContextual"/>
            </w:rPr>
          </w:pPr>
          <w:hyperlink w:anchor="_Toc160819662" w:history="1">
            <w:r w:rsidR="00533135" w:rsidRPr="00EB448E">
              <w:rPr>
                <w:rStyle w:val="Hyperlink"/>
                <w:noProof/>
              </w:rPr>
              <w:t>Part I: Digital Government Progress in Ethiopia</w:t>
            </w:r>
            <w:r w:rsidR="00533135">
              <w:rPr>
                <w:noProof/>
                <w:webHidden/>
              </w:rPr>
              <w:tab/>
            </w:r>
            <w:r w:rsidR="00533135">
              <w:rPr>
                <w:noProof/>
                <w:webHidden/>
              </w:rPr>
              <w:fldChar w:fldCharType="begin"/>
            </w:r>
            <w:r w:rsidR="00533135">
              <w:rPr>
                <w:noProof/>
                <w:webHidden/>
              </w:rPr>
              <w:instrText xml:space="preserve"> PAGEREF _Toc160819662 \h </w:instrText>
            </w:r>
            <w:r w:rsidR="00533135">
              <w:rPr>
                <w:noProof/>
                <w:webHidden/>
              </w:rPr>
            </w:r>
            <w:r w:rsidR="00533135">
              <w:rPr>
                <w:noProof/>
                <w:webHidden/>
              </w:rPr>
              <w:fldChar w:fldCharType="separate"/>
            </w:r>
            <w:r w:rsidR="00533135">
              <w:rPr>
                <w:noProof/>
                <w:webHidden/>
              </w:rPr>
              <w:t>17</w:t>
            </w:r>
            <w:r w:rsidR="00533135">
              <w:rPr>
                <w:noProof/>
                <w:webHidden/>
              </w:rPr>
              <w:fldChar w:fldCharType="end"/>
            </w:r>
          </w:hyperlink>
        </w:p>
        <w:p w14:paraId="08665C56" w14:textId="124C58A5" w:rsidR="00533135" w:rsidRDefault="00000000">
          <w:pPr>
            <w:pStyle w:val="TOC1"/>
            <w:tabs>
              <w:tab w:val="left" w:pos="480"/>
            </w:tabs>
            <w:rPr>
              <w:rFonts w:asciiTheme="minorHAnsi" w:eastAsiaTheme="minorEastAsia" w:hAnsiTheme="minorHAnsi" w:cstheme="minorBidi"/>
              <w:noProof/>
              <w:kern w:val="2"/>
              <w:sz w:val="24"/>
              <w:lang w:val="en-US" w:eastAsia="en-US"/>
              <w14:ligatures w14:val="standardContextual"/>
            </w:rPr>
          </w:pPr>
          <w:hyperlink w:anchor="_Toc160819663" w:history="1">
            <w:r w:rsidR="00533135" w:rsidRPr="00EB448E">
              <w:rPr>
                <w:rStyle w:val="Hyperlink"/>
                <w:noProof/>
              </w:rPr>
              <w:t>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Introduction</w:t>
            </w:r>
            <w:r w:rsidR="00533135">
              <w:rPr>
                <w:noProof/>
                <w:webHidden/>
              </w:rPr>
              <w:tab/>
            </w:r>
            <w:r w:rsidR="00533135">
              <w:rPr>
                <w:noProof/>
                <w:webHidden/>
              </w:rPr>
              <w:fldChar w:fldCharType="begin"/>
            </w:r>
            <w:r w:rsidR="00533135">
              <w:rPr>
                <w:noProof/>
                <w:webHidden/>
              </w:rPr>
              <w:instrText xml:space="preserve"> PAGEREF _Toc160819663 \h </w:instrText>
            </w:r>
            <w:r w:rsidR="00533135">
              <w:rPr>
                <w:noProof/>
                <w:webHidden/>
              </w:rPr>
            </w:r>
            <w:r w:rsidR="00533135">
              <w:rPr>
                <w:noProof/>
                <w:webHidden/>
              </w:rPr>
              <w:fldChar w:fldCharType="separate"/>
            </w:r>
            <w:r w:rsidR="00533135">
              <w:rPr>
                <w:noProof/>
                <w:webHidden/>
              </w:rPr>
              <w:t>18</w:t>
            </w:r>
            <w:r w:rsidR="00533135">
              <w:rPr>
                <w:noProof/>
                <w:webHidden/>
              </w:rPr>
              <w:fldChar w:fldCharType="end"/>
            </w:r>
          </w:hyperlink>
        </w:p>
        <w:p w14:paraId="59F11440" w14:textId="5F037069"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64" w:history="1">
            <w:r w:rsidR="00533135" w:rsidRPr="00EB448E">
              <w:rPr>
                <w:rStyle w:val="Hyperlink"/>
                <w:noProof/>
              </w:rPr>
              <w:t>1.1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Background to the Development Digital Government Strategy and Implementation Plan</w:t>
            </w:r>
            <w:r w:rsidR="00533135">
              <w:rPr>
                <w:noProof/>
                <w:webHidden/>
              </w:rPr>
              <w:tab/>
            </w:r>
            <w:r w:rsidR="00533135">
              <w:rPr>
                <w:noProof/>
                <w:webHidden/>
              </w:rPr>
              <w:fldChar w:fldCharType="begin"/>
            </w:r>
            <w:r w:rsidR="00533135">
              <w:rPr>
                <w:noProof/>
                <w:webHidden/>
              </w:rPr>
              <w:instrText xml:space="preserve"> PAGEREF _Toc160819664 \h </w:instrText>
            </w:r>
            <w:r w:rsidR="00533135">
              <w:rPr>
                <w:noProof/>
                <w:webHidden/>
              </w:rPr>
            </w:r>
            <w:r w:rsidR="00533135">
              <w:rPr>
                <w:noProof/>
                <w:webHidden/>
              </w:rPr>
              <w:fldChar w:fldCharType="separate"/>
            </w:r>
            <w:r w:rsidR="00533135">
              <w:rPr>
                <w:noProof/>
                <w:webHidden/>
              </w:rPr>
              <w:t>19</w:t>
            </w:r>
            <w:r w:rsidR="00533135">
              <w:rPr>
                <w:noProof/>
                <w:webHidden/>
              </w:rPr>
              <w:fldChar w:fldCharType="end"/>
            </w:r>
          </w:hyperlink>
        </w:p>
        <w:p w14:paraId="10A2C042" w14:textId="65525059"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65" w:history="1">
            <w:r w:rsidR="00533135" w:rsidRPr="00EB448E">
              <w:rPr>
                <w:rStyle w:val="Hyperlink"/>
                <w:noProof/>
              </w:rPr>
              <w:t>1.2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Ethiopia’s Scores of Global Digital Government Indices</w:t>
            </w:r>
            <w:r w:rsidR="00533135">
              <w:rPr>
                <w:noProof/>
                <w:webHidden/>
              </w:rPr>
              <w:tab/>
            </w:r>
            <w:r w:rsidR="00533135">
              <w:rPr>
                <w:noProof/>
                <w:webHidden/>
              </w:rPr>
              <w:fldChar w:fldCharType="begin"/>
            </w:r>
            <w:r w:rsidR="00533135">
              <w:rPr>
                <w:noProof/>
                <w:webHidden/>
              </w:rPr>
              <w:instrText xml:space="preserve"> PAGEREF _Toc160819665 \h </w:instrText>
            </w:r>
            <w:r w:rsidR="00533135">
              <w:rPr>
                <w:noProof/>
                <w:webHidden/>
              </w:rPr>
            </w:r>
            <w:r w:rsidR="00533135">
              <w:rPr>
                <w:noProof/>
                <w:webHidden/>
              </w:rPr>
              <w:fldChar w:fldCharType="separate"/>
            </w:r>
            <w:r w:rsidR="00533135">
              <w:rPr>
                <w:noProof/>
                <w:webHidden/>
              </w:rPr>
              <w:t>22</w:t>
            </w:r>
            <w:r w:rsidR="00533135">
              <w:rPr>
                <w:noProof/>
                <w:webHidden/>
              </w:rPr>
              <w:fldChar w:fldCharType="end"/>
            </w:r>
          </w:hyperlink>
        </w:p>
        <w:p w14:paraId="4EB651C2" w14:textId="1C195D6E" w:rsidR="00533135" w:rsidRDefault="00000000">
          <w:pPr>
            <w:pStyle w:val="TOC1"/>
            <w:tabs>
              <w:tab w:val="left" w:pos="480"/>
            </w:tabs>
            <w:rPr>
              <w:rFonts w:asciiTheme="minorHAnsi" w:eastAsiaTheme="minorEastAsia" w:hAnsiTheme="minorHAnsi" w:cstheme="minorBidi"/>
              <w:noProof/>
              <w:kern w:val="2"/>
              <w:sz w:val="24"/>
              <w:lang w:val="en-US" w:eastAsia="en-US"/>
              <w14:ligatures w14:val="standardContextual"/>
            </w:rPr>
          </w:pPr>
          <w:hyperlink w:anchor="_Toc160819666" w:history="1">
            <w:r w:rsidR="00533135" w:rsidRPr="00EB448E">
              <w:rPr>
                <w:rStyle w:val="Hyperlink"/>
                <w:noProof/>
              </w:rPr>
              <w:t>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Rationale of Digital Government</w:t>
            </w:r>
            <w:r w:rsidR="00533135">
              <w:rPr>
                <w:noProof/>
                <w:webHidden/>
              </w:rPr>
              <w:tab/>
            </w:r>
            <w:r w:rsidR="00533135">
              <w:rPr>
                <w:noProof/>
                <w:webHidden/>
              </w:rPr>
              <w:fldChar w:fldCharType="begin"/>
            </w:r>
            <w:r w:rsidR="00533135">
              <w:rPr>
                <w:noProof/>
                <w:webHidden/>
              </w:rPr>
              <w:instrText xml:space="preserve"> PAGEREF _Toc160819666 \h </w:instrText>
            </w:r>
            <w:r w:rsidR="00533135">
              <w:rPr>
                <w:noProof/>
                <w:webHidden/>
              </w:rPr>
            </w:r>
            <w:r w:rsidR="00533135">
              <w:rPr>
                <w:noProof/>
                <w:webHidden/>
              </w:rPr>
              <w:fldChar w:fldCharType="separate"/>
            </w:r>
            <w:r w:rsidR="00533135">
              <w:rPr>
                <w:noProof/>
                <w:webHidden/>
              </w:rPr>
              <w:t>25</w:t>
            </w:r>
            <w:r w:rsidR="00533135">
              <w:rPr>
                <w:noProof/>
                <w:webHidden/>
              </w:rPr>
              <w:fldChar w:fldCharType="end"/>
            </w:r>
          </w:hyperlink>
        </w:p>
        <w:p w14:paraId="436B58A4" w14:textId="230E21C4"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67" w:history="1">
            <w:r w:rsidR="00533135" w:rsidRPr="00EB448E">
              <w:rPr>
                <w:rStyle w:val="Hyperlink"/>
                <w:noProof/>
              </w:rPr>
              <w:t>2.1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Benefits of Digital Government</w:t>
            </w:r>
            <w:r w:rsidR="00533135">
              <w:rPr>
                <w:noProof/>
                <w:webHidden/>
              </w:rPr>
              <w:tab/>
            </w:r>
            <w:r w:rsidR="00533135">
              <w:rPr>
                <w:noProof/>
                <w:webHidden/>
              </w:rPr>
              <w:fldChar w:fldCharType="begin"/>
            </w:r>
            <w:r w:rsidR="00533135">
              <w:rPr>
                <w:noProof/>
                <w:webHidden/>
              </w:rPr>
              <w:instrText xml:space="preserve"> PAGEREF _Toc160819667 \h </w:instrText>
            </w:r>
            <w:r w:rsidR="00533135">
              <w:rPr>
                <w:noProof/>
                <w:webHidden/>
              </w:rPr>
            </w:r>
            <w:r w:rsidR="00533135">
              <w:rPr>
                <w:noProof/>
                <w:webHidden/>
              </w:rPr>
              <w:fldChar w:fldCharType="separate"/>
            </w:r>
            <w:r w:rsidR="00533135">
              <w:rPr>
                <w:noProof/>
                <w:webHidden/>
              </w:rPr>
              <w:t>25</w:t>
            </w:r>
            <w:r w:rsidR="00533135">
              <w:rPr>
                <w:noProof/>
                <w:webHidden/>
              </w:rPr>
              <w:fldChar w:fldCharType="end"/>
            </w:r>
          </w:hyperlink>
        </w:p>
        <w:p w14:paraId="08346B44" w14:textId="1C982639"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68" w:history="1">
            <w:r w:rsidR="00533135" w:rsidRPr="00EB448E">
              <w:rPr>
                <w:rStyle w:val="Hyperlink"/>
                <w:noProof/>
              </w:rPr>
              <w:t>2.2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Drivers for Digital Government</w:t>
            </w:r>
            <w:r w:rsidR="00533135">
              <w:rPr>
                <w:noProof/>
                <w:webHidden/>
              </w:rPr>
              <w:tab/>
            </w:r>
            <w:r w:rsidR="00533135">
              <w:rPr>
                <w:noProof/>
                <w:webHidden/>
              </w:rPr>
              <w:fldChar w:fldCharType="begin"/>
            </w:r>
            <w:r w:rsidR="00533135">
              <w:rPr>
                <w:noProof/>
                <w:webHidden/>
              </w:rPr>
              <w:instrText xml:space="preserve"> PAGEREF _Toc160819668 \h </w:instrText>
            </w:r>
            <w:r w:rsidR="00533135">
              <w:rPr>
                <w:noProof/>
                <w:webHidden/>
              </w:rPr>
            </w:r>
            <w:r w:rsidR="00533135">
              <w:rPr>
                <w:noProof/>
                <w:webHidden/>
              </w:rPr>
              <w:fldChar w:fldCharType="separate"/>
            </w:r>
            <w:r w:rsidR="00533135">
              <w:rPr>
                <w:noProof/>
                <w:webHidden/>
              </w:rPr>
              <w:t>26</w:t>
            </w:r>
            <w:r w:rsidR="00533135">
              <w:rPr>
                <w:noProof/>
                <w:webHidden/>
              </w:rPr>
              <w:fldChar w:fldCharType="end"/>
            </w:r>
          </w:hyperlink>
        </w:p>
        <w:p w14:paraId="5E03C174" w14:textId="1E2A4653"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69" w:history="1">
            <w:r w:rsidR="00533135" w:rsidRPr="00EB448E">
              <w:rPr>
                <w:rStyle w:val="Hyperlink"/>
                <w:noProof/>
              </w:rPr>
              <w:t>2.3</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Best Practices, Lessons Learned from Other Countries’ Digital Government Strategies</w:t>
            </w:r>
            <w:r w:rsidR="00533135">
              <w:rPr>
                <w:noProof/>
                <w:webHidden/>
              </w:rPr>
              <w:tab/>
            </w:r>
            <w:r w:rsidR="00533135">
              <w:rPr>
                <w:noProof/>
                <w:webHidden/>
              </w:rPr>
              <w:fldChar w:fldCharType="begin"/>
            </w:r>
            <w:r w:rsidR="00533135">
              <w:rPr>
                <w:noProof/>
                <w:webHidden/>
              </w:rPr>
              <w:instrText xml:space="preserve"> PAGEREF _Toc160819669 \h </w:instrText>
            </w:r>
            <w:r w:rsidR="00533135">
              <w:rPr>
                <w:noProof/>
                <w:webHidden/>
              </w:rPr>
            </w:r>
            <w:r w:rsidR="00533135">
              <w:rPr>
                <w:noProof/>
                <w:webHidden/>
              </w:rPr>
              <w:fldChar w:fldCharType="separate"/>
            </w:r>
            <w:r w:rsidR="00533135">
              <w:rPr>
                <w:noProof/>
                <w:webHidden/>
              </w:rPr>
              <w:t>27</w:t>
            </w:r>
            <w:r w:rsidR="00533135">
              <w:rPr>
                <w:noProof/>
                <w:webHidden/>
              </w:rPr>
              <w:fldChar w:fldCharType="end"/>
            </w:r>
          </w:hyperlink>
        </w:p>
        <w:p w14:paraId="5121705B" w14:textId="60CEB7F8" w:rsidR="00533135" w:rsidRDefault="00000000">
          <w:pPr>
            <w:pStyle w:val="TOC1"/>
            <w:tabs>
              <w:tab w:val="left" w:pos="480"/>
            </w:tabs>
            <w:rPr>
              <w:rFonts w:asciiTheme="minorHAnsi" w:eastAsiaTheme="minorEastAsia" w:hAnsiTheme="minorHAnsi" w:cstheme="minorBidi"/>
              <w:noProof/>
              <w:kern w:val="2"/>
              <w:sz w:val="24"/>
              <w:lang w:val="en-US" w:eastAsia="en-US"/>
              <w14:ligatures w14:val="standardContextual"/>
            </w:rPr>
          </w:pPr>
          <w:hyperlink w:anchor="_Toc160819670" w:history="1">
            <w:r w:rsidR="00533135" w:rsidRPr="00EB448E">
              <w:rPr>
                <w:rStyle w:val="Hyperlink"/>
                <w:noProof/>
              </w:rPr>
              <w:t>3</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An Assessment of the Current State of Digital Government in Ethiopia</w:t>
            </w:r>
            <w:r w:rsidR="00533135">
              <w:rPr>
                <w:noProof/>
                <w:webHidden/>
              </w:rPr>
              <w:tab/>
            </w:r>
            <w:r w:rsidR="00533135">
              <w:rPr>
                <w:noProof/>
                <w:webHidden/>
              </w:rPr>
              <w:fldChar w:fldCharType="begin"/>
            </w:r>
            <w:r w:rsidR="00533135">
              <w:rPr>
                <w:noProof/>
                <w:webHidden/>
              </w:rPr>
              <w:instrText xml:space="preserve"> PAGEREF _Toc160819670 \h </w:instrText>
            </w:r>
            <w:r w:rsidR="00533135">
              <w:rPr>
                <w:noProof/>
                <w:webHidden/>
              </w:rPr>
            </w:r>
            <w:r w:rsidR="00533135">
              <w:rPr>
                <w:noProof/>
                <w:webHidden/>
              </w:rPr>
              <w:fldChar w:fldCharType="separate"/>
            </w:r>
            <w:r w:rsidR="00533135">
              <w:rPr>
                <w:noProof/>
                <w:webHidden/>
              </w:rPr>
              <w:t>32</w:t>
            </w:r>
            <w:r w:rsidR="00533135">
              <w:rPr>
                <w:noProof/>
                <w:webHidden/>
              </w:rPr>
              <w:fldChar w:fldCharType="end"/>
            </w:r>
          </w:hyperlink>
        </w:p>
        <w:p w14:paraId="0AE03E82" w14:textId="10062603"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71" w:history="1">
            <w:r w:rsidR="00533135" w:rsidRPr="00EB448E">
              <w:rPr>
                <w:rStyle w:val="Hyperlink"/>
                <w:noProof/>
              </w:rPr>
              <w:t>3.1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Digital Government Situation Assessment Methodology</w:t>
            </w:r>
            <w:r w:rsidR="00533135">
              <w:rPr>
                <w:noProof/>
                <w:webHidden/>
              </w:rPr>
              <w:tab/>
            </w:r>
            <w:r w:rsidR="00533135">
              <w:rPr>
                <w:noProof/>
                <w:webHidden/>
              </w:rPr>
              <w:fldChar w:fldCharType="begin"/>
            </w:r>
            <w:r w:rsidR="00533135">
              <w:rPr>
                <w:noProof/>
                <w:webHidden/>
              </w:rPr>
              <w:instrText xml:space="preserve"> PAGEREF _Toc160819671 \h </w:instrText>
            </w:r>
            <w:r w:rsidR="00533135">
              <w:rPr>
                <w:noProof/>
                <w:webHidden/>
              </w:rPr>
            </w:r>
            <w:r w:rsidR="00533135">
              <w:rPr>
                <w:noProof/>
                <w:webHidden/>
              </w:rPr>
              <w:fldChar w:fldCharType="separate"/>
            </w:r>
            <w:r w:rsidR="00533135">
              <w:rPr>
                <w:noProof/>
                <w:webHidden/>
              </w:rPr>
              <w:t>32</w:t>
            </w:r>
            <w:r w:rsidR="00533135">
              <w:rPr>
                <w:noProof/>
                <w:webHidden/>
              </w:rPr>
              <w:fldChar w:fldCharType="end"/>
            </w:r>
          </w:hyperlink>
        </w:p>
        <w:p w14:paraId="57CAC6D5" w14:textId="0EBE4875"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72" w:history="1">
            <w:r w:rsidR="00533135" w:rsidRPr="00EB448E">
              <w:rPr>
                <w:rStyle w:val="Hyperlink"/>
                <w:noProof/>
              </w:rPr>
              <w:t>3.2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Digital Government Baseline</w:t>
            </w:r>
            <w:r w:rsidR="00533135">
              <w:rPr>
                <w:noProof/>
                <w:webHidden/>
              </w:rPr>
              <w:tab/>
            </w:r>
            <w:r w:rsidR="00533135">
              <w:rPr>
                <w:noProof/>
                <w:webHidden/>
              </w:rPr>
              <w:fldChar w:fldCharType="begin"/>
            </w:r>
            <w:r w:rsidR="00533135">
              <w:rPr>
                <w:noProof/>
                <w:webHidden/>
              </w:rPr>
              <w:instrText xml:space="preserve"> PAGEREF _Toc160819672 \h </w:instrText>
            </w:r>
            <w:r w:rsidR="00533135">
              <w:rPr>
                <w:noProof/>
                <w:webHidden/>
              </w:rPr>
            </w:r>
            <w:r w:rsidR="00533135">
              <w:rPr>
                <w:noProof/>
                <w:webHidden/>
              </w:rPr>
              <w:fldChar w:fldCharType="separate"/>
            </w:r>
            <w:r w:rsidR="00533135">
              <w:rPr>
                <w:noProof/>
                <w:webHidden/>
              </w:rPr>
              <w:t>34</w:t>
            </w:r>
            <w:r w:rsidR="00533135">
              <w:rPr>
                <w:noProof/>
                <w:webHidden/>
              </w:rPr>
              <w:fldChar w:fldCharType="end"/>
            </w:r>
          </w:hyperlink>
        </w:p>
        <w:p w14:paraId="193ACFC5" w14:textId="53E65295"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73" w:history="1">
            <w:r w:rsidR="00533135" w:rsidRPr="00EB448E">
              <w:rPr>
                <w:rStyle w:val="Hyperlink"/>
                <w:noProof/>
              </w:rPr>
              <w:t>3.3</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Digital Government Status</w:t>
            </w:r>
            <w:r w:rsidR="00533135">
              <w:rPr>
                <w:noProof/>
                <w:webHidden/>
              </w:rPr>
              <w:tab/>
            </w:r>
            <w:r w:rsidR="00533135">
              <w:rPr>
                <w:noProof/>
                <w:webHidden/>
              </w:rPr>
              <w:fldChar w:fldCharType="begin"/>
            </w:r>
            <w:r w:rsidR="00533135">
              <w:rPr>
                <w:noProof/>
                <w:webHidden/>
              </w:rPr>
              <w:instrText xml:space="preserve"> PAGEREF _Toc160819673 \h </w:instrText>
            </w:r>
            <w:r w:rsidR="00533135">
              <w:rPr>
                <w:noProof/>
                <w:webHidden/>
              </w:rPr>
            </w:r>
            <w:r w:rsidR="00533135">
              <w:rPr>
                <w:noProof/>
                <w:webHidden/>
              </w:rPr>
              <w:fldChar w:fldCharType="separate"/>
            </w:r>
            <w:r w:rsidR="00533135">
              <w:rPr>
                <w:noProof/>
                <w:webHidden/>
              </w:rPr>
              <w:t>35</w:t>
            </w:r>
            <w:r w:rsidR="00533135">
              <w:rPr>
                <w:noProof/>
                <w:webHidden/>
              </w:rPr>
              <w:fldChar w:fldCharType="end"/>
            </w:r>
          </w:hyperlink>
        </w:p>
        <w:p w14:paraId="00416BBF" w14:textId="3BC17AAC"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74" w:history="1">
            <w:r w:rsidR="00533135" w:rsidRPr="00EB448E">
              <w:rPr>
                <w:rStyle w:val="Hyperlink"/>
                <w:noProof/>
              </w:rPr>
              <w:t>3.4</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Strengths, Weakness, Opportunities and Threats of Digital Government</w:t>
            </w:r>
            <w:r w:rsidR="00533135">
              <w:rPr>
                <w:noProof/>
                <w:webHidden/>
              </w:rPr>
              <w:tab/>
            </w:r>
            <w:r w:rsidR="00533135">
              <w:rPr>
                <w:noProof/>
                <w:webHidden/>
              </w:rPr>
              <w:fldChar w:fldCharType="begin"/>
            </w:r>
            <w:r w:rsidR="00533135">
              <w:rPr>
                <w:noProof/>
                <w:webHidden/>
              </w:rPr>
              <w:instrText xml:space="preserve"> PAGEREF _Toc160819674 \h </w:instrText>
            </w:r>
            <w:r w:rsidR="00533135">
              <w:rPr>
                <w:noProof/>
                <w:webHidden/>
              </w:rPr>
            </w:r>
            <w:r w:rsidR="00533135">
              <w:rPr>
                <w:noProof/>
                <w:webHidden/>
              </w:rPr>
              <w:fldChar w:fldCharType="separate"/>
            </w:r>
            <w:r w:rsidR="00533135">
              <w:rPr>
                <w:noProof/>
                <w:webHidden/>
              </w:rPr>
              <w:t>37</w:t>
            </w:r>
            <w:r w:rsidR="00533135">
              <w:rPr>
                <w:noProof/>
                <w:webHidden/>
              </w:rPr>
              <w:fldChar w:fldCharType="end"/>
            </w:r>
          </w:hyperlink>
        </w:p>
        <w:p w14:paraId="68CF342F" w14:textId="17C6AE61" w:rsidR="00533135" w:rsidRDefault="00000000">
          <w:pPr>
            <w:pStyle w:val="TOC1"/>
            <w:rPr>
              <w:rFonts w:asciiTheme="minorHAnsi" w:eastAsiaTheme="minorEastAsia" w:hAnsiTheme="minorHAnsi" w:cstheme="minorBidi"/>
              <w:noProof/>
              <w:kern w:val="2"/>
              <w:sz w:val="24"/>
              <w:lang w:val="en-US" w:eastAsia="en-US"/>
              <w14:ligatures w14:val="standardContextual"/>
            </w:rPr>
          </w:pPr>
          <w:hyperlink w:anchor="_Toc160819675" w:history="1">
            <w:r w:rsidR="00533135" w:rsidRPr="00EB448E">
              <w:rPr>
                <w:rStyle w:val="Hyperlink"/>
                <w:noProof/>
              </w:rPr>
              <w:t>Part II: Vision, Objectives, Guiding Principles, and Prioritized Interventions</w:t>
            </w:r>
            <w:r w:rsidR="00533135">
              <w:rPr>
                <w:noProof/>
                <w:webHidden/>
              </w:rPr>
              <w:tab/>
            </w:r>
            <w:r w:rsidR="00533135">
              <w:rPr>
                <w:noProof/>
                <w:webHidden/>
              </w:rPr>
              <w:fldChar w:fldCharType="begin"/>
            </w:r>
            <w:r w:rsidR="00533135">
              <w:rPr>
                <w:noProof/>
                <w:webHidden/>
              </w:rPr>
              <w:instrText xml:space="preserve"> PAGEREF _Toc160819675 \h </w:instrText>
            </w:r>
            <w:r w:rsidR="00533135">
              <w:rPr>
                <w:noProof/>
                <w:webHidden/>
              </w:rPr>
            </w:r>
            <w:r w:rsidR="00533135">
              <w:rPr>
                <w:noProof/>
                <w:webHidden/>
              </w:rPr>
              <w:fldChar w:fldCharType="separate"/>
            </w:r>
            <w:r w:rsidR="00533135">
              <w:rPr>
                <w:noProof/>
                <w:webHidden/>
              </w:rPr>
              <w:t>40</w:t>
            </w:r>
            <w:r w:rsidR="00533135">
              <w:rPr>
                <w:noProof/>
                <w:webHidden/>
              </w:rPr>
              <w:fldChar w:fldCharType="end"/>
            </w:r>
          </w:hyperlink>
        </w:p>
        <w:p w14:paraId="7011D8F2" w14:textId="0EB35321" w:rsidR="00533135" w:rsidRDefault="00000000">
          <w:pPr>
            <w:pStyle w:val="TOC1"/>
            <w:tabs>
              <w:tab w:val="left" w:pos="480"/>
            </w:tabs>
            <w:rPr>
              <w:rFonts w:asciiTheme="minorHAnsi" w:eastAsiaTheme="minorEastAsia" w:hAnsiTheme="minorHAnsi" w:cstheme="minorBidi"/>
              <w:noProof/>
              <w:kern w:val="2"/>
              <w:sz w:val="24"/>
              <w:lang w:val="en-US" w:eastAsia="en-US"/>
              <w14:ligatures w14:val="standardContextual"/>
            </w:rPr>
          </w:pPr>
          <w:hyperlink w:anchor="_Toc160819676" w:history="1">
            <w:r w:rsidR="00533135" w:rsidRPr="00EB448E">
              <w:rPr>
                <w:rStyle w:val="Hyperlink"/>
                <w:noProof/>
              </w:rPr>
              <w:t>4</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Vision, Mission and Strategic Objectives of Digital Government</w:t>
            </w:r>
            <w:r w:rsidR="00533135">
              <w:rPr>
                <w:noProof/>
                <w:webHidden/>
              </w:rPr>
              <w:tab/>
            </w:r>
            <w:r w:rsidR="00533135">
              <w:rPr>
                <w:noProof/>
                <w:webHidden/>
              </w:rPr>
              <w:fldChar w:fldCharType="begin"/>
            </w:r>
            <w:r w:rsidR="00533135">
              <w:rPr>
                <w:noProof/>
                <w:webHidden/>
              </w:rPr>
              <w:instrText xml:space="preserve"> PAGEREF _Toc160819676 \h </w:instrText>
            </w:r>
            <w:r w:rsidR="00533135">
              <w:rPr>
                <w:noProof/>
                <w:webHidden/>
              </w:rPr>
            </w:r>
            <w:r w:rsidR="00533135">
              <w:rPr>
                <w:noProof/>
                <w:webHidden/>
              </w:rPr>
              <w:fldChar w:fldCharType="separate"/>
            </w:r>
            <w:r w:rsidR="00533135">
              <w:rPr>
                <w:noProof/>
                <w:webHidden/>
              </w:rPr>
              <w:t>41</w:t>
            </w:r>
            <w:r w:rsidR="00533135">
              <w:rPr>
                <w:noProof/>
                <w:webHidden/>
              </w:rPr>
              <w:fldChar w:fldCharType="end"/>
            </w:r>
          </w:hyperlink>
        </w:p>
        <w:p w14:paraId="77BCBD63" w14:textId="2C0D0C13"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77" w:history="1">
            <w:r w:rsidR="00533135" w:rsidRPr="00EB448E">
              <w:rPr>
                <w:rStyle w:val="Hyperlink"/>
                <w:noProof/>
              </w:rPr>
              <w:t>4.1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Vision</w:t>
            </w:r>
            <w:r w:rsidR="00533135">
              <w:rPr>
                <w:noProof/>
                <w:webHidden/>
              </w:rPr>
              <w:tab/>
            </w:r>
            <w:r w:rsidR="00533135">
              <w:rPr>
                <w:noProof/>
                <w:webHidden/>
              </w:rPr>
              <w:fldChar w:fldCharType="begin"/>
            </w:r>
            <w:r w:rsidR="00533135">
              <w:rPr>
                <w:noProof/>
                <w:webHidden/>
              </w:rPr>
              <w:instrText xml:space="preserve"> PAGEREF _Toc160819677 \h </w:instrText>
            </w:r>
            <w:r w:rsidR="00533135">
              <w:rPr>
                <w:noProof/>
                <w:webHidden/>
              </w:rPr>
            </w:r>
            <w:r w:rsidR="00533135">
              <w:rPr>
                <w:noProof/>
                <w:webHidden/>
              </w:rPr>
              <w:fldChar w:fldCharType="separate"/>
            </w:r>
            <w:r w:rsidR="00533135">
              <w:rPr>
                <w:noProof/>
                <w:webHidden/>
              </w:rPr>
              <w:t>41</w:t>
            </w:r>
            <w:r w:rsidR="00533135">
              <w:rPr>
                <w:noProof/>
                <w:webHidden/>
              </w:rPr>
              <w:fldChar w:fldCharType="end"/>
            </w:r>
          </w:hyperlink>
        </w:p>
        <w:p w14:paraId="1EBA7A60" w14:textId="573ECED4"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78" w:history="1">
            <w:r w:rsidR="00533135" w:rsidRPr="00EB448E">
              <w:rPr>
                <w:rStyle w:val="Hyperlink"/>
                <w:noProof/>
              </w:rPr>
              <w:t>4.2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Mission</w:t>
            </w:r>
            <w:r w:rsidR="00533135">
              <w:rPr>
                <w:noProof/>
                <w:webHidden/>
              </w:rPr>
              <w:tab/>
            </w:r>
            <w:r w:rsidR="00533135">
              <w:rPr>
                <w:noProof/>
                <w:webHidden/>
              </w:rPr>
              <w:fldChar w:fldCharType="begin"/>
            </w:r>
            <w:r w:rsidR="00533135">
              <w:rPr>
                <w:noProof/>
                <w:webHidden/>
              </w:rPr>
              <w:instrText xml:space="preserve"> PAGEREF _Toc160819678 \h </w:instrText>
            </w:r>
            <w:r w:rsidR="00533135">
              <w:rPr>
                <w:noProof/>
                <w:webHidden/>
              </w:rPr>
            </w:r>
            <w:r w:rsidR="00533135">
              <w:rPr>
                <w:noProof/>
                <w:webHidden/>
              </w:rPr>
              <w:fldChar w:fldCharType="separate"/>
            </w:r>
            <w:r w:rsidR="00533135">
              <w:rPr>
                <w:noProof/>
                <w:webHidden/>
              </w:rPr>
              <w:t>41</w:t>
            </w:r>
            <w:r w:rsidR="00533135">
              <w:rPr>
                <w:noProof/>
                <w:webHidden/>
              </w:rPr>
              <w:fldChar w:fldCharType="end"/>
            </w:r>
          </w:hyperlink>
        </w:p>
        <w:p w14:paraId="72F56EA4" w14:textId="02B2E493"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79" w:history="1">
            <w:r w:rsidR="00533135" w:rsidRPr="00EB448E">
              <w:rPr>
                <w:rStyle w:val="Hyperlink"/>
                <w:noProof/>
              </w:rPr>
              <w:t>4.3</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Objectives</w:t>
            </w:r>
            <w:r w:rsidR="00533135">
              <w:rPr>
                <w:noProof/>
                <w:webHidden/>
              </w:rPr>
              <w:tab/>
            </w:r>
            <w:r w:rsidR="00533135">
              <w:rPr>
                <w:noProof/>
                <w:webHidden/>
              </w:rPr>
              <w:fldChar w:fldCharType="begin"/>
            </w:r>
            <w:r w:rsidR="00533135">
              <w:rPr>
                <w:noProof/>
                <w:webHidden/>
              </w:rPr>
              <w:instrText xml:space="preserve"> PAGEREF _Toc160819679 \h </w:instrText>
            </w:r>
            <w:r w:rsidR="00533135">
              <w:rPr>
                <w:noProof/>
                <w:webHidden/>
              </w:rPr>
            </w:r>
            <w:r w:rsidR="00533135">
              <w:rPr>
                <w:noProof/>
                <w:webHidden/>
              </w:rPr>
              <w:fldChar w:fldCharType="separate"/>
            </w:r>
            <w:r w:rsidR="00533135">
              <w:rPr>
                <w:noProof/>
                <w:webHidden/>
              </w:rPr>
              <w:t>41</w:t>
            </w:r>
            <w:r w:rsidR="00533135">
              <w:rPr>
                <w:noProof/>
                <w:webHidden/>
              </w:rPr>
              <w:fldChar w:fldCharType="end"/>
            </w:r>
          </w:hyperlink>
        </w:p>
        <w:p w14:paraId="4CA28B81" w14:textId="50BB263D"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80" w:history="1">
            <w:r w:rsidR="00533135" w:rsidRPr="00EB448E">
              <w:rPr>
                <w:rStyle w:val="Hyperlink"/>
                <w:noProof/>
              </w:rPr>
              <w:t>4.4</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Digital Government Themes</w:t>
            </w:r>
            <w:r w:rsidR="00533135">
              <w:rPr>
                <w:noProof/>
                <w:webHidden/>
              </w:rPr>
              <w:tab/>
            </w:r>
            <w:r w:rsidR="00533135">
              <w:rPr>
                <w:noProof/>
                <w:webHidden/>
              </w:rPr>
              <w:fldChar w:fldCharType="begin"/>
            </w:r>
            <w:r w:rsidR="00533135">
              <w:rPr>
                <w:noProof/>
                <w:webHidden/>
              </w:rPr>
              <w:instrText xml:space="preserve"> PAGEREF _Toc160819680 \h </w:instrText>
            </w:r>
            <w:r w:rsidR="00533135">
              <w:rPr>
                <w:noProof/>
                <w:webHidden/>
              </w:rPr>
            </w:r>
            <w:r w:rsidR="00533135">
              <w:rPr>
                <w:noProof/>
                <w:webHidden/>
              </w:rPr>
              <w:fldChar w:fldCharType="separate"/>
            </w:r>
            <w:r w:rsidR="00533135">
              <w:rPr>
                <w:noProof/>
                <w:webHidden/>
              </w:rPr>
              <w:t>43</w:t>
            </w:r>
            <w:r w:rsidR="00533135">
              <w:rPr>
                <w:noProof/>
                <w:webHidden/>
              </w:rPr>
              <w:fldChar w:fldCharType="end"/>
            </w:r>
          </w:hyperlink>
        </w:p>
        <w:p w14:paraId="12CEAC5B" w14:textId="7FBD6893"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81" w:history="1">
            <w:r w:rsidR="00533135" w:rsidRPr="00EB448E">
              <w:rPr>
                <w:rStyle w:val="Hyperlink"/>
                <w:noProof/>
              </w:rPr>
              <w:t>4.5</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Principles</w:t>
            </w:r>
            <w:r w:rsidR="00533135">
              <w:rPr>
                <w:noProof/>
                <w:webHidden/>
              </w:rPr>
              <w:tab/>
            </w:r>
            <w:r w:rsidR="00533135">
              <w:rPr>
                <w:noProof/>
                <w:webHidden/>
              </w:rPr>
              <w:fldChar w:fldCharType="begin"/>
            </w:r>
            <w:r w:rsidR="00533135">
              <w:rPr>
                <w:noProof/>
                <w:webHidden/>
              </w:rPr>
              <w:instrText xml:space="preserve"> PAGEREF _Toc160819681 \h </w:instrText>
            </w:r>
            <w:r w:rsidR="00533135">
              <w:rPr>
                <w:noProof/>
                <w:webHidden/>
              </w:rPr>
            </w:r>
            <w:r w:rsidR="00533135">
              <w:rPr>
                <w:noProof/>
                <w:webHidden/>
              </w:rPr>
              <w:fldChar w:fldCharType="separate"/>
            </w:r>
            <w:r w:rsidR="00533135">
              <w:rPr>
                <w:noProof/>
                <w:webHidden/>
              </w:rPr>
              <w:t>45</w:t>
            </w:r>
            <w:r w:rsidR="00533135">
              <w:rPr>
                <w:noProof/>
                <w:webHidden/>
              </w:rPr>
              <w:fldChar w:fldCharType="end"/>
            </w:r>
          </w:hyperlink>
        </w:p>
        <w:p w14:paraId="1DB6E665" w14:textId="5ACD2DE9"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82" w:history="1">
            <w:r w:rsidR="00533135" w:rsidRPr="00EB448E">
              <w:rPr>
                <w:rStyle w:val="Hyperlink"/>
                <w:noProof/>
              </w:rPr>
              <w:t>4.6</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Strategic Alignment of Digital Government</w:t>
            </w:r>
            <w:r w:rsidR="00533135">
              <w:rPr>
                <w:noProof/>
                <w:webHidden/>
              </w:rPr>
              <w:tab/>
            </w:r>
            <w:r w:rsidR="00533135">
              <w:rPr>
                <w:noProof/>
                <w:webHidden/>
              </w:rPr>
              <w:fldChar w:fldCharType="begin"/>
            </w:r>
            <w:r w:rsidR="00533135">
              <w:rPr>
                <w:noProof/>
                <w:webHidden/>
              </w:rPr>
              <w:instrText xml:space="preserve"> PAGEREF _Toc160819682 \h </w:instrText>
            </w:r>
            <w:r w:rsidR="00533135">
              <w:rPr>
                <w:noProof/>
                <w:webHidden/>
              </w:rPr>
            </w:r>
            <w:r w:rsidR="00533135">
              <w:rPr>
                <w:noProof/>
                <w:webHidden/>
              </w:rPr>
              <w:fldChar w:fldCharType="separate"/>
            </w:r>
            <w:r w:rsidR="00533135">
              <w:rPr>
                <w:noProof/>
                <w:webHidden/>
              </w:rPr>
              <w:t>46</w:t>
            </w:r>
            <w:r w:rsidR="00533135">
              <w:rPr>
                <w:noProof/>
                <w:webHidden/>
              </w:rPr>
              <w:fldChar w:fldCharType="end"/>
            </w:r>
          </w:hyperlink>
        </w:p>
        <w:p w14:paraId="0CB1612C" w14:textId="0560C18D" w:rsidR="00533135" w:rsidRDefault="00000000">
          <w:pPr>
            <w:pStyle w:val="TOC3"/>
            <w:tabs>
              <w:tab w:val="left" w:pos="1415"/>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83" w:history="1">
            <w:r w:rsidR="00533135" w:rsidRPr="00EB448E">
              <w:rPr>
                <w:rStyle w:val="Hyperlink"/>
                <w:noProof/>
              </w:rPr>
              <w:t>4.6.1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Alignment with the National Development Plans</w:t>
            </w:r>
            <w:r w:rsidR="00533135">
              <w:rPr>
                <w:noProof/>
                <w:webHidden/>
              </w:rPr>
              <w:tab/>
            </w:r>
            <w:r w:rsidR="00533135">
              <w:rPr>
                <w:noProof/>
                <w:webHidden/>
              </w:rPr>
              <w:fldChar w:fldCharType="begin"/>
            </w:r>
            <w:r w:rsidR="00533135">
              <w:rPr>
                <w:noProof/>
                <w:webHidden/>
              </w:rPr>
              <w:instrText xml:space="preserve"> PAGEREF _Toc160819683 \h </w:instrText>
            </w:r>
            <w:r w:rsidR="00533135">
              <w:rPr>
                <w:noProof/>
                <w:webHidden/>
              </w:rPr>
            </w:r>
            <w:r w:rsidR="00533135">
              <w:rPr>
                <w:noProof/>
                <w:webHidden/>
              </w:rPr>
              <w:fldChar w:fldCharType="separate"/>
            </w:r>
            <w:r w:rsidR="00533135">
              <w:rPr>
                <w:noProof/>
                <w:webHidden/>
              </w:rPr>
              <w:t>46</w:t>
            </w:r>
            <w:r w:rsidR="00533135">
              <w:rPr>
                <w:noProof/>
                <w:webHidden/>
              </w:rPr>
              <w:fldChar w:fldCharType="end"/>
            </w:r>
          </w:hyperlink>
        </w:p>
        <w:p w14:paraId="0BE99C78" w14:textId="3BCD51D4" w:rsidR="00533135" w:rsidRDefault="00000000">
          <w:pPr>
            <w:pStyle w:val="TOC3"/>
            <w:tabs>
              <w:tab w:val="left" w:pos="1415"/>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84" w:history="1">
            <w:r w:rsidR="00533135" w:rsidRPr="00EB448E">
              <w:rPr>
                <w:rStyle w:val="Hyperlink"/>
                <w:noProof/>
              </w:rPr>
              <w:t>4.6.2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Alignment with the ICT Sector Strategies</w:t>
            </w:r>
            <w:r w:rsidR="00533135">
              <w:rPr>
                <w:noProof/>
                <w:webHidden/>
              </w:rPr>
              <w:tab/>
            </w:r>
            <w:r w:rsidR="00533135">
              <w:rPr>
                <w:noProof/>
                <w:webHidden/>
              </w:rPr>
              <w:fldChar w:fldCharType="begin"/>
            </w:r>
            <w:r w:rsidR="00533135">
              <w:rPr>
                <w:noProof/>
                <w:webHidden/>
              </w:rPr>
              <w:instrText xml:space="preserve"> PAGEREF _Toc160819684 \h </w:instrText>
            </w:r>
            <w:r w:rsidR="00533135">
              <w:rPr>
                <w:noProof/>
                <w:webHidden/>
              </w:rPr>
            </w:r>
            <w:r w:rsidR="00533135">
              <w:rPr>
                <w:noProof/>
                <w:webHidden/>
              </w:rPr>
              <w:fldChar w:fldCharType="separate"/>
            </w:r>
            <w:r w:rsidR="00533135">
              <w:rPr>
                <w:noProof/>
                <w:webHidden/>
              </w:rPr>
              <w:t>47</w:t>
            </w:r>
            <w:r w:rsidR="00533135">
              <w:rPr>
                <w:noProof/>
                <w:webHidden/>
              </w:rPr>
              <w:fldChar w:fldCharType="end"/>
            </w:r>
          </w:hyperlink>
        </w:p>
        <w:p w14:paraId="1C246603" w14:textId="3B25DFCE" w:rsidR="00533135" w:rsidRDefault="00000000">
          <w:pPr>
            <w:pStyle w:val="TOC3"/>
            <w:tabs>
              <w:tab w:val="left" w:pos="1415"/>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85" w:history="1">
            <w:r w:rsidR="00533135" w:rsidRPr="00EB448E">
              <w:rPr>
                <w:rStyle w:val="Hyperlink"/>
                <w:noProof/>
              </w:rPr>
              <w:t>4.6.3</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Alignment with Sustainable Development Goals</w:t>
            </w:r>
            <w:r w:rsidR="00533135">
              <w:rPr>
                <w:noProof/>
                <w:webHidden/>
              </w:rPr>
              <w:tab/>
            </w:r>
            <w:r w:rsidR="00533135">
              <w:rPr>
                <w:noProof/>
                <w:webHidden/>
              </w:rPr>
              <w:fldChar w:fldCharType="begin"/>
            </w:r>
            <w:r w:rsidR="00533135">
              <w:rPr>
                <w:noProof/>
                <w:webHidden/>
              </w:rPr>
              <w:instrText xml:space="preserve"> PAGEREF _Toc160819685 \h </w:instrText>
            </w:r>
            <w:r w:rsidR="00533135">
              <w:rPr>
                <w:noProof/>
                <w:webHidden/>
              </w:rPr>
            </w:r>
            <w:r w:rsidR="00533135">
              <w:rPr>
                <w:noProof/>
                <w:webHidden/>
              </w:rPr>
              <w:fldChar w:fldCharType="separate"/>
            </w:r>
            <w:r w:rsidR="00533135">
              <w:rPr>
                <w:noProof/>
                <w:webHidden/>
              </w:rPr>
              <w:t>47</w:t>
            </w:r>
            <w:r w:rsidR="00533135">
              <w:rPr>
                <w:noProof/>
                <w:webHidden/>
              </w:rPr>
              <w:fldChar w:fldCharType="end"/>
            </w:r>
          </w:hyperlink>
        </w:p>
        <w:p w14:paraId="3B6A4054" w14:textId="5D50F491" w:rsidR="00533135" w:rsidRDefault="00000000">
          <w:pPr>
            <w:pStyle w:val="TOC3"/>
            <w:tabs>
              <w:tab w:val="left" w:pos="1415"/>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86" w:history="1">
            <w:r w:rsidR="00533135" w:rsidRPr="00EB448E">
              <w:rPr>
                <w:rStyle w:val="Hyperlink"/>
                <w:noProof/>
              </w:rPr>
              <w:t>4.6.4</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Alignment with African Union Policies and Strategies</w:t>
            </w:r>
            <w:r w:rsidR="00533135">
              <w:rPr>
                <w:noProof/>
                <w:webHidden/>
              </w:rPr>
              <w:tab/>
            </w:r>
            <w:r w:rsidR="00533135">
              <w:rPr>
                <w:noProof/>
                <w:webHidden/>
              </w:rPr>
              <w:fldChar w:fldCharType="begin"/>
            </w:r>
            <w:r w:rsidR="00533135">
              <w:rPr>
                <w:noProof/>
                <w:webHidden/>
              </w:rPr>
              <w:instrText xml:space="preserve"> PAGEREF _Toc160819686 \h </w:instrText>
            </w:r>
            <w:r w:rsidR="00533135">
              <w:rPr>
                <w:noProof/>
                <w:webHidden/>
              </w:rPr>
            </w:r>
            <w:r w:rsidR="00533135">
              <w:rPr>
                <w:noProof/>
                <w:webHidden/>
              </w:rPr>
              <w:fldChar w:fldCharType="separate"/>
            </w:r>
            <w:r w:rsidR="00533135">
              <w:rPr>
                <w:noProof/>
                <w:webHidden/>
              </w:rPr>
              <w:t>47</w:t>
            </w:r>
            <w:r w:rsidR="00533135">
              <w:rPr>
                <w:noProof/>
                <w:webHidden/>
              </w:rPr>
              <w:fldChar w:fldCharType="end"/>
            </w:r>
          </w:hyperlink>
        </w:p>
        <w:p w14:paraId="7632BC0A" w14:textId="36E806DA" w:rsidR="00533135" w:rsidRDefault="00000000">
          <w:pPr>
            <w:pStyle w:val="TOC1"/>
            <w:rPr>
              <w:rFonts w:asciiTheme="minorHAnsi" w:eastAsiaTheme="minorEastAsia" w:hAnsiTheme="minorHAnsi" w:cstheme="minorBidi"/>
              <w:noProof/>
              <w:kern w:val="2"/>
              <w:sz w:val="24"/>
              <w:lang w:val="en-US" w:eastAsia="en-US"/>
              <w14:ligatures w14:val="standardContextual"/>
            </w:rPr>
          </w:pPr>
          <w:hyperlink w:anchor="_Toc160819687" w:history="1">
            <w:r w:rsidR="00533135" w:rsidRPr="00EB448E">
              <w:rPr>
                <w:rStyle w:val="Hyperlink"/>
                <w:noProof/>
              </w:rPr>
              <w:t>Part III: Pillars and Focus of Ethiopian Digital Government</w:t>
            </w:r>
            <w:r w:rsidR="00533135">
              <w:rPr>
                <w:noProof/>
                <w:webHidden/>
              </w:rPr>
              <w:tab/>
            </w:r>
            <w:r w:rsidR="00533135">
              <w:rPr>
                <w:noProof/>
                <w:webHidden/>
              </w:rPr>
              <w:fldChar w:fldCharType="begin"/>
            </w:r>
            <w:r w:rsidR="00533135">
              <w:rPr>
                <w:noProof/>
                <w:webHidden/>
              </w:rPr>
              <w:instrText xml:space="preserve"> PAGEREF _Toc160819687 \h </w:instrText>
            </w:r>
            <w:r w:rsidR="00533135">
              <w:rPr>
                <w:noProof/>
                <w:webHidden/>
              </w:rPr>
            </w:r>
            <w:r w:rsidR="00533135">
              <w:rPr>
                <w:noProof/>
                <w:webHidden/>
              </w:rPr>
              <w:fldChar w:fldCharType="separate"/>
            </w:r>
            <w:r w:rsidR="00533135">
              <w:rPr>
                <w:noProof/>
                <w:webHidden/>
              </w:rPr>
              <w:t>49</w:t>
            </w:r>
            <w:r w:rsidR="00533135">
              <w:rPr>
                <w:noProof/>
                <w:webHidden/>
              </w:rPr>
              <w:fldChar w:fldCharType="end"/>
            </w:r>
          </w:hyperlink>
        </w:p>
        <w:p w14:paraId="1364D08F" w14:textId="0B60568A" w:rsidR="00533135" w:rsidRDefault="00000000">
          <w:pPr>
            <w:pStyle w:val="TOC1"/>
            <w:tabs>
              <w:tab w:val="left" w:pos="480"/>
            </w:tabs>
            <w:rPr>
              <w:rFonts w:asciiTheme="minorHAnsi" w:eastAsiaTheme="minorEastAsia" w:hAnsiTheme="minorHAnsi" w:cstheme="minorBidi"/>
              <w:noProof/>
              <w:kern w:val="2"/>
              <w:sz w:val="24"/>
              <w:lang w:val="en-US" w:eastAsia="en-US"/>
              <w14:ligatures w14:val="standardContextual"/>
            </w:rPr>
          </w:pPr>
          <w:hyperlink w:anchor="_Toc160819688" w:history="1">
            <w:r w:rsidR="00533135" w:rsidRPr="00EB448E">
              <w:rPr>
                <w:rStyle w:val="Hyperlink"/>
                <w:noProof/>
              </w:rPr>
              <w:t>5</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The Architecture of the Digital Government Strategy</w:t>
            </w:r>
            <w:r w:rsidR="00533135">
              <w:rPr>
                <w:noProof/>
                <w:webHidden/>
              </w:rPr>
              <w:tab/>
            </w:r>
            <w:r w:rsidR="00533135">
              <w:rPr>
                <w:noProof/>
                <w:webHidden/>
              </w:rPr>
              <w:fldChar w:fldCharType="begin"/>
            </w:r>
            <w:r w:rsidR="00533135">
              <w:rPr>
                <w:noProof/>
                <w:webHidden/>
              </w:rPr>
              <w:instrText xml:space="preserve"> PAGEREF _Toc160819688 \h </w:instrText>
            </w:r>
            <w:r w:rsidR="00533135">
              <w:rPr>
                <w:noProof/>
                <w:webHidden/>
              </w:rPr>
            </w:r>
            <w:r w:rsidR="00533135">
              <w:rPr>
                <w:noProof/>
                <w:webHidden/>
              </w:rPr>
              <w:fldChar w:fldCharType="separate"/>
            </w:r>
            <w:r w:rsidR="00533135">
              <w:rPr>
                <w:noProof/>
                <w:webHidden/>
              </w:rPr>
              <w:t>50</w:t>
            </w:r>
            <w:r w:rsidR="00533135">
              <w:rPr>
                <w:noProof/>
                <w:webHidden/>
              </w:rPr>
              <w:fldChar w:fldCharType="end"/>
            </w:r>
          </w:hyperlink>
        </w:p>
        <w:p w14:paraId="1DA1BA45" w14:textId="7B33CA4A" w:rsidR="00533135" w:rsidRDefault="00000000">
          <w:pPr>
            <w:pStyle w:val="TOC1"/>
            <w:tabs>
              <w:tab w:val="left" w:pos="480"/>
            </w:tabs>
            <w:rPr>
              <w:rFonts w:asciiTheme="minorHAnsi" w:eastAsiaTheme="minorEastAsia" w:hAnsiTheme="minorHAnsi" w:cstheme="minorBidi"/>
              <w:noProof/>
              <w:kern w:val="2"/>
              <w:sz w:val="24"/>
              <w:lang w:val="en-US" w:eastAsia="en-US"/>
              <w14:ligatures w14:val="standardContextual"/>
            </w:rPr>
          </w:pPr>
          <w:hyperlink w:anchor="_Toc160819689" w:history="1">
            <w:r w:rsidR="00533135" w:rsidRPr="00EB448E">
              <w:rPr>
                <w:rStyle w:val="Hyperlink"/>
                <w:noProof/>
              </w:rPr>
              <w:t>6</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Digital Government Core - Promoting Digital Government Applications and Services</w:t>
            </w:r>
            <w:r w:rsidR="00533135">
              <w:rPr>
                <w:noProof/>
                <w:webHidden/>
              </w:rPr>
              <w:tab/>
            </w:r>
            <w:r w:rsidR="00533135">
              <w:rPr>
                <w:noProof/>
                <w:webHidden/>
              </w:rPr>
              <w:fldChar w:fldCharType="begin"/>
            </w:r>
            <w:r w:rsidR="00533135">
              <w:rPr>
                <w:noProof/>
                <w:webHidden/>
              </w:rPr>
              <w:instrText xml:space="preserve"> PAGEREF _Toc160819689 \h </w:instrText>
            </w:r>
            <w:r w:rsidR="00533135">
              <w:rPr>
                <w:noProof/>
                <w:webHidden/>
              </w:rPr>
            </w:r>
            <w:r w:rsidR="00533135">
              <w:rPr>
                <w:noProof/>
                <w:webHidden/>
              </w:rPr>
              <w:fldChar w:fldCharType="separate"/>
            </w:r>
            <w:r w:rsidR="00533135">
              <w:rPr>
                <w:noProof/>
                <w:webHidden/>
              </w:rPr>
              <w:t>52</w:t>
            </w:r>
            <w:r w:rsidR="00533135">
              <w:rPr>
                <w:noProof/>
                <w:webHidden/>
              </w:rPr>
              <w:fldChar w:fldCharType="end"/>
            </w:r>
          </w:hyperlink>
        </w:p>
        <w:p w14:paraId="6073A502" w14:textId="491F0791"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90" w:history="1">
            <w:r w:rsidR="00533135" w:rsidRPr="00EB448E">
              <w:rPr>
                <w:rStyle w:val="Hyperlink"/>
                <w:noProof/>
              </w:rPr>
              <w:t>6.1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Establish a Centralized Digital Government Support Centre (DGSC) to Deliver Applications and Services</w:t>
            </w:r>
            <w:r w:rsidR="00533135">
              <w:rPr>
                <w:noProof/>
                <w:webHidden/>
              </w:rPr>
              <w:tab/>
            </w:r>
            <w:r w:rsidR="00533135">
              <w:rPr>
                <w:noProof/>
                <w:webHidden/>
              </w:rPr>
              <w:fldChar w:fldCharType="begin"/>
            </w:r>
            <w:r w:rsidR="00533135">
              <w:rPr>
                <w:noProof/>
                <w:webHidden/>
              </w:rPr>
              <w:instrText xml:space="preserve"> PAGEREF _Toc160819690 \h </w:instrText>
            </w:r>
            <w:r w:rsidR="00533135">
              <w:rPr>
                <w:noProof/>
                <w:webHidden/>
              </w:rPr>
            </w:r>
            <w:r w:rsidR="00533135">
              <w:rPr>
                <w:noProof/>
                <w:webHidden/>
              </w:rPr>
              <w:fldChar w:fldCharType="separate"/>
            </w:r>
            <w:r w:rsidR="00533135">
              <w:rPr>
                <w:noProof/>
                <w:webHidden/>
              </w:rPr>
              <w:t>53</w:t>
            </w:r>
            <w:r w:rsidR="00533135">
              <w:rPr>
                <w:noProof/>
                <w:webHidden/>
              </w:rPr>
              <w:fldChar w:fldCharType="end"/>
            </w:r>
          </w:hyperlink>
        </w:p>
        <w:p w14:paraId="4F8E238E" w14:textId="2126774F"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91" w:history="1">
            <w:r w:rsidR="00533135" w:rsidRPr="00EB448E">
              <w:rPr>
                <w:rStyle w:val="Hyperlink"/>
                <w:noProof/>
              </w:rPr>
              <w:t>6.2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Expand MDA’ Line of Business Back-office Applications</w:t>
            </w:r>
            <w:r w:rsidR="00533135">
              <w:rPr>
                <w:noProof/>
                <w:webHidden/>
              </w:rPr>
              <w:tab/>
            </w:r>
            <w:r w:rsidR="00533135">
              <w:rPr>
                <w:noProof/>
                <w:webHidden/>
              </w:rPr>
              <w:fldChar w:fldCharType="begin"/>
            </w:r>
            <w:r w:rsidR="00533135">
              <w:rPr>
                <w:noProof/>
                <w:webHidden/>
              </w:rPr>
              <w:instrText xml:space="preserve"> PAGEREF _Toc160819691 \h </w:instrText>
            </w:r>
            <w:r w:rsidR="00533135">
              <w:rPr>
                <w:noProof/>
                <w:webHidden/>
              </w:rPr>
            </w:r>
            <w:r w:rsidR="00533135">
              <w:rPr>
                <w:noProof/>
                <w:webHidden/>
              </w:rPr>
              <w:fldChar w:fldCharType="separate"/>
            </w:r>
            <w:r w:rsidR="00533135">
              <w:rPr>
                <w:noProof/>
                <w:webHidden/>
              </w:rPr>
              <w:t>54</w:t>
            </w:r>
            <w:r w:rsidR="00533135">
              <w:rPr>
                <w:noProof/>
                <w:webHidden/>
              </w:rPr>
              <w:fldChar w:fldCharType="end"/>
            </w:r>
          </w:hyperlink>
        </w:p>
        <w:p w14:paraId="1AF6D2A8" w14:textId="4AEF8012"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92" w:history="1">
            <w:r w:rsidR="00533135" w:rsidRPr="00EB448E">
              <w:rPr>
                <w:rStyle w:val="Hyperlink"/>
                <w:noProof/>
              </w:rPr>
              <w:t>6.3</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Develop Shared and Common Platforms</w:t>
            </w:r>
            <w:r w:rsidR="00533135">
              <w:rPr>
                <w:noProof/>
                <w:webHidden/>
              </w:rPr>
              <w:tab/>
            </w:r>
            <w:r w:rsidR="00533135">
              <w:rPr>
                <w:noProof/>
                <w:webHidden/>
              </w:rPr>
              <w:fldChar w:fldCharType="begin"/>
            </w:r>
            <w:r w:rsidR="00533135">
              <w:rPr>
                <w:noProof/>
                <w:webHidden/>
              </w:rPr>
              <w:instrText xml:space="preserve"> PAGEREF _Toc160819692 \h </w:instrText>
            </w:r>
            <w:r w:rsidR="00533135">
              <w:rPr>
                <w:noProof/>
                <w:webHidden/>
              </w:rPr>
            </w:r>
            <w:r w:rsidR="00533135">
              <w:rPr>
                <w:noProof/>
                <w:webHidden/>
              </w:rPr>
              <w:fldChar w:fldCharType="separate"/>
            </w:r>
            <w:r w:rsidR="00533135">
              <w:rPr>
                <w:noProof/>
                <w:webHidden/>
              </w:rPr>
              <w:t>56</w:t>
            </w:r>
            <w:r w:rsidR="00533135">
              <w:rPr>
                <w:noProof/>
                <w:webHidden/>
              </w:rPr>
              <w:fldChar w:fldCharType="end"/>
            </w:r>
          </w:hyperlink>
        </w:p>
        <w:p w14:paraId="09FC493B" w14:textId="04EB8E49"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93" w:history="1">
            <w:r w:rsidR="00533135" w:rsidRPr="00EB448E">
              <w:rPr>
                <w:rStyle w:val="Hyperlink"/>
                <w:noProof/>
              </w:rPr>
              <w:t>6.4</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Develop and Deploy end-to-end eServices</w:t>
            </w:r>
            <w:r w:rsidR="00533135">
              <w:rPr>
                <w:noProof/>
                <w:webHidden/>
              </w:rPr>
              <w:tab/>
            </w:r>
            <w:r w:rsidR="00533135">
              <w:rPr>
                <w:noProof/>
                <w:webHidden/>
              </w:rPr>
              <w:fldChar w:fldCharType="begin"/>
            </w:r>
            <w:r w:rsidR="00533135">
              <w:rPr>
                <w:noProof/>
                <w:webHidden/>
              </w:rPr>
              <w:instrText xml:space="preserve"> PAGEREF _Toc160819693 \h </w:instrText>
            </w:r>
            <w:r w:rsidR="00533135">
              <w:rPr>
                <w:noProof/>
                <w:webHidden/>
              </w:rPr>
            </w:r>
            <w:r w:rsidR="00533135">
              <w:rPr>
                <w:noProof/>
                <w:webHidden/>
              </w:rPr>
              <w:fldChar w:fldCharType="separate"/>
            </w:r>
            <w:r w:rsidR="00533135">
              <w:rPr>
                <w:noProof/>
                <w:webHidden/>
              </w:rPr>
              <w:t>60</w:t>
            </w:r>
            <w:r w:rsidR="00533135">
              <w:rPr>
                <w:noProof/>
                <w:webHidden/>
              </w:rPr>
              <w:fldChar w:fldCharType="end"/>
            </w:r>
          </w:hyperlink>
        </w:p>
        <w:p w14:paraId="2E9219E0" w14:textId="1D6C6149"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94" w:history="1">
            <w:r w:rsidR="00533135" w:rsidRPr="00EB448E">
              <w:rPr>
                <w:rStyle w:val="Hyperlink"/>
                <w:noProof/>
              </w:rPr>
              <w:t>6.5</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Transform eServices Access Channels</w:t>
            </w:r>
            <w:r w:rsidR="00533135">
              <w:rPr>
                <w:noProof/>
                <w:webHidden/>
              </w:rPr>
              <w:tab/>
            </w:r>
            <w:r w:rsidR="00533135">
              <w:rPr>
                <w:noProof/>
                <w:webHidden/>
              </w:rPr>
              <w:fldChar w:fldCharType="begin"/>
            </w:r>
            <w:r w:rsidR="00533135">
              <w:rPr>
                <w:noProof/>
                <w:webHidden/>
              </w:rPr>
              <w:instrText xml:space="preserve"> PAGEREF _Toc160819694 \h </w:instrText>
            </w:r>
            <w:r w:rsidR="00533135">
              <w:rPr>
                <w:noProof/>
                <w:webHidden/>
              </w:rPr>
            </w:r>
            <w:r w:rsidR="00533135">
              <w:rPr>
                <w:noProof/>
                <w:webHidden/>
              </w:rPr>
              <w:fldChar w:fldCharType="separate"/>
            </w:r>
            <w:r w:rsidR="00533135">
              <w:rPr>
                <w:noProof/>
                <w:webHidden/>
              </w:rPr>
              <w:t>62</w:t>
            </w:r>
            <w:r w:rsidR="00533135">
              <w:rPr>
                <w:noProof/>
                <w:webHidden/>
              </w:rPr>
              <w:fldChar w:fldCharType="end"/>
            </w:r>
          </w:hyperlink>
        </w:p>
        <w:p w14:paraId="35F77E1E" w14:textId="4049DC12"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95" w:history="1">
            <w:r w:rsidR="00533135" w:rsidRPr="00EB448E">
              <w:rPr>
                <w:rStyle w:val="Hyperlink"/>
                <w:noProof/>
              </w:rPr>
              <w:t>6.6</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Provide Incentive for Online Digital Government Service Delivery</w:t>
            </w:r>
            <w:r w:rsidR="00533135">
              <w:rPr>
                <w:noProof/>
                <w:webHidden/>
              </w:rPr>
              <w:tab/>
            </w:r>
            <w:r w:rsidR="00533135">
              <w:rPr>
                <w:noProof/>
                <w:webHidden/>
              </w:rPr>
              <w:fldChar w:fldCharType="begin"/>
            </w:r>
            <w:r w:rsidR="00533135">
              <w:rPr>
                <w:noProof/>
                <w:webHidden/>
              </w:rPr>
              <w:instrText xml:space="preserve"> PAGEREF _Toc160819695 \h </w:instrText>
            </w:r>
            <w:r w:rsidR="00533135">
              <w:rPr>
                <w:noProof/>
                <w:webHidden/>
              </w:rPr>
            </w:r>
            <w:r w:rsidR="00533135">
              <w:rPr>
                <w:noProof/>
                <w:webHidden/>
              </w:rPr>
              <w:fldChar w:fldCharType="separate"/>
            </w:r>
            <w:r w:rsidR="00533135">
              <w:rPr>
                <w:noProof/>
                <w:webHidden/>
              </w:rPr>
              <w:t>63</w:t>
            </w:r>
            <w:r w:rsidR="00533135">
              <w:rPr>
                <w:noProof/>
                <w:webHidden/>
              </w:rPr>
              <w:fldChar w:fldCharType="end"/>
            </w:r>
          </w:hyperlink>
        </w:p>
        <w:p w14:paraId="72AE1345" w14:textId="48DF96BA"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96" w:history="1">
            <w:r w:rsidR="00533135" w:rsidRPr="00EB448E">
              <w:rPr>
                <w:rStyle w:val="Hyperlink"/>
                <w:noProof/>
              </w:rPr>
              <w:t>6.7</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Promoting the Foundations of Digital Government Applications and Services</w:t>
            </w:r>
            <w:r w:rsidR="00533135">
              <w:rPr>
                <w:noProof/>
                <w:webHidden/>
              </w:rPr>
              <w:tab/>
            </w:r>
            <w:r w:rsidR="00533135">
              <w:rPr>
                <w:noProof/>
                <w:webHidden/>
              </w:rPr>
              <w:fldChar w:fldCharType="begin"/>
            </w:r>
            <w:r w:rsidR="00533135">
              <w:rPr>
                <w:noProof/>
                <w:webHidden/>
              </w:rPr>
              <w:instrText xml:space="preserve"> PAGEREF _Toc160819696 \h </w:instrText>
            </w:r>
            <w:r w:rsidR="00533135">
              <w:rPr>
                <w:noProof/>
                <w:webHidden/>
              </w:rPr>
            </w:r>
            <w:r w:rsidR="00533135">
              <w:rPr>
                <w:noProof/>
                <w:webHidden/>
              </w:rPr>
              <w:fldChar w:fldCharType="separate"/>
            </w:r>
            <w:r w:rsidR="00533135">
              <w:rPr>
                <w:noProof/>
                <w:webHidden/>
              </w:rPr>
              <w:t>63</w:t>
            </w:r>
            <w:r w:rsidR="00533135">
              <w:rPr>
                <w:noProof/>
                <w:webHidden/>
              </w:rPr>
              <w:fldChar w:fldCharType="end"/>
            </w:r>
          </w:hyperlink>
        </w:p>
        <w:p w14:paraId="1B263E1F" w14:textId="0EA939B6" w:rsidR="00533135" w:rsidRDefault="00000000">
          <w:pPr>
            <w:pStyle w:val="TOC3"/>
            <w:tabs>
              <w:tab w:val="left" w:pos="1415"/>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97" w:history="1">
            <w:r w:rsidR="00533135" w:rsidRPr="00EB448E">
              <w:rPr>
                <w:rStyle w:val="Hyperlink"/>
                <w:noProof/>
              </w:rPr>
              <w:t>6.7.1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Establishing Core Registries</w:t>
            </w:r>
            <w:r w:rsidR="00533135">
              <w:rPr>
                <w:noProof/>
                <w:webHidden/>
              </w:rPr>
              <w:tab/>
            </w:r>
            <w:r w:rsidR="00533135">
              <w:rPr>
                <w:noProof/>
                <w:webHidden/>
              </w:rPr>
              <w:fldChar w:fldCharType="begin"/>
            </w:r>
            <w:r w:rsidR="00533135">
              <w:rPr>
                <w:noProof/>
                <w:webHidden/>
              </w:rPr>
              <w:instrText xml:space="preserve"> PAGEREF _Toc160819697 \h </w:instrText>
            </w:r>
            <w:r w:rsidR="00533135">
              <w:rPr>
                <w:noProof/>
                <w:webHidden/>
              </w:rPr>
            </w:r>
            <w:r w:rsidR="00533135">
              <w:rPr>
                <w:noProof/>
                <w:webHidden/>
              </w:rPr>
              <w:fldChar w:fldCharType="separate"/>
            </w:r>
            <w:r w:rsidR="00533135">
              <w:rPr>
                <w:noProof/>
                <w:webHidden/>
              </w:rPr>
              <w:t>64</w:t>
            </w:r>
            <w:r w:rsidR="00533135">
              <w:rPr>
                <w:noProof/>
                <w:webHidden/>
              </w:rPr>
              <w:fldChar w:fldCharType="end"/>
            </w:r>
          </w:hyperlink>
        </w:p>
        <w:p w14:paraId="2529EF13" w14:textId="237AFD20" w:rsidR="00533135" w:rsidRDefault="00000000">
          <w:pPr>
            <w:pStyle w:val="TOC3"/>
            <w:tabs>
              <w:tab w:val="left" w:pos="1415"/>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98" w:history="1">
            <w:r w:rsidR="00533135" w:rsidRPr="00EB448E">
              <w:rPr>
                <w:rStyle w:val="Hyperlink"/>
                <w:noProof/>
              </w:rPr>
              <w:t>6.7.2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Establish EthioConnect Enterprise Service Bus Based on X-Road Experience</w:t>
            </w:r>
            <w:r w:rsidR="00533135">
              <w:rPr>
                <w:noProof/>
                <w:webHidden/>
              </w:rPr>
              <w:tab/>
            </w:r>
            <w:r w:rsidR="00533135">
              <w:rPr>
                <w:noProof/>
                <w:webHidden/>
              </w:rPr>
              <w:fldChar w:fldCharType="begin"/>
            </w:r>
            <w:r w:rsidR="00533135">
              <w:rPr>
                <w:noProof/>
                <w:webHidden/>
              </w:rPr>
              <w:instrText xml:space="preserve"> PAGEREF _Toc160819698 \h </w:instrText>
            </w:r>
            <w:r w:rsidR="00533135">
              <w:rPr>
                <w:noProof/>
                <w:webHidden/>
              </w:rPr>
            </w:r>
            <w:r w:rsidR="00533135">
              <w:rPr>
                <w:noProof/>
                <w:webHidden/>
              </w:rPr>
              <w:fldChar w:fldCharType="separate"/>
            </w:r>
            <w:r w:rsidR="00533135">
              <w:rPr>
                <w:noProof/>
                <w:webHidden/>
              </w:rPr>
              <w:t>65</w:t>
            </w:r>
            <w:r w:rsidR="00533135">
              <w:rPr>
                <w:noProof/>
                <w:webHidden/>
              </w:rPr>
              <w:fldChar w:fldCharType="end"/>
            </w:r>
          </w:hyperlink>
        </w:p>
        <w:p w14:paraId="54C56E23" w14:textId="77CED4C9" w:rsidR="00533135" w:rsidRDefault="00000000">
          <w:pPr>
            <w:pStyle w:val="TOC3"/>
            <w:tabs>
              <w:tab w:val="left" w:pos="1415"/>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699" w:history="1">
            <w:r w:rsidR="00533135" w:rsidRPr="00EB448E">
              <w:rPr>
                <w:rStyle w:val="Hyperlink"/>
                <w:noProof/>
              </w:rPr>
              <w:t>6.7.3</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Diversify and Accelerate Digital Payment System for eServices</w:t>
            </w:r>
            <w:r w:rsidR="00533135">
              <w:rPr>
                <w:noProof/>
                <w:webHidden/>
              </w:rPr>
              <w:tab/>
            </w:r>
            <w:r w:rsidR="00533135">
              <w:rPr>
                <w:noProof/>
                <w:webHidden/>
              </w:rPr>
              <w:fldChar w:fldCharType="begin"/>
            </w:r>
            <w:r w:rsidR="00533135">
              <w:rPr>
                <w:noProof/>
                <w:webHidden/>
              </w:rPr>
              <w:instrText xml:space="preserve"> PAGEREF _Toc160819699 \h </w:instrText>
            </w:r>
            <w:r w:rsidR="00533135">
              <w:rPr>
                <w:noProof/>
                <w:webHidden/>
              </w:rPr>
            </w:r>
            <w:r w:rsidR="00533135">
              <w:rPr>
                <w:noProof/>
                <w:webHidden/>
              </w:rPr>
              <w:fldChar w:fldCharType="separate"/>
            </w:r>
            <w:r w:rsidR="00533135">
              <w:rPr>
                <w:noProof/>
                <w:webHidden/>
              </w:rPr>
              <w:t>67</w:t>
            </w:r>
            <w:r w:rsidR="00533135">
              <w:rPr>
                <w:noProof/>
                <w:webHidden/>
              </w:rPr>
              <w:fldChar w:fldCharType="end"/>
            </w:r>
          </w:hyperlink>
        </w:p>
        <w:p w14:paraId="351F246F" w14:textId="33BBABDE"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00" w:history="1">
            <w:r w:rsidR="00533135" w:rsidRPr="00EB448E">
              <w:rPr>
                <w:rStyle w:val="Hyperlink"/>
                <w:noProof/>
              </w:rPr>
              <w:t>6.8</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Consolidate eService Delivery Portals</w:t>
            </w:r>
            <w:r w:rsidR="00533135">
              <w:rPr>
                <w:noProof/>
                <w:webHidden/>
              </w:rPr>
              <w:tab/>
            </w:r>
            <w:r w:rsidR="00533135">
              <w:rPr>
                <w:noProof/>
                <w:webHidden/>
              </w:rPr>
              <w:fldChar w:fldCharType="begin"/>
            </w:r>
            <w:r w:rsidR="00533135">
              <w:rPr>
                <w:noProof/>
                <w:webHidden/>
              </w:rPr>
              <w:instrText xml:space="preserve"> PAGEREF _Toc160819700 \h </w:instrText>
            </w:r>
            <w:r w:rsidR="00533135">
              <w:rPr>
                <w:noProof/>
                <w:webHidden/>
              </w:rPr>
            </w:r>
            <w:r w:rsidR="00533135">
              <w:rPr>
                <w:noProof/>
                <w:webHidden/>
              </w:rPr>
              <w:fldChar w:fldCharType="separate"/>
            </w:r>
            <w:r w:rsidR="00533135">
              <w:rPr>
                <w:noProof/>
                <w:webHidden/>
              </w:rPr>
              <w:t>68</w:t>
            </w:r>
            <w:r w:rsidR="00533135">
              <w:rPr>
                <w:noProof/>
                <w:webHidden/>
              </w:rPr>
              <w:fldChar w:fldCharType="end"/>
            </w:r>
          </w:hyperlink>
        </w:p>
        <w:p w14:paraId="06C58980" w14:textId="47EB5BDC"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01" w:history="1">
            <w:r w:rsidR="00533135" w:rsidRPr="00EB448E">
              <w:rPr>
                <w:rStyle w:val="Hyperlink"/>
                <w:noProof/>
              </w:rPr>
              <w:t>6.9</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Drive Users’ Adoption of eServices</w:t>
            </w:r>
            <w:r w:rsidR="00533135">
              <w:rPr>
                <w:noProof/>
                <w:webHidden/>
              </w:rPr>
              <w:tab/>
            </w:r>
            <w:r w:rsidR="00533135">
              <w:rPr>
                <w:noProof/>
                <w:webHidden/>
              </w:rPr>
              <w:fldChar w:fldCharType="begin"/>
            </w:r>
            <w:r w:rsidR="00533135">
              <w:rPr>
                <w:noProof/>
                <w:webHidden/>
              </w:rPr>
              <w:instrText xml:space="preserve"> PAGEREF _Toc160819701 \h </w:instrText>
            </w:r>
            <w:r w:rsidR="00533135">
              <w:rPr>
                <w:noProof/>
                <w:webHidden/>
              </w:rPr>
            </w:r>
            <w:r w:rsidR="00533135">
              <w:rPr>
                <w:noProof/>
                <w:webHidden/>
              </w:rPr>
              <w:fldChar w:fldCharType="separate"/>
            </w:r>
            <w:r w:rsidR="00533135">
              <w:rPr>
                <w:noProof/>
                <w:webHidden/>
              </w:rPr>
              <w:t>68</w:t>
            </w:r>
            <w:r w:rsidR="00533135">
              <w:rPr>
                <w:noProof/>
                <w:webHidden/>
              </w:rPr>
              <w:fldChar w:fldCharType="end"/>
            </w:r>
          </w:hyperlink>
        </w:p>
        <w:p w14:paraId="63389870" w14:textId="6048E228" w:rsidR="00533135" w:rsidRDefault="00000000">
          <w:pPr>
            <w:pStyle w:val="TOC1"/>
            <w:rPr>
              <w:rFonts w:asciiTheme="minorHAnsi" w:eastAsiaTheme="minorEastAsia" w:hAnsiTheme="minorHAnsi" w:cstheme="minorBidi"/>
              <w:noProof/>
              <w:kern w:val="2"/>
              <w:sz w:val="24"/>
              <w:lang w:val="en-US" w:eastAsia="en-US"/>
              <w14:ligatures w14:val="standardContextual"/>
            </w:rPr>
          </w:pPr>
          <w:hyperlink w:anchor="_Toc160819702" w:history="1">
            <w:r w:rsidR="00533135" w:rsidRPr="00EB448E">
              <w:rPr>
                <w:rStyle w:val="Hyperlink"/>
                <w:noProof/>
              </w:rPr>
              <w:t>Part IV: Digital Government Foundations</w:t>
            </w:r>
            <w:r w:rsidR="00533135">
              <w:rPr>
                <w:noProof/>
                <w:webHidden/>
              </w:rPr>
              <w:tab/>
            </w:r>
            <w:r w:rsidR="00533135">
              <w:rPr>
                <w:noProof/>
                <w:webHidden/>
              </w:rPr>
              <w:fldChar w:fldCharType="begin"/>
            </w:r>
            <w:r w:rsidR="00533135">
              <w:rPr>
                <w:noProof/>
                <w:webHidden/>
              </w:rPr>
              <w:instrText xml:space="preserve"> PAGEREF _Toc160819702 \h </w:instrText>
            </w:r>
            <w:r w:rsidR="00533135">
              <w:rPr>
                <w:noProof/>
                <w:webHidden/>
              </w:rPr>
            </w:r>
            <w:r w:rsidR="00533135">
              <w:rPr>
                <w:noProof/>
                <w:webHidden/>
              </w:rPr>
              <w:fldChar w:fldCharType="separate"/>
            </w:r>
            <w:r w:rsidR="00533135">
              <w:rPr>
                <w:noProof/>
                <w:webHidden/>
              </w:rPr>
              <w:t>70</w:t>
            </w:r>
            <w:r w:rsidR="00533135">
              <w:rPr>
                <w:noProof/>
                <w:webHidden/>
              </w:rPr>
              <w:fldChar w:fldCharType="end"/>
            </w:r>
          </w:hyperlink>
        </w:p>
        <w:p w14:paraId="0D3CEF96" w14:textId="7BF5914A" w:rsidR="00533135" w:rsidRDefault="00000000">
          <w:pPr>
            <w:pStyle w:val="TOC1"/>
            <w:tabs>
              <w:tab w:val="left" w:pos="480"/>
            </w:tabs>
            <w:rPr>
              <w:rFonts w:asciiTheme="minorHAnsi" w:eastAsiaTheme="minorEastAsia" w:hAnsiTheme="minorHAnsi" w:cstheme="minorBidi"/>
              <w:noProof/>
              <w:kern w:val="2"/>
              <w:sz w:val="24"/>
              <w:lang w:val="en-US" w:eastAsia="en-US"/>
              <w14:ligatures w14:val="standardContextual"/>
            </w:rPr>
          </w:pPr>
          <w:hyperlink w:anchor="_Toc160819703" w:history="1">
            <w:r w:rsidR="00533135" w:rsidRPr="00EB448E">
              <w:rPr>
                <w:rStyle w:val="Hyperlink"/>
                <w:noProof/>
              </w:rPr>
              <w:t>7</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Foundations of Digital Government</w:t>
            </w:r>
            <w:r w:rsidR="00533135">
              <w:rPr>
                <w:noProof/>
                <w:webHidden/>
              </w:rPr>
              <w:tab/>
            </w:r>
            <w:r w:rsidR="00533135">
              <w:rPr>
                <w:noProof/>
                <w:webHidden/>
              </w:rPr>
              <w:fldChar w:fldCharType="begin"/>
            </w:r>
            <w:r w:rsidR="00533135">
              <w:rPr>
                <w:noProof/>
                <w:webHidden/>
              </w:rPr>
              <w:instrText xml:space="preserve"> PAGEREF _Toc160819703 \h </w:instrText>
            </w:r>
            <w:r w:rsidR="00533135">
              <w:rPr>
                <w:noProof/>
                <w:webHidden/>
              </w:rPr>
            </w:r>
            <w:r w:rsidR="00533135">
              <w:rPr>
                <w:noProof/>
                <w:webHidden/>
              </w:rPr>
              <w:fldChar w:fldCharType="separate"/>
            </w:r>
            <w:r w:rsidR="00533135">
              <w:rPr>
                <w:noProof/>
                <w:webHidden/>
              </w:rPr>
              <w:t>71</w:t>
            </w:r>
            <w:r w:rsidR="00533135">
              <w:rPr>
                <w:noProof/>
                <w:webHidden/>
              </w:rPr>
              <w:fldChar w:fldCharType="end"/>
            </w:r>
          </w:hyperlink>
        </w:p>
        <w:p w14:paraId="75BFFA5F" w14:textId="57F66B2B" w:rsidR="00533135" w:rsidRDefault="00000000">
          <w:pPr>
            <w:pStyle w:val="TOC1"/>
            <w:tabs>
              <w:tab w:val="left" w:pos="480"/>
            </w:tabs>
            <w:rPr>
              <w:rFonts w:asciiTheme="minorHAnsi" w:eastAsiaTheme="minorEastAsia" w:hAnsiTheme="minorHAnsi" w:cstheme="minorBidi"/>
              <w:noProof/>
              <w:kern w:val="2"/>
              <w:sz w:val="24"/>
              <w:lang w:val="en-US" w:eastAsia="en-US"/>
              <w14:ligatures w14:val="standardContextual"/>
            </w:rPr>
          </w:pPr>
          <w:hyperlink w:anchor="_Toc160819704" w:history="1">
            <w:r w:rsidR="00533135" w:rsidRPr="00EB448E">
              <w:rPr>
                <w:rStyle w:val="Hyperlink"/>
                <w:noProof/>
              </w:rPr>
              <w:t>8</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Modernisation of Digital Government Infrastructure</w:t>
            </w:r>
            <w:r w:rsidR="00533135">
              <w:rPr>
                <w:noProof/>
                <w:webHidden/>
              </w:rPr>
              <w:tab/>
            </w:r>
            <w:r w:rsidR="00533135">
              <w:rPr>
                <w:noProof/>
                <w:webHidden/>
              </w:rPr>
              <w:fldChar w:fldCharType="begin"/>
            </w:r>
            <w:r w:rsidR="00533135">
              <w:rPr>
                <w:noProof/>
                <w:webHidden/>
              </w:rPr>
              <w:instrText xml:space="preserve"> PAGEREF _Toc160819704 \h </w:instrText>
            </w:r>
            <w:r w:rsidR="00533135">
              <w:rPr>
                <w:noProof/>
                <w:webHidden/>
              </w:rPr>
            </w:r>
            <w:r w:rsidR="00533135">
              <w:rPr>
                <w:noProof/>
                <w:webHidden/>
              </w:rPr>
              <w:fldChar w:fldCharType="separate"/>
            </w:r>
            <w:r w:rsidR="00533135">
              <w:rPr>
                <w:noProof/>
                <w:webHidden/>
              </w:rPr>
              <w:t>72</w:t>
            </w:r>
            <w:r w:rsidR="00533135">
              <w:rPr>
                <w:noProof/>
                <w:webHidden/>
              </w:rPr>
              <w:fldChar w:fldCharType="end"/>
            </w:r>
          </w:hyperlink>
        </w:p>
        <w:p w14:paraId="60F50725" w14:textId="1F16738E"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05" w:history="1">
            <w:r w:rsidR="00533135" w:rsidRPr="00EB448E">
              <w:rPr>
                <w:rStyle w:val="Hyperlink"/>
                <w:noProof/>
              </w:rPr>
              <w:t>8.1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Upgrade and Consolidate Government Data Centres</w:t>
            </w:r>
            <w:r w:rsidR="00533135">
              <w:rPr>
                <w:noProof/>
                <w:webHidden/>
              </w:rPr>
              <w:tab/>
            </w:r>
            <w:r w:rsidR="00533135">
              <w:rPr>
                <w:noProof/>
                <w:webHidden/>
              </w:rPr>
              <w:fldChar w:fldCharType="begin"/>
            </w:r>
            <w:r w:rsidR="00533135">
              <w:rPr>
                <w:noProof/>
                <w:webHidden/>
              </w:rPr>
              <w:instrText xml:space="preserve"> PAGEREF _Toc160819705 \h </w:instrText>
            </w:r>
            <w:r w:rsidR="00533135">
              <w:rPr>
                <w:noProof/>
                <w:webHidden/>
              </w:rPr>
            </w:r>
            <w:r w:rsidR="00533135">
              <w:rPr>
                <w:noProof/>
                <w:webHidden/>
              </w:rPr>
              <w:fldChar w:fldCharType="separate"/>
            </w:r>
            <w:r w:rsidR="00533135">
              <w:rPr>
                <w:noProof/>
                <w:webHidden/>
              </w:rPr>
              <w:t>72</w:t>
            </w:r>
            <w:r w:rsidR="00533135">
              <w:rPr>
                <w:noProof/>
                <w:webHidden/>
              </w:rPr>
              <w:fldChar w:fldCharType="end"/>
            </w:r>
          </w:hyperlink>
        </w:p>
        <w:p w14:paraId="33200137" w14:textId="5608A090"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06" w:history="1">
            <w:r w:rsidR="00533135" w:rsidRPr="00EB448E">
              <w:rPr>
                <w:rStyle w:val="Hyperlink"/>
                <w:noProof/>
              </w:rPr>
              <w:t>8.2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Accelerate Cloud Transition</w:t>
            </w:r>
            <w:r w:rsidR="00533135">
              <w:rPr>
                <w:noProof/>
                <w:webHidden/>
              </w:rPr>
              <w:tab/>
            </w:r>
            <w:r w:rsidR="00533135">
              <w:rPr>
                <w:noProof/>
                <w:webHidden/>
              </w:rPr>
              <w:fldChar w:fldCharType="begin"/>
            </w:r>
            <w:r w:rsidR="00533135">
              <w:rPr>
                <w:noProof/>
                <w:webHidden/>
              </w:rPr>
              <w:instrText xml:space="preserve"> PAGEREF _Toc160819706 \h </w:instrText>
            </w:r>
            <w:r w:rsidR="00533135">
              <w:rPr>
                <w:noProof/>
                <w:webHidden/>
              </w:rPr>
            </w:r>
            <w:r w:rsidR="00533135">
              <w:rPr>
                <w:noProof/>
                <w:webHidden/>
              </w:rPr>
              <w:fldChar w:fldCharType="separate"/>
            </w:r>
            <w:r w:rsidR="00533135">
              <w:rPr>
                <w:noProof/>
                <w:webHidden/>
              </w:rPr>
              <w:t>73</w:t>
            </w:r>
            <w:r w:rsidR="00533135">
              <w:rPr>
                <w:noProof/>
                <w:webHidden/>
              </w:rPr>
              <w:fldChar w:fldCharType="end"/>
            </w:r>
          </w:hyperlink>
        </w:p>
        <w:p w14:paraId="6DDB6E99" w14:textId="15413100"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07" w:history="1">
            <w:r w:rsidR="00533135" w:rsidRPr="00EB448E">
              <w:rPr>
                <w:rStyle w:val="Hyperlink"/>
                <w:noProof/>
              </w:rPr>
              <w:t>8.3</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Modernise Government Wide Area Network</w:t>
            </w:r>
            <w:r w:rsidR="00533135">
              <w:rPr>
                <w:noProof/>
                <w:webHidden/>
              </w:rPr>
              <w:tab/>
            </w:r>
            <w:r w:rsidR="00533135">
              <w:rPr>
                <w:noProof/>
                <w:webHidden/>
              </w:rPr>
              <w:fldChar w:fldCharType="begin"/>
            </w:r>
            <w:r w:rsidR="00533135">
              <w:rPr>
                <w:noProof/>
                <w:webHidden/>
              </w:rPr>
              <w:instrText xml:space="preserve"> PAGEREF _Toc160819707 \h </w:instrText>
            </w:r>
            <w:r w:rsidR="00533135">
              <w:rPr>
                <w:noProof/>
                <w:webHidden/>
              </w:rPr>
            </w:r>
            <w:r w:rsidR="00533135">
              <w:rPr>
                <w:noProof/>
                <w:webHidden/>
              </w:rPr>
              <w:fldChar w:fldCharType="separate"/>
            </w:r>
            <w:r w:rsidR="00533135">
              <w:rPr>
                <w:noProof/>
                <w:webHidden/>
              </w:rPr>
              <w:t>75</w:t>
            </w:r>
            <w:r w:rsidR="00533135">
              <w:rPr>
                <w:noProof/>
                <w:webHidden/>
              </w:rPr>
              <w:fldChar w:fldCharType="end"/>
            </w:r>
          </w:hyperlink>
        </w:p>
        <w:p w14:paraId="162ED8B3" w14:textId="2042901F"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08" w:history="1">
            <w:r w:rsidR="00533135" w:rsidRPr="00EB448E">
              <w:rPr>
                <w:rStyle w:val="Hyperlink"/>
                <w:noProof/>
              </w:rPr>
              <w:t>8.4</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Modernise Institutional Local Area Networks</w:t>
            </w:r>
            <w:r w:rsidR="00533135">
              <w:rPr>
                <w:noProof/>
                <w:webHidden/>
              </w:rPr>
              <w:tab/>
            </w:r>
            <w:r w:rsidR="00533135">
              <w:rPr>
                <w:noProof/>
                <w:webHidden/>
              </w:rPr>
              <w:fldChar w:fldCharType="begin"/>
            </w:r>
            <w:r w:rsidR="00533135">
              <w:rPr>
                <w:noProof/>
                <w:webHidden/>
              </w:rPr>
              <w:instrText xml:space="preserve"> PAGEREF _Toc160819708 \h </w:instrText>
            </w:r>
            <w:r w:rsidR="00533135">
              <w:rPr>
                <w:noProof/>
                <w:webHidden/>
              </w:rPr>
            </w:r>
            <w:r w:rsidR="00533135">
              <w:rPr>
                <w:noProof/>
                <w:webHidden/>
              </w:rPr>
              <w:fldChar w:fldCharType="separate"/>
            </w:r>
            <w:r w:rsidR="00533135">
              <w:rPr>
                <w:noProof/>
                <w:webHidden/>
              </w:rPr>
              <w:t>76</w:t>
            </w:r>
            <w:r w:rsidR="00533135">
              <w:rPr>
                <w:noProof/>
                <w:webHidden/>
              </w:rPr>
              <w:fldChar w:fldCharType="end"/>
            </w:r>
          </w:hyperlink>
        </w:p>
        <w:p w14:paraId="1E3BFAE9" w14:textId="3C3D4AB3" w:rsidR="00533135" w:rsidRDefault="00000000">
          <w:pPr>
            <w:pStyle w:val="TOC2"/>
            <w:tabs>
              <w:tab w:val="left" w:pos="849"/>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09" w:history="1">
            <w:r w:rsidR="00533135" w:rsidRPr="00EB448E">
              <w:rPr>
                <w:rStyle w:val="Hyperlink"/>
                <w:noProof/>
              </w:rPr>
              <w:t>8.5</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Accelerate Broadband Connectivity</w:t>
            </w:r>
            <w:r w:rsidR="00533135">
              <w:rPr>
                <w:noProof/>
                <w:webHidden/>
              </w:rPr>
              <w:tab/>
            </w:r>
            <w:r w:rsidR="00533135">
              <w:rPr>
                <w:noProof/>
                <w:webHidden/>
              </w:rPr>
              <w:fldChar w:fldCharType="begin"/>
            </w:r>
            <w:r w:rsidR="00533135">
              <w:rPr>
                <w:noProof/>
                <w:webHidden/>
              </w:rPr>
              <w:instrText xml:space="preserve"> PAGEREF _Toc160819709 \h </w:instrText>
            </w:r>
            <w:r w:rsidR="00533135">
              <w:rPr>
                <w:noProof/>
                <w:webHidden/>
              </w:rPr>
            </w:r>
            <w:r w:rsidR="00533135">
              <w:rPr>
                <w:noProof/>
                <w:webHidden/>
              </w:rPr>
              <w:fldChar w:fldCharType="separate"/>
            </w:r>
            <w:r w:rsidR="00533135">
              <w:rPr>
                <w:noProof/>
                <w:webHidden/>
              </w:rPr>
              <w:t>77</w:t>
            </w:r>
            <w:r w:rsidR="00533135">
              <w:rPr>
                <w:noProof/>
                <w:webHidden/>
              </w:rPr>
              <w:fldChar w:fldCharType="end"/>
            </w:r>
          </w:hyperlink>
        </w:p>
        <w:p w14:paraId="7E1572BD" w14:textId="70CBE755" w:rsidR="00533135" w:rsidRDefault="00000000">
          <w:pPr>
            <w:pStyle w:val="TOC1"/>
            <w:tabs>
              <w:tab w:val="left" w:pos="480"/>
            </w:tabs>
            <w:rPr>
              <w:rFonts w:asciiTheme="minorHAnsi" w:eastAsiaTheme="minorEastAsia" w:hAnsiTheme="minorHAnsi" w:cstheme="minorBidi"/>
              <w:noProof/>
              <w:kern w:val="2"/>
              <w:sz w:val="24"/>
              <w:lang w:val="en-US" w:eastAsia="en-US"/>
              <w14:ligatures w14:val="standardContextual"/>
            </w:rPr>
          </w:pPr>
          <w:hyperlink w:anchor="_Toc160819710" w:history="1">
            <w:r w:rsidR="00533135" w:rsidRPr="00EB448E">
              <w:rPr>
                <w:rStyle w:val="Hyperlink"/>
                <w:noProof/>
              </w:rPr>
              <w:t>9</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Adopt Enterprise Architecture and Interoperability for Connected Government</w:t>
            </w:r>
            <w:r w:rsidR="00533135">
              <w:rPr>
                <w:noProof/>
                <w:webHidden/>
              </w:rPr>
              <w:tab/>
            </w:r>
            <w:r w:rsidR="00533135">
              <w:rPr>
                <w:noProof/>
                <w:webHidden/>
              </w:rPr>
              <w:fldChar w:fldCharType="begin"/>
            </w:r>
            <w:r w:rsidR="00533135">
              <w:rPr>
                <w:noProof/>
                <w:webHidden/>
              </w:rPr>
              <w:instrText xml:space="preserve"> PAGEREF _Toc160819710 \h </w:instrText>
            </w:r>
            <w:r w:rsidR="00533135">
              <w:rPr>
                <w:noProof/>
                <w:webHidden/>
              </w:rPr>
            </w:r>
            <w:r w:rsidR="00533135">
              <w:rPr>
                <w:noProof/>
                <w:webHidden/>
              </w:rPr>
              <w:fldChar w:fldCharType="separate"/>
            </w:r>
            <w:r w:rsidR="00533135">
              <w:rPr>
                <w:noProof/>
                <w:webHidden/>
              </w:rPr>
              <w:t>79</w:t>
            </w:r>
            <w:r w:rsidR="00533135">
              <w:rPr>
                <w:noProof/>
                <w:webHidden/>
              </w:rPr>
              <w:fldChar w:fldCharType="end"/>
            </w:r>
          </w:hyperlink>
        </w:p>
        <w:p w14:paraId="17DFC269" w14:textId="61DC5215" w:rsidR="00533135" w:rsidRDefault="00000000">
          <w:pPr>
            <w:pStyle w:val="TOC1"/>
            <w:tabs>
              <w:tab w:val="left" w:pos="849"/>
            </w:tabs>
            <w:rPr>
              <w:rFonts w:asciiTheme="minorHAnsi" w:eastAsiaTheme="minorEastAsia" w:hAnsiTheme="minorHAnsi" w:cstheme="minorBidi"/>
              <w:noProof/>
              <w:kern w:val="2"/>
              <w:sz w:val="24"/>
              <w:lang w:val="en-US" w:eastAsia="en-US"/>
              <w14:ligatures w14:val="standardContextual"/>
            </w:rPr>
          </w:pPr>
          <w:hyperlink w:anchor="_Toc160819711" w:history="1">
            <w:r w:rsidR="00533135" w:rsidRPr="00EB448E">
              <w:rPr>
                <w:rStyle w:val="Hyperlink"/>
                <w:noProof/>
              </w:rPr>
              <w:t>10</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Accelerate Data Management and Sharing</w:t>
            </w:r>
            <w:r w:rsidR="00533135">
              <w:rPr>
                <w:noProof/>
                <w:webHidden/>
              </w:rPr>
              <w:tab/>
            </w:r>
            <w:r w:rsidR="00533135">
              <w:rPr>
                <w:noProof/>
                <w:webHidden/>
              </w:rPr>
              <w:fldChar w:fldCharType="begin"/>
            </w:r>
            <w:r w:rsidR="00533135">
              <w:rPr>
                <w:noProof/>
                <w:webHidden/>
              </w:rPr>
              <w:instrText xml:space="preserve"> PAGEREF _Toc160819711 \h </w:instrText>
            </w:r>
            <w:r w:rsidR="00533135">
              <w:rPr>
                <w:noProof/>
                <w:webHidden/>
              </w:rPr>
            </w:r>
            <w:r w:rsidR="00533135">
              <w:rPr>
                <w:noProof/>
                <w:webHidden/>
              </w:rPr>
              <w:fldChar w:fldCharType="separate"/>
            </w:r>
            <w:r w:rsidR="00533135">
              <w:rPr>
                <w:noProof/>
                <w:webHidden/>
              </w:rPr>
              <w:t>82</w:t>
            </w:r>
            <w:r w:rsidR="00533135">
              <w:rPr>
                <w:noProof/>
                <w:webHidden/>
              </w:rPr>
              <w:fldChar w:fldCharType="end"/>
            </w:r>
          </w:hyperlink>
        </w:p>
        <w:p w14:paraId="7E31F275" w14:textId="551AD1B9"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12" w:history="1">
            <w:r w:rsidR="00533135" w:rsidRPr="00EB448E">
              <w:rPr>
                <w:rStyle w:val="Hyperlink"/>
                <w:noProof/>
              </w:rPr>
              <w:t>10.1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Establish National Data Sets</w:t>
            </w:r>
            <w:r w:rsidR="00533135">
              <w:rPr>
                <w:noProof/>
                <w:webHidden/>
              </w:rPr>
              <w:tab/>
            </w:r>
            <w:r w:rsidR="00533135">
              <w:rPr>
                <w:noProof/>
                <w:webHidden/>
              </w:rPr>
              <w:fldChar w:fldCharType="begin"/>
            </w:r>
            <w:r w:rsidR="00533135">
              <w:rPr>
                <w:noProof/>
                <w:webHidden/>
              </w:rPr>
              <w:instrText xml:space="preserve"> PAGEREF _Toc160819712 \h </w:instrText>
            </w:r>
            <w:r w:rsidR="00533135">
              <w:rPr>
                <w:noProof/>
                <w:webHidden/>
              </w:rPr>
            </w:r>
            <w:r w:rsidR="00533135">
              <w:rPr>
                <w:noProof/>
                <w:webHidden/>
              </w:rPr>
              <w:fldChar w:fldCharType="separate"/>
            </w:r>
            <w:r w:rsidR="00533135">
              <w:rPr>
                <w:noProof/>
                <w:webHidden/>
              </w:rPr>
              <w:t>84</w:t>
            </w:r>
            <w:r w:rsidR="00533135">
              <w:rPr>
                <w:noProof/>
                <w:webHidden/>
              </w:rPr>
              <w:fldChar w:fldCharType="end"/>
            </w:r>
          </w:hyperlink>
        </w:p>
        <w:p w14:paraId="5D2F7B2C" w14:textId="62DDEB45"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13" w:history="1">
            <w:r w:rsidR="00533135" w:rsidRPr="00EB448E">
              <w:rPr>
                <w:rStyle w:val="Hyperlink"/>
                <w:noProof/>
              </w:rPr>
              <w:t>10.2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Establish a Data Governance Framework</w:t>
            </w:r>
            <w:r w:rsidR="00533135">
              <w:rPr>
                <w:noProof/>
                <w:webHidden/>
              </w:rPr>
              <w:tab/>
            </w:r>
            <w:r w:rsidR="00533135">
              <w:rPr>
                <w:noProof/>
                <w:webHidden/>
              </w:rPr>
              <w:fldChar w:fldCharType="begin"/>
            </w:r>
            <w:r w:rsidR="00533135">
              <w:rPr>
                <w:noProof/>
                <w:webHidden/>
              </w:rPr>
              <w:instrText xml:space="preserve"> PAGEREF _Toc160819713 \h </w:instrText>
            </w:r>
            <w:r w:rsidR="00533135">
              <w:rPr>
                <w:noProof/>
                <w:webHidden/>
              </w:rPr>
            </w:r>
            <w:r w:rsidR="00533135">
              <w:rPr>
                <w:noProof/>
                <w:webHidden/>
              </w:rPr>
              <w:fldChar w:fldCharType="separate"/>
            </w:r>
            <w:r w:rsidR="00533135">
              <w:rPr>
                <w:noProof/>
                <w:webHidden/>
              </w:rPr>
              <w:t>84</w:t>
            </w:r>
            <w:r w:rsidR="00533135">
              <w:rPr>
                <w:noProof/>
                <w:webHidden/>
              </w:rPr>
              <w:fldChar w:fldCharType="end"/>
            </w:r>
          </w:hyperlink>
        </w:p>
        <w:p w14:paraId="01952CD1" w14:textId="4F3AB810"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14" w:history="1">
            <w:r w:rsidR="00533135" w:rsidRPr="00EB448E">
              <w:rPr>
                <w:rStyle w:val="Hyperlink"/>
                <w:noProof/>
              </w:rPr>
              <w:t>10.3</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Promote the Availability of Open Data</w:t>
            </w:r>
            <w:r w:rsidR="00533135">
              <w:rPr>
                <w:noProof/>
                <w:webHidden/>
              </w:rPr>
              <w:tab/>
            </w:r>
            <w:r w:rsidR="00533135">
              <w:rPr>
                <w:noProof/>
                <w:webHidden/>
              </w:rPr>
              <w:fldChar w:fldCharType="begin"/>
            </w:r>
            <w:r w:rsidR="00533135">
              <w:rPr>
                <w:noProof/>
                <w:webHidden/>
              </w:rPr>
              <w:instrText xml:space="preserve"> PAGEREF _Toc160819714 \h </w:instrText>
            </w:r>
            <w:r w:rsidR="00533135">
              <w:rPr>
                <w:noProof/>
                <w:webHidden/>
              </w:rPr>
            </w:r>
            <w:r w:rsidR="00533135">
              <w:rPr>
                <w:noProof/>
                <w:webHidden/>
              </w:rPr>
              <w:fldChar w:fldCharType="separate"/>
            </w:r>
            <w:r w:rsidR="00533135">
              <w:rPr>
                <w:noProof/>
                <w:webHidden/>
              </w:rPr>
              <w:t>85</w:t>
            </w:r>
            <w:r w:rsidR="00533135">
              <w:rPr>
                <w:noProof/>
                <w:webHidden/>
              </w:rPr>
              <w:fldChar w:fldCharType="end"/>
            </w:r>
          </w:hyperlink>
        </w:p>
        <w:p w14:paraId="52E4FBA2" w14:textId="060F76D3"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15" w:history="1">
            <w:r w:rsidR="00533135" w:rsidRPr="00EB448E">
              <w:rPr>
                <w:rStyle w:val="Hyperlink"/>
                <w:noProof/>
              </w:rPr>
              <w:t>10.4</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Increase Data Analytics and Use</w:t>
            </w:r>
            <w:r w:rsidR="00533135">
              <w:rPr>
                <w:noProof/>
                <w:webHidden/>
              </w:rPr>
              <w:tab/>
            </w:r>
            <w:r w:rsidR="00533135">
              <w:rPr>
                <w:noProof/>
                <w:webHidden/>
              </w:rPr>
              <w:fldChar w:fldCharType="begin"/>
            </w:r>
            <w:r w:rsidR="00533135">
              <w:rPr>
                <w:noProof/>
                <w:webHidden/>
              </w:rPr>
              <w:instrText xml:space="preserve"> PAGEREF _Toc160819715 \h </w:instrText>
            </w:r>
            <w:r w:rsidR="00533135">
              <w:rPr>
                <w:noProof/>
                <w:webHidden/>
              </w:rPr>
            </w:r>
            <w:r w:rsidR="00533135">
              <w:rPr>
                <w:noProof/>
                <w:webHidden/>
              </w:rPr>
              <w:fldChar w:fldCharType="separate"/>
            </w:r>
            <w:r w:rsidR="00533135">
              <w:rPr>
                <w:noProof/>
                <w:webHidden/>
              </w:rPr>
              <w:t>86</w:t>
            </w:r>
            <w:r w:rsidR="00533135">
              <w:rPr>
                <w:noProof/>
                <w:webHidden/>
              </w:rPr>
              <w:fldChar w:fldCharType="end"/>
            </w:r>
          </w:hyperlink>
        </w:p>
        <w:p w14:paraId="3596480D" w14:textId="526A9EDF" w:rsidR="00533135" w:rsidRDefault="00000000">
          <w:pPr>
            <w:pStyle w:val="TOC1"/>
            <w:tabs>
              <w:tab w:val="left" w:pos="849"/>
            </w:tabs>
            <w:rPr>
              <w:rFonts w:asciiTheme="minorHAnsi" w:eastAsiaTheme="minorEastAsia" w:hAnsiTheme="minorHAnsi" w:cstheme="minorBidi"/>
              <w:noProof/>
              <w:kern w:val="2"/>
              <w:sz w:val="24"/>
              <w:lang w:val="en-US" w:eastAsia="en-US"/>
              <w14:ligatures w14:val="standardContextual"/>
            </w:rPr>
          </w:pPr>
          <w:hyperlink w:anchor="_Toc160819716" w:history="1">
            <w:r w:rsidR="00533135" w:rsidRPr="00EB448E">
              <w:rPr>
                <w:rStyle w:val="Hyperlink"/>
                <w:noProof/>
              </w:rPr>
              <w:t>11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Accelerate the Use of Emerging Technologies for Delivery of Public Services</w:t>
            </w:r>
            <w:r w:rsidR="00533135">
              <w:rPr>
                <w:noProof/>
                <w:webHidden/>
              </w:rPr>
              <w:tab/>
            </w:r>
            <w:r w:rsidR="00533135">
              <w:rPr>
                <w:noProof/>
                <w:webHidden/>
              </w:rPr>
              <w:fldChar w:fldCharType="begin"/>
            </w:r>
            <w:r w:rsidR="00533135">
              <w:rPr>
                <w:noProof/>
                <w:webHidden/>
              </w:rPr>
              <w:instrText xml:space="preserve"> PAGEREF _Toc160819716 \h </w:instrText>
            </w:r>
            <w:r w:rsidR="00533135">
              <w:rPr>
                <w:noProof/>
                <w:webHidden/>
              </w:rPr>
            </w:r>
            <w:r w:rsidR="00533135">
              <w:rPr>
                <w:noProof/>
                <w:webHidden/>
              </w:rPr>
              <w:fldChar w:fldCharType="separate"/>
            </w:r>
            <w:r w:rsidR="00533135">
              <w:rPr>
                <w:noProof/>
                <w:webHidden/>
              </w:rPr>
              <w:t>88</w:t>
            </w:r>
            <w:r w:rsidR="00533135">
              <w:rPr>
                <w:noProof/>
                <w:webHidden/>
              </w:rPr>
              <w:fldChar w:fldCharType="end"/>
            </w:r>
          </w:hyperlink>
        </w:p>
        <w:p w14:paraId="6156E3A0" w14:textId="3364AE78"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17" w:history="1">
            <w:r w:rsidR="00533135" w:rsidRPr="00EB448E">
              <w:rPr>
                <w:rStyle w:val="Hyperlink"/>
                <w:noProof/>
              </w:rPr>
              <w:t>11.1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Develop National Strategies for Emerging Technologies</w:t>
            </w:r>
            <w:r w:rsidR="00533135">
              <w:rPr>
                <w:noProof/>
                <w:webHidden/>
              </w:rPr>
              <w:tab/>
            </w:r>
            <w:r w:rsidR="00533135">
              <w:rPr>
                <w:noProof/>
                <w:webHidden/>
              </w:rPr>
              <w:fldChar w:fldCharType="begin"/>
            </w:r>
            <w:r w:rsidR="00533135">
              <w:rPr>
                <w:noProof/>
                <w:webHidden/>
              </w:rPr>
              <w:instrText xml:space="preserve"> PAGEREF _Toc160819717 \h </w:instrText>
            </w:r>
            <w:r w:rsidR="00533135">
              <w:rPr>
                <w:noProof/>
                <w:webHidden/>
              </w:rPr>
            </w:r>
            <w:r w:rsidR="00533135">
              <w:rPr>
                <w:noProof/>
                <w:webHidden/>
              </w:rPr>
              <w:fldChar w:fldCharType="separate"/>
            </w:r>
            <w:r w:rsidR="00533135">
              <w:rPr>
                <w:noProof/>
                <w:webHidden/>
              </w:rPr>
              <w:t>90</w:t>
            </w:r>
            <w:r w:rsidR="00533135">
              <w:rPr>
                <w:noProof/>
                <w:webHidden/>
              </w:rPr>
              <w:fldChar w:fldCharType="end"/>
            </w:r>
          </w:hyperlink>
        </w:p>
        <w:p w14:paraId="5D676736" w14:textId="0A380115"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18" w:history="1">
            <w:r w:rsidR="00533135" w:rsidRPr="00EB448E">
              <w:rPr>
                <w:rStyle w:val="Hyperlink"/>
                <w:noProof/>
              </w:rPr>
              <w:t>11.2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Create Platforms for Engagement on Emerging Technologies</w:t>
            </w:r>
            <w:r w:rsidR="00533135">
              <w:rPr>
                <w:noProof/>
                <w:webHidden/>
              </w:rPr>
              <w:tab/>
            </w:r>
            <w:r w:rsidR="00533135">
              <w:rPr>
                <w:noProof/>
                <w:webHidden/>
              </w:rPr>
              <w:fldChar w:fldCharType="begin"/>
            </w:r>
            <w:r w:rsidR="00533135">
              <w:rPr>
                <w:noProof/>
                <w:webHidden/>
              </w:rPr>
              <w:instrText xml:space="preserve"> PAGEREF _Toc160819718 \h </w:instrText>
            </w:r>
            <w:r w:rsidR="00533135">
              <w:rPr>
                <w:noProof/>
                <w:webHidden/>
              </w:rPr>
            </w:r>
            <w:r w:rsidR="00533135">
              <w:rPr>
                <w:noProof/>
                <w:webHidden/>
              </w:rPr>
              <w:fldChar w:fldCharType="separate"/>
            </w:r>
            <w:r w:rsidR="00533135">
              <w:rPr>
                <w:noProof/>
                <w:webHidden/>
              </w:rPr>
              <w:t>91</w:t>
            </w:r>
            <w:r w:rsidR="00533135">
              <w:rPr>
                <w:noProof/>
                <w:webHidden/>
              </w:rPr>
              <w:fldChar w:fldCharType="end"/>
            </w:r>
          </w:hyperlink>
        </w:p>
        <w:p w14:paraId="62EF66A5" w14:textId="44D9D556"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19" w:history="1">
            <w:r w:rsidR="00533135" w:rsidRPr="00EB448E">
              <w:rPr>
                <w:rStyle w:val="Hyperlink"/>
                <w:noProof/>
              </w:rPr>
              <w:t>11.3</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Develop Emerging Technology Skills and Research</w:t>
            </w:r>
            <w:r w:rsidR="00533135">
              <w:rPr>
                <w:noProof/>
                <w:webHidden/>
              </w:rPr>
              <w:tab/>
            </w:r>
            <w:r w:rsidR="00533135">
              <w:rPr>
                <w:noProof/>
                <w:webHidden/>
              </w:rPr>
              <w:fldChar w:fldCharType="begin"/>
            </w:r>
            <w:r w:rsidR="00533135">
              <w:rPr>
                <w:noProof/>
                <w:webHidden/>
              </w:rPr>
              <w:instrText xml:space="preserve"> PAGEREF _Toc160819719 \h </w:instrText>
            </w:r>
            <w:r w:rsidR="00533135">
              <w:rPr>
                <w:noProof/>
                <w:webHidden/>
              </w:rPr>
            </w:r>
            <w:r w:rsidR="00533135">
              <w:rPr>
                <w:noProof/>
                <w:webHidden/>
              </w:rPr>
              <w:fldChar w:fldCharType="separate"/>
            </w:r>
            <w:r w:rsidR="00533135">
              <w:rPr>
                <w:noProof/>
                <w:webHidden/>
              </w:rPr>
              <w:t>92</w:t>
            </w:r>
            <w:r w:rsidR="00533135">
              <w:rPr>
                <w:noProof/>
                <w:webHidden/>
              </w:rPr>
              <w:fldChar w:fldCharType="end"/>
            </w:r>
          </w:hyperlink>
        </w:p>
        <w:p w14:paraId="1541B497" w14:textId="7785AEA5"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20" w:history="1">
            <w:r w:rsidR="00533135" w:rsidRPr="00EB448E">
              <w:rPr>
                <w:rStyle w:val="Hyperlink"/>
                <w:noProof/>
              </w:rPr>
              <w:t>11.4</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Promote Regulatory Sandboxes and Financial Incentives for Innovative Emerging Technologies Solutions</w:t>
            </w:r>
            <w:r w:rsidR="00533135">
              <w:rPr>
                <w:noProof/>
                <w:webHidden/>
              </w:rPr>
              <w:tab/>
            </w:r>
            <w:r w:rsidR="00533135">
              <w:rPr>
                <w:noProof/>
                <w:webHidden/>
              </w:rPr>
              <w:fldChar w:fldCharType="begin"/>
            </w:r>
            <w:r w:rsidR="00533135">
              <w:rPr>
                <w:noProof/>
                <w:webHidden/>
              </w:rPr>
              <w:instrText xml:space="preserve"> PAGEREF _Toc160819720 \h </w:instrText>
            </w:r>
            <w:r w:rsidR="00533135">
              <w:rPr>
                <w:noProof/>
                <w:webHidden/>
              </w:rPr>
            </w:r>
            <w:r w:rsidR="00533135">
              <w:rPr>
                <w:noProof/>
                <w:webHidden/>
              </w:rPr>
              <w:fldChar w:fldCharType="separate"/>
            </w:r>
            <w:r w:rsidR="00533135">
              <w:rPr>
                <w:noProof/>
                <w:webHidden/>
              </w:rPr>
              <w:t>93</w:t>
            </w:r>
            <w:r w:rsidR="00533135">
              <w:rPr>
                <w:noProof/>
                <w:webHidden/>
              </w:rPr>
              <w:fldChar w:fldCharType="end"/>
            </w:r>
          </w:hyperlink>
        </w:p>
        <w:p w14:paraId="14B9C6DF" w14:textId="645D914A" w:rsidR="00533135" w:rsidRDefault="00000000">
          <w:pPr>
            <w:pStyle w:val="TOC1"/>
            <w:tabs>
              <w:tab w:val="left" w:pos="849"/>
            </w:tabs>
            <w:rPr>
              <w:rFonts w:asciiTheme="minorHAnsi" w:eastAsiaTheme="minorEastAsia" w:hAnsiTheme="minorHAnsi" w:cstheme="minorBidi"/>
              <w:noProof/>
              <w:kern w:val="2"/>
              <w:sz w:val="24"/>
              <w:lang w:val="en-US" w:eastAsia="en-US"/>
              <w14:ligatures w14:val="standardContextual"/>
            </w:rPr>
          </w:pPr>
          <w:hyperlink w:anchor="_Toc160819721" w:history="1">
            <w:r w:rsidR="00533135" w:rsidRPr="00EB448E">
              <w:rPr>
                <w:rStyle w:val="Hyperlink"/>
                <w:noProof/>
              </w:rPr>
              <w:t>12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Development of Digital Government Ecosystem</w:t>
            </w:r>
            <w:r w:rsidR="00533135">
              <w:rPr>
                <w:noProof/>
                <w:webHidden/>
              </w:rPr>
              <w:tab/>
            </w:r>
            <w:r w:rsidR="00533135">
              <w:rPr>
                <w:noProof/>
                <w:webHidden/>
              </w:rPr>
              <w:fldChar w:fldCharType="begin"/>
            </w:r>
            <w:r w:rsidR="00533135">
              <w:rPr>
                <w:noProof/>
                <w:webHidden/>
              </w:rPr>
              <w:instrText xml:space="preserve"> PAGEREF _Toc160819721 \h </w:instrText>
            </w:r>
            <w:r w:rsidR="00533135">
              <w:rPr>
                <w:noProof/>
                <w:webHidden/>
              </w:rPr>
            </w:r>
            <w:r w:rsidR="00533135">
              <w:rPr>
                <w:noProof/>
                <w:webHidden/>
              </w:rPr>
              <w:fldChar w:fldCharType="separate"/>
            </w:r>
            <w:r w:rsidR="00533135">
              <w:rPr>
                <w:noProof/>
                <w:webHidden/>
              </w:rPr>
              <w:t>94</w:t>
            </w:r>
            <w:r w:rsidR="00533135">
              <w:rPr>
                <w:noProof/>
                <w:webHidden/>
              </w:rPr>
              <w:fldChar w:fldCharType="end"/>
            </w:r>
          </w:hyperlink>
        </w:p>
        <w:p w14:paraId="360F0D76" w14:textId="3EAFD2E1"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22" w:history="1">
            <w:r w:rsidR="00533135" w:rsidRPr="00EB448E">
              <w:rPr>
                <w:rStyle w:val="Hyperlink"/>
                <w:noProof/>
              </w:rPr>
              <w:t>12.1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Advance the Private Sector and Startup Ecosystem</w:t>
            </w:r>
            <w:r w:rsidR="00533135">
              <w:rPr>
                <w:noProof/>
                <w:webHidden/>
              </w:rPr>
              <w:tab/>
            </w:r>
            <w:r w:rsidR="00533135">
              <w:rPr>
                <w:noProof/>
                <w:webHidden/>
              </w:rPr>
              <w:fldChar w:fldCharType="begin"/>
            </w:r>
            <w:r w:rsidR="00533135">
              <w:rPr>
                <w:noProof/>
                <w:webHidden/>
              </w:rPr>
              <w:instrText xml:space="preserve"> PAGEREF _Toc160819722 \h </w:instrText>
            </w:r>
            <w:r w:rsidR="00533135">
              <w:rPr>
                <w:noProof/>
                <w:webHidden/>
              </w:rPr>
            </w:r>
            <w:r w:rsidR="00533135">
              <w:rPr>
                <w:noProof/>
                <w:webHidden/>
              </w:rPr>
              <w:fldChar w:fldCharType="separate"/>
            </w:r>
            <w:r w:rsidR="00533135">
              <w:rPr>
                <w:noProof/>
                <w:webHidden/>
              </w:rPr>
              <w:t>94</w:t>
            </w:r>
            <w:r w:rsidR="00533135">
              <w:rPr>
                <w:noProof/>
                <w:webHidden/>
              </w:rPr>
              <w:fldChar w:fldCharType="end"/>
            </w:r>
          </w:hyperlink>
        </w:p>
        <w:p w14:paraId="7A844766" w14:textId="592B60DB"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23" w:history="1">
            <w:r w:rsidR="00533135" w:rsidRPr="00EB448E">
              <w:rPr>
                <w:rStyle w:val="Hyperlink"/>
                <w:noProof/>
              </w:rPr>
              <w:t>12.2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Promote Academic and Research Sector for Digital Government</w:t>
            </w:r>
            <w:r w:rsidR="00533135">
              <w:rPr>
                <w:noProof/>
                <w:webHidden/>
              </w:rPr>
              <w:tab/>
            </w:r>
            <w:r w:rsidR="00533135">
              <w:rPr>
                <w:noProof/>
                <w:webHidden/>
              </w:rPr>
              <w:fldChar w:fldCharType="begin"/>
            </w:r>
            <w:r w:rsidR="00533135">
              <w:rPr>
                <w:noProof/>
                <w:webHidden/>
              </w:rPr>
              <w:instrText xml:space="preserve"> PAGEREF _Toc160819723 \h </w:instrText>
            </w:r>
            <w:r w:rsidR="00533135">
              <w:rPr>
                <w:noProof/>
                <w:webHidden/>
              </w:rPr>
            </w:r>
            <w:r w:rsidR="00533135">
              <w:rPr>
                <w:noProof/>
                <w:webHidden/>
              </w:rPr>
              <w:fldChar w:fldCharType="separate"/>
            </w:r>
            <w:r w:rsidR="00533135">
              <w:rPr>
                <w:noProof/>
                <w:webHidden/>
              </w:rPr>
              <w:t>95</w:t>
            </w:r>
            <w:r w:rsidR="00533135">
              <w:rPr>
                <w:noProof/>
                <w:webHidden/>
              </w:rPr>
              <w:fldChar w:fldCharType="end"/>
            </w:r>
          </w:hyperlink>
        </w:p>
        <w:p w14:paraId="3FB40499" w14:textId="62057458" w:rsidR="00533135" w:rsidRDefault="00000000">
          <w:pPr>
            <w:pStyle w:val="TOC1"/>
            <w:rPr>
              <w:rFonts w:asciiTheme="minorHAnsi" w:eastAsiaTheme="minorEastAsia" w:hAnsiTheme="minorHAnsi" w:cstheme="minorBidi"/>
              <w:noProof/>
              <w:kern w:val="2"/>
              <w:sz w:val="24"/>
              <w:lang w:val="en-US" w:eastAsia="en-US"/>
              <w14:ligatures w14:val="standardContextual"/>
            </w:rPr>
          </w:pPr>
          <w:hyperlink w:anchor="_Toc160819724" w:history="1">
            <w:r w:rsidR="00533135" w:rsidRPr="00EB448E">
              <w:rPr>
                <w:rStyle w:val="Hyperlink"/>
                <w:noProof/>
              </w:rPr>
              <w:t>Part V: Digital Government Enablers</w:t>
            </w:r>
            <w:r w:rsidR="00533135">
              <w:rPr>
                <w:noProof/>
                <w:webHidden/>
              </w:rPr>
              <w:tab/>
            </w:r>
            <w:r w:rsidR="00533135">
              <w:rPr>
                <w:noProof/>
                <w:webHidden/>
              </w:rPr>
              <w:fldChar w:fldCharType="begin"/>
            </w:r>
            <w:r w:rsidR="00533135">
              <w:rPr>
                <w:noProof/>
                <w:webHidden/>
              </w:rPr>
              <w:instrText xml:space="preserve"> PAGEREF _Toc160819724 \h </w:instrText>
            </w:r>
            <w:r w:rsidR="00533135">
              <w:rPr>
                <w:noProof/>
                <w:webHidden/>
              </w:rPr>
            </w:r>
            <w:r w:rsidR="00533135">
              <w:rPr>
                <w:noProof/>
                <w:webHidden/>
              </w:rPr>
              <w:fldChar w:fldCharType="separate"/>
            </w:r>
            <w:r w:rsidR="00533135">
              <w:rPr>
                <w:noProof/>
                <w:webHidden/>
              </w:rPr>
              <w:t>97</w:t>
            </w:r>
            <w:r w:rsidR="00533135">
              <w:rPr>
                <w:noProof/>
                <w:webHidden/>
              </w:rPr>
              <w:fldChar w:fldCharType="end"/>
            </w:r>
          </w:hyperlink>
        </w:p>
        <w:p w14:paraId="782134AD" w14:textId="63A68390" w:rsidR="00533135" w:rsidRDefault="00000000">
          <w:pPr>
            <w:pStyle w:val="TOC1"/>
            <w:tabs>
              <w:tab w:val="left" w:pos="849"/>
            </w:tabs>
            <w:rPr>
              <w:rFonts w:asciiTheme="minorHAnsi" w:eastAsiaTheme="minorEastAsia" w:hAnsiTheme="minorHAnsi" w:cstheme="minorBidi"/>
              <w:noProof/>
              <w:kern w:val="2"/>
              <w:sz w:val="24"/>
              <w:lang w:val="en-US" w:eastAsia="en-US"/>
              <w14:ligatures w14:val="standardContextual"/>
            </w:rPr>
          </w:pPr>
          <w:hyperlink w:anchor="_Toc160819725" w:history="1">
            <w:r w:rsidR="00533135" w:rsidRPr="00EB448E">
              <w:rPr>
                <w:rStyle w:val="Hyperlink"/>
                <w:noProof/>
              </w:rPr>
              <w:t>13</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Enablers of Digital Government</w:t>
            </w:r>
            <w:r w:rsidR="00533135">
              <w:rPr>
                <w:noProof/>
                <w:webHidden/>
              </w:rPr>
              <w:tab/>
            </w:r>
            <w:r w:rsidR="00533135">
              <w:rPr>
                <w:noProof/>
                <w:webHidden/>
              </w:rPr>
              <w:fldChar w:fldCharType="begin"/>
            </w:r>
            <w:r w:rsidR="00533135">
              <w:rPr>
                <w:noProof/>
                <w:webHidden/>
              </w:rPr>
              <w:instrText xml:space="preserve"> PAGEREF _Toc160819725 \h </w:instrText>
            </w:r>
            <w:r w:rsidR="00533135">
              <w:rPr>
                <w:noProof/>
                <w:webHidden/>
              </w:rPr>
            </w:r>
            <w:r w:rsidR="00533135">
              <w:rPr>
                <w:noProof/>
                <w:webHidden/>
              </w:rPr>
              <w:fldChar w:fldCharType="separate"/>
            </w:r>
            <w:r w:rsidR="00533135">
              <w:rPr>
                <w:noProof/>
                <w:webHidden/>
              </w:rPr>
              <w:t>98</w:t>
            </w:r>
            <w:r w:rsidR="00533135">
              <w:rPr>
                <w:noProof/>
                <w:webHidden/>
              </w:rPr>
              <w:fldChar w:fldCharType="end"/>
            </w:r>
          </w:hyperlink>
        </w:p>
        <w:p w14:paraId="2CEEBB8C" w14:textId="393A5B3F" w:rsidR="00533135" w:rsidRDefault="00000000">
          <w:pPr>
            <w:pStyle w:val="TOC1"/>
            <w:tabs>
              <w:tab w:val="left" w:pos="849"/>
            </w:tabs>
            <w:rPr>
              <w:rFonts w:asciiTheme="minorHAnsi" w:eastAsiaTheme="minorEastAsia" w:hAnsiTheme="minorHAnsi" w:cstheme="minorBidi"/>
              <w:noProof/>
              <w:kern w:val="2"/>
              <w:sz w:val="24"/>
              <w:lang w:val="en-US" w:eastAsia="en-US"/>
              <w14:ligatures w14:val="standardContextual"/>
            </w:rPr>
          </w:pPr>
          <w:hyperlink w:anchor="_Toc160819726" w:history="1">
            <w:r w:rsidR="00533135" w:rsidRPr="00EB448E">
              <w:rPr>
                <w:rStyle w:val="Hyperlink"/>
                <w:noProof/>
              </w:rPr>
              <w:t>14</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Governance/ Policy Support/ Coordination Framework</w:t>
            </w:r>
            <w:r w:rsidR="00533135">
              <w:rPr>
                <w:noProof/>
                <w:webHidden/>
              </w:rPr>
              <w:tab/>
            </w:r>
            <w:r w:rsidR="00533135">
              <w:rPr>
                <w:noProof/>
                <w:webHidden/>
              </w:rPr>
              <w:fldChar w:fldCharType="begin"/>
            </w:r>
            <w:r w:rsidR="00533135">
              <w:rPr>
                <w:noProof/>
                <w:webHidden/>
              </w:rPr>
              <w:instrText xml:space="preserve"> PAGEREF _Toc160819726 \h </w:instrText>
            </w:r>
            <w:r w:rsidR="00533135">
              <w:rPr>
                <w:noProof/>
                <w:webHidden/>
              </w:rPr>
            </w:r>
            <w:r w:rsidR="00533135">
              <w:rPr>
                <w:noProof/>
                <w:webHidden/>
              </w:rPr>
              <w:fldChar w:fldCharType="separate"/>
            </w:r>
            <w:r w:rsidR="00533135">
              <w:rPr>
                <w:noProof/>
                <w:webHidden/>
              </w:rPr>
              <w:t>99</w:t>
            </w:r>
            <w:r w:rsidR="00533135">
              <w:rPr>
                <w:noProof/>
                <w:webHidden/>
              </w:rPr>
              <w:fldChar w:fldCharType="end"/>
            </w:r>
          </w:hyperlink>
        </w:p>
        <w:p w14:paraId="5D9DB682" w14:textId="4205B7BF"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27" w:history="1">
            <w:r w:rsidR="00533135" w:rsidRPr="00EB448E">
              <w:rPr>
                <w:rStyle w:val="Hyperlink"/>
                <w:noProof/>
              </w:rPr>
              <w:t>14.1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National Leadership and Sponsorship</w:t>
            </w:r>
            <w:r w:rsidR="00533135">
              <w:rPr>
                <w:noProof/>
                <w:webHidden/>
              </w:rPr>
              <w:tab/>
            </w:r>
            <w:r w:rsidR="00533135">
              <w:rPr>
                <w:noProof/>
                <w:webHidden/>
              </w:rPr>
              <w:fldChar w:fldCharType="begin"/>
            </w:r>
            <w:r w:rsidR="00533135">
              <w:rPr>
                <w:noProof/>
                <w:webHidden/>
              </w:rPr>
              <w:instrText xml:space="preserve"> PAGEREF _Toc160819727 \h </w:instrText>
            </w:r>
            <w:r w:rsidR="00533135">
              <w:rPr>
                <w:noProof/>
                <w:webHidden/>
              </w:rPr>
            </w:r>
            <w:r w:rsidR="00533135">
              <w:rPr>
                <w:noProof/>
                <w:webHidden/>
              </w:rPr>
              <w:fldChar w:fldCharType="separate"/>
            </w:r>
            <w:r w:rsidR="00533135">
              <w:rPr>
                <w:noProof/>
                <w:webHidden/>
              </w:rPr>
              <w:t>100</w:t>
            </w:r>
            <w:r w:rsidR="00533135">
              <w:rPr>
                <w:noProof/>
                <w:webHidden/>
              </w:rPr>
              <w:fldChar w:fldCharType="end"/>
            </w:r>
          </w:hyperlink>
        </w:p>
        <w:p w14:paraId="066F9277" w14:textId="2EE855E4"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28" w:history="1">
            <w:r w:rsidR="00533135" w:rsidRPr="00EB448E">
              <w:rPr>
                <w:rStyle w:val="Hyperlink"/>
                <w:noProof/>
              </w:rPr>
              <w:t>14.2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Digital Economy Council</w:t>
            </w:r>
            <w:r w:rsidR="00533135">
              <w:rPr>
                <w:noProof/>
                <w:webHidden/>
              </w:rPr>
              <w:tab/>
            </w:r>
            <w:r w:rsidR="00533135">
              <w:rPr>
                <w:noProof/>
                <w:webHidden/>
              </w:rPr>
              <w:fldChar w:fldCharType="begin"/>
            </w:r>
            <w:r w:rsidR="00533135">
              <w:rPr>
                <w:noProof/>
                <w:webHidden/>
              </w:rPr>
              <w:instrText xml:space="preserve"> PAGEREF _Toc160819728 \h </w:instrText>
            </w:r>
            <w:r w:rsidR="00533135">
              <w:rPr>
                <w:noProof/>
                <w:webHidden/>
              </w:rPr>
            </w:r>
            <w:r w:rsidR="00533135">
              <w:rPr>
                <w:noProof/>
                <w:webHidden/>
              </w:rPr>
              <w:fldChar w:fldCharType="separate"/>
            </w:r>
            <w:r w:rsidR="00533135">
              <w:rPr>
                <w:noProof/>
                <w:webHidden/>
              </w:rPr>
              <w:t>101</w:t>
            </w:r>
            <w:r w:rsidR="00533135">
              <w:rPr>
                <w:noProof/>
                <w:webHidden/>
              </w:rPr>
              <w:fldChar w:fldCharType="end"/>
            </w:r>
          </w:hyperlink>
        </w:p>
        <w:p w14:paraId="01528EAA" w14:textId="03BC7D6E"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29" w:history="1">
            <w:r w:rsidR="00533135" w:rsidRPr="00EB448E">
              <w:rPr>
                <w:rStyle w:val="Hyperlink"/>
                <w:noProof/>
              </w:rPr>
              <w:t>14.3</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Ad hoc Technical Advisory Committee on Digital Government</w:t>
            </w:r>
            <w:r w:rsidR="00533135">
              <w:rPr>
                <w:noProof/>
                <w:webHidden/>
              </w:rPr>
              <w:tab/>
            </w:r>
            <w:r w:rsidR="00533135">
              <w:rPr>
                <w:noProof/>
                <w:webHidden/>
              </w:rPr>
              <w:fldChar w:fldCharType="begin"/>
            </w:r>
            <w:r w:rsidR="00533135">
              <w:rPr>
                <w:noProof/>
                <w:webHidden/>
              </w:rPr>
              <w:instrText xml:space="preserve"> PAGEREF _Toc160819729 \h </w:instrText>
            </w:r>
            <w:r w:rsidR="00533135">
              <w:rPr>
                <w:noProof/>
                <w:webHidden/>
              </w:rPr>
            </w:r>
            <w:r w:rsidR="00533135">
              <w:rPr>
                <w:noProof/>
                <w:webHidden/>
              </w:rPr>
              <w:fldChar w:fldCharType="separate"/>
            </w:r>
            <w:r w:rsidR="00533135">
              <w:rPr>
                <w:noProof/>
                <w:webHidden/>
              </w:rPr>
              <w:t>102</w:t>
            </w:r>
            <w:r w:rsidR="00533135">
              <w:rPr>
                <w:noProof/>
                <w:webHidden/>
              </w:rPr>
              <w:fldChar w:fldCharType="end"/>
            </w:r>
          </w:hyperlink>
        </w:p>
        <w:p w14:paraId="5737C269" w14:textId="05C63742"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30" w:history="1">
            <w:r w:rsidR="00533135" w:rsidRPr="00EB448E">
              <w:rPr>
                <w:rStyle w:val="Hyperlink"/>
                <w:noProof/>
              </w:rPr>
              <w:t>14.4</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Advance the Coordination Role of the Ministry of Innovation and Technology</w:t>
            </w:r>
            <w:r w:rsidR="00533135">
              <w:rPr>
                <w:noProof/>
                <w:webHidden/>
              </w:rPr>
              <w:tab/>
            </w:r>
            <w:r w:rsidR="00533135">
              <w:rPr>
                <w:noProof/>
                <w:webHidden/>
              </w:rPr>
              <w:fldChar w:fldCharType="begin"/>
            </w:r>
            <w:r w:rsidR="00533135">
              <w:rPr>
                <w:noProof/>
                <w:webHidden/>
              </w:rPr>
              <w:instrText xml:space="preserve"> PAGEREF _Toc160819730 \h </w:instrText>
            </w:r>
            <w:r w:rsidR="00533135">
              <w:rPr>
                <w:noProof/>
                <w:webHidden/>
              </w:rPr>
            </w:r>
            <w:r w:rsidR="00533135">
              <w:rPr>
                <w:noProof/>
                <w:webHidden/>
              </w:rPr>
              <w:fldChar w:fldCharType="separate"/>
            </w:r>
            <w:r w:rsidR="00533135">
              <w:rPr>
                <w:noProof/>
                <w:webHidden/>
              </w:rPr>
              <w:t>102</w:t>
            </w:r>
            <w:r w:rsidR="00533135">
              <w:rPr>
                <w:noProof/>
                <w:webHidden/>
              </w:rPr>
              <w:fldChar w:fldCharType="end"/>
            </w:r>
          </w:hyperlink>
        </w:p>
        <w:p w14:paraId="112A07E5" w14:textId="19D7BD18"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31" w:history="1">
            <w:r w:rsidR="00533135" w:rsidRPr="00EB448E">
              <w:rPr>
                <w:rStyle w:val="Hyperlink"/>
                <w:noProof/>
              </w:rPr>
              <w:t>14.5</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Establish and Operationalise a Digital Government Support Centre</w:t>
            </w:r>
            <w:r w:rsidR="00533135">
              <w:rPr>
                <w:noProof/>
                <w:webHidden/>
              </w:rPr>
              <w:tab/>
            </w:r>
            <w:r w:rsidR="00533135">
              <w:rPr>
                <w:noProof/>
                <w:webHidden/>
              </w:rPr>
              <w:fldChar w:fldCharType="begin"/>
            </w:r>
            <w:r w:rsidR="00533135">
              <w:rPr>
                <w:noProof/>
                <w:webHidden/>
              </w:rPr>
              <w:instrText xml:space="preserve"> PAGEREF _Toc160819731 \h </w:instrText>
            </w:r>
            <w:r w:rsidR="00533135">
              <w:rPr>
                <w:noProof/>
                <w:webHidden/>
              </w:rPr>
            </w:r>
            <w:r w:rsidR="00533135">
              <w:rPr>
                <w:noProof/>
                <w:webHidden/>
              </w:rPr>
              <w:fldChar w:fldCharType="separate"/>
            </w:r>
            <w:r w:rsidR="00533135">
              <w:rPr>
                <w:noProof/>
                <w:webHidden/>
              </w:rPr>
              <w:t>104</w:t>
            </w:r>
            <w:r w:rsidR="00533135">
              <w:rPr>
                <w:noProof/>
                <w:webHidden/>
              </w:rPr>
              <w:fldChar w:fldCharType="end"/>
            </w:r>
          </w:hyperlink>
        </w:p>
        <w:p w14:paraId="147DA1A7" w14:textId="529C71CB"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32" w:history="1">
            <w:r w:rsidR="00533135" w:rsidRPr="00EB448E">
              <w:rPr>
                <w:rStyle w:val="Hyperlink"/>
                <w:noProof/>
              </w:rPr>
              <w:t>14.6</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Establish Platform for Cross-Government Coordination</w:t>
            </w:r>
            <w:r w:rsidR="00533135">
              <w:rPr>
                <w:noProof/>
                <w:webHidden/>
              </w:rPr>
              <w:tab/>
            </w:r>
            <w:r w:rsidR="00533135">
              <w:rPr>
                <w:noProof/>
                <w:webHidden/>
              </w:rPr>
              <w:fldChar w:fldCharType="begin"/>
            </w:r>
            <w:r w:rsidR="00533135">
              <w:rPr>
                <w:noProof/>
                <w:webHidden/>
              </w:rPr>
              <w:instrText xml:space="preserve"> PAGEREF _Toc160819732 \h </w:instrText>
            </w:r>
            <w:r w:rsidR="00533135">
              <w:rPr>
                <w:noProof/>
                <w:webHidden/>
              </w:rPr>
            </w:r>
            <w:r w:rsidR="00533135">
              <w:rPr>
                <w:noProof/>
                <w:webHidden/>
              </w:rPr>
              <w:fldChar w:fldCharType="separate"/>
            </w:r>
            <w:r w:rsidR="00533135">
              <w:rPr>
                <w:noProof/>
                <w:webHidden/>
              </w:rPr>
              <w:t>104</w:t>
            </w:r>
            <w:r w:rsidR="00533135">
              <w:rPr>
                <w:noProof/>
                <w:webHidden/>
              </w:rPr>
              <w:fldChar w:fldCharType="end"/>
            </w:r>
          </w:hyperlink>
        </w:p>
        <w:p w14:paraId="32AF45C2" w14:textId="4F06F8C5"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33" w:history="1">
            <w:r w:rsidR="00533135" w:rsidRPr="00EB448E">
              <w:rPr>
                <w:rStyle w:val="Hyperlink"/>
                <w:noProof/>
              </w:rPr>
              <w:t>14.7</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Establish Technical Working Groups on Digital Government Topics</w:t>
            </w:r>
            <w:r w:rsidR="00533135">
              <w:rPr>
                <w:noProof/>
                <w:webHidden/>
              </w:rPr>
              <w:tab/>
            </w:r>
            <w:r w:rsidR="00533135">
              <w:rPr>
                <w:noProof/>
                <w:webHidden/>
              </w:rPr>
              <w:fldChar w:fldCharType="begin"/>
            </w:r>
            <w:r w:rsidR="00533135">
              <w:rPr>
                <w:noProof/>
                <w:webHidden/>
              </w:rPr>
              <w:instrText xml:space="preserve"> PAGEREF _Toc160819733 \h </w:instrText>
            </w:r>
            <w:r w:rsidR="00533135">
              <w:rPr>
                <w:noProof/>
                <w:webHidden/>
              </w:rPr>
            </w:r>
            <w:r w:rsidR="00533135">
              <w:rPr>
                <w:noProof/>
                <w:webHidden/>
              </w:rPr>
              <w:fldChar w:fldCharType="separate"/>
            </w:r>
            <w:r w:rsidR="00533135">
              <w:rPr>
                <w:noProof/>
                <w:webHidden/>
              </w:rPr>
              <w:t>105</w:t>
            </w:r>
            <w:r w:rsidR="00533135">
              <w:rPr>
                <w:noProof/>
                <w:webHidden/>
              </w:rPr>
              <w:fldChar w:fldCharType="end"/>
            </w:r>
          </w:hyperlink>
        </w:p>
        <w:p w14:paraId="0913DEE6" w14:textId="3931EF1D" w:rsidR="00533135" w:rsidRDefault="00000000">
          <w:pPr>
            <w:pStyle w:val="TOC1"/>
            <w:tabs>
              <w:tab w:val="left" w:pos="849"/>
            </w:tabs>
            <w:rPr>
              <w:rFonts w:asciiTheme="minorHAnsi" w:eastAsiaTheme="minorEastAsia" w:hAnsiTheme="minorHAnsi" w:cstheme="minorBidi"/>
              <w:noProof/>
              <w:kern w:val="2"/>
              <w:sz w:val="24"/>
              <w:lang w:val="en-US" w:eastAsia="en-US"/>
              <w14:ligatures w14:val="standardContextual"/>
            </w:rPr>
          </w:pPr>
          <w:hyperlink w:anchor="_Toc160819734" w:history="1">
            <w:r w:rsidR="00533135" w:rsidRPr="00EB448E">
              <w:rPr>
                <w:rStyle w:val="Hyperlink"/>
                <w:noProof/>
              </w:rPr>
              <w:t>15</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Digital Literacy, Skills and Culture for Government Workforce and Users</w:t>
            </w:r>
            <w:r w:rsidR="00533135">
              <w:rPr>
                <w:noProof/>
                <w:webHidden/>
              </w:rPr>
              <w:tab/>
            </w:r>
            <w:r w:rsidR="00533135">
              <w:rPr>
                <w:noProof/>
                <w:webHidden/>
              </w:rPr>
              <w:fldChar w:fldCharType="begin"/>
            </w:r>
            <w:r w:rsidR="00533135">
              <w:rPr>
                <w:noProof/>
                <w:webHidden/>
              </w:rPr>
              <w:instrText xml:space="preserve"> PAGEREF _Toc160819734 \h </w:instrText>
            </w:r>
            <w:r w:rsidR="00533135">
              <w:rPr>
                <w:noProof/>
                <w:webHidden/>
              </w:rPr>
            </w:r>
            <w:r w:rsidR="00533135">
              <w:rPr>
                <w:noProof/>
                <w:webHidden/>
              </w:rPr>
              <w:fldChar w:fldCharType="separate"/>
            </w:r>
            <w:r w:rsidR="00533135">
              <w:rPr>
                <w:noProof/>
                <w:webHidden/>
              </w:rPr>
              <w:t>108</w:t>
            </w:r>
            <w:r w:rsidR="00533135">
              <w:rPr>
                <w:noProof/>
                <w:webHidden/>
              </w:rPr>
              <w:fldChar w:fldCharType="end"/>
            </w:r>
          </w:hyperlink>
        </w:p>
        <w:p w14:paraId="5A5AD29A" w14:textId="62470014"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35" w:history="1">
            <w:r w:rsidR="00533135" w:rsidRPr="00EB448E">
              <w:rPr>
                <w:rStyle w:val="Hyperlink"/>
                <w:noProof/>
              </w:rPr>
              <w:t>15.1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Accelerate Digital Literacy and Skills for Civil Servants</w:t>
            </w:r>
            <w:r w:rsidR="00533135">
              <w:rPr>
                <w:noProof/>
                <w:webHidden/>
              </w:rPr>
              <w:tab/>
            </w:r>
            <w:r w:rsidR="00533135">
              <w:rPr>
                <w:noProof/>
                <w:webHidden/>
              </w:rPr>
              <w:fldChar w:fldCharType="begin"/>
            </w:r>
            <w:r w:rsidR="00533135">
              <w:rPr>
                <w:noProof/>
                <w:webHidden/>
              </w:rPr>
              <w:instrText xml:space="preserve"> PAGEREF _Toc160819735 \h </w:instrText>
            </w:r>
            <w:r w:rsidR="00533135">
              <w:rPr>
                <w:noProof/>
                <w:webHidden/>
              </w:rPr>
            </w:r>
            <w:r w:rsidR="00533135">
              <w:rPr>
                <w:noProof/>
                <w:webHidden/>
              </w:rPr>
              <w:fldChar w:fldCharType="separate"/>
            </w:r>
            <w:r w:rsidR="00533135">
              <w:rPr>
                <w:noProof/>
                <w:webHidden/>
              </w:rPr>
              <w:t>110</w:t>
            </w:r>
            <w:r w:rsidR="00533135">
              <w:rPr>
                <w:noProof/>
                <w:webHidden/>
              </w:rPr>
              <w:fldChar w:fldCharType="end"/>
            </w:r>
          </w:hyperlink>
        </w:p>
        <w:p w14:paraId="694E4EDC" w14:textId="3CF0BB44"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36" w:history="1">
            <w:r w:rsidR="00533135" w:rsidRPr="00EB448E">
              <w:rPr>
                <w:rStyle w:val="Hyperlink"/>
                <w:noProof/>
              </w:rPr>
              <w:t>15.2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Digital Literacy for Leadership</w:t>
            </w:r>
            <w:r w:rsidR="00533135">
              <w:rPr>
                <w:noProof/>
                <w:webHidden/>
              </w:rPr>
              <w:tab/>
            </w:r>
            <w:r w:rsidR="00533135">
              <w:rPr>
                <w:noProof/>
                <w:webHidden/>
              </w:rPr>
              <w:fldChar w:fldCharType="begin"/>
            </w:r>
            <w:r w:rsidR="00533135">
              <w:rPr>
                <w:noProof/>
                <w:webHidden/>
              </w:rPr>
              <w:instrText xml:space="preserve"> PAGEREF _Toc160819736 \h </w:instrText>
            </w:r>
            <w:r w:rsidR="00533135">
              <w:rPr>
                <w:noProof/>
                <w:webHidden/>
              </w:rPr>
            </w:r>
            <w:r w:rsidR="00533135">
              <w:rPr>
                <w:noProof/>
                <w:webHidden/>
              </w:rPr>
              <w:fldChar w:fldCharType="separate"/>
            </w:r>
            <w:r w:rsidR="00533135">
              <w:rPr>
                <w:noProof/>
                <w:webHidden/>
              </w:rPr>
              <w:t>112</w:t>
            </w:r>
            <w:r w:rsidR="00533135">
              <w:rPr>
                <w:noProof/>
                <w:webHidden/>
              </w:rPr>
              <w:fldChar w:fldCharType="end"/>
            </w:r>
          </w:hyperlink>
        </w:p>
        <w:p w14:paraId="7C3443DB" w14:textId="5BB102CF"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37" w:history="1">
            <w:r w:rsidR="00533135" w:rsidRPr="00EB448E">
              <w:rPr>
                <w:rStyle w:val="Hyperlink"/>
                <w:noProof/>
              </w:rPr>
              <w:t>15.3</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Develop Competency of MDA, Regional and Local Government IT Professional Staff</w:t>
            </w:r>
            <w:r w:rsidR="00533135">
              <w:rPr>
                <w:noProof/>
                <w:webHidden/>
              </w:rPr>
              <w:tab/>
            </w:r>
            <w:r w:rsidR="00533135">
              <w:rPr>
                <w:noProof/>
                <w:webHidden/>
              </w:rPr>
              <w:fldChar w:fldCharType="begin"/>
            </w:r>
            <w:r w:rsidR="00533135">
              <w:rPr>
                <w:noProof/>
                <w:webHidden/>
              </w:rPr>
              <w:instrText xml:space="preserve"> PAGEREF _Toc160819737 \h </w:instrText>
            </w:r>
            <w:r w:rsidR="00533135">
              <w:rPr>
                <w:noProof/>
                <w:webHidden/>
              </w:rPr>
            </w:r>
            <w:r w:rsidR="00533135">
              <w:rPr>
                <w:noProof/>
                <w:webHidden/>
              </w:rPr>
              <w:fldChar w:fldCharType="separate"/>
            </w:r>
            <w:r w:rsidR="00533135">
              <w:rPr>
                <w:noProof/>
                <w:webHidden/>
              </w:rPr>
              <w:t>113</w:t>
            </w:r>
            <w:r w:rsidR="00533135">
              <w:rPr>
                <w:noProof/>
                <w:webHidden/>
              </w:rPr>
              <w:fldChar w:fldCharType="end"/>
            </w:r>
          </w:hyperlink>
        </w:p>
        <w:p w14:paraId="7C1C2503" w14:textId="1BCB10A6"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38" w:history="1">
            <w:r w:rsidR="00533135" w:rsidRPr="00EB448E">
              <w:rPr>
                <w:rStyle w:val="Hyperlink"/>
                <w:noProof/>
              </w:rPr>
              <w:t>15.4</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Increasing the Supply of Skilled Workforce</w:t>
            </w:r>
            <w:r w:rsidR="00533135">
              <w:rPr>
                <w:noProof/>
                <w:webHidden/>
              </w:rPr>
              <w:tab/>
            </w:r>
            <w:r w:rsidR="00533135">
              <w:rPr>
                <w:noProof/>
                <w:webHidden/>
              </w:rPr>
              <w:fldChar w:fldCharType="begin"/>
            </w:r>
            <w:r w:rsidR="00533135">
              <w:rPr>
                <w:noProof/>
                <w:webHidden/>
              </w:rPr>
              <w:instrText xml:space="preserve"> PAGEREF _Toc160819738 \h </w:instrText>
            </w:r>
            <w:r w:rsidR="00533135">
              <w:rPr>
                <w:noProof/>
                <w:webHidden/>
              </w:rPr>
            </w:r>
            <w:r w:rsidR="00533135">
              <w:rPr>
                <w:noProof/>
                <w:webHidden/>
              </w:rPr>
              <w:fldChar w:fldCharType="separate"/>
            </w:r>
            <w:r w:rsidR="00533135">
              <w:rPr>
                <w:noProof/>
                <w:webHidden/>
              </w:rPr>
              <w:t>114</w:t>
            </w:r>
            <w:r w:rsidR="00533135">
              <w:rPr>
                <w:noProof/>
                <w:webHidden/>
              </w:rPr>
              <w:fldChar w:fldCharType="end"/>
            </w:r>
          </w:hyperlink>
        </w:p>
        <w:p w14:paraId="5EC4D90D" w14:textId="1CDCF467"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39" w:history="1">
            <w:r w:rsidR="00533135" w:rsidRPr="00EB448E">
              <w:rPr>
                <w:rStyle w:val="Hyperlink"/>
                <w:noProof/>
              </w:rPr>
              <w:t>15.5</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Digital Service Awareness and Literacy for Citizens and Business</w:t>
            </w:r>
            <w:r w:rsidR="00533135">
              <w:rPr>
                <w:noProof/>
                <w:webHidden/>
              </w:rPr>
              <w:tab/>
            </w:r>
            <w:r w:rsidR="00533135">
              <w:rPr>
                <w:noProof/>
                <w:webHidden/>
              </w:rPr>
              <w:fldChar w:fldCharType="begin"/>
            </w:r>
            <w:r w:rsidR="00533135">
              <w:rPr>
                <w:noProof/>
                <w:webHidden/>
              </w:rPr>
              <w:instrText xml:space="preserve"> PAGEREF _Toc160819739 \h </w:instrText>
            </w:r>
            <w:r w:rsidR="00533135">
              <w:rPr>
                <w:noProof/>
                <w:webHidden/>
              </w:rPr>
            </w:r>
            <w:r w:rsidR="00533135">
              <w:rPr>
                <w:noProof/>
                <w:webHidden/>
              </w:rPr>
              <w:fldChar w:fldCharType="separate"/>
            </w:r>
            <w:r w:rsidR="00533135">
              <w:rPr>
                <w:noProof/>
                <w:webHidden/>
              </w:rPr>
              <w:t>115</w:t>
            </w:r>
            <w:r w:rsidR="00533135">
              <w:rPr>
                <w:noProof/>
                <w:webHidden/>
              </w:rPr>
              <w:fldChar w:fldCharType="end"/>
            </w:r>
          </w:hyperlink>
        </w:p>
        <w:p w14:paraId="40C7B664" w14:textId="3CE4200F" w:rsidR="00533135" w:rsidRDefault="00000000">
          <w:pPr>
            <w:pStyle w:val="TOC1"/>
            <w:tabs>
              <w:tab w:val="left" w:pos="849"/>
            </w:tabs>
            <w:rPr>
              <w:rFonts w:asciiTheme="minorHAnsi" w:eastAsiaTheme="minorEastAsia" w:hAnsiTheme="minorHAnsi" w:cstheme="minorBidi"/>
              <w:noProof/>
              <w:kern w:val="2"/>
              <w:sz w:val="24"/>
              <w:lang w:val="en-US" w:eastAsia="en-US"/>
              <w14:ligatures w14:val="standardContextual"/>
            </w:rPr>
          </w:pPr>
          <w:hyperlink w:anchor="_Toc160819740" w:history="1">
            <w:r w:rsidR="00533135" w:rsidRPr="00EB448E">
              <w:rPr>
                <w:rStyle w:val="Hyperlink"/>
                <w:noProof/>
              </w:rPr>
              <w:t>16</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Advancing Legislation for Digital Government</w:t>
            </w:r>
            <w:r w:rsidR="00533135">
              <w:rPr>
                <w:noProof/>
                <w:webHidden/>
              </w:rPr>
              <w:tab/>
            </w:r>
            <w:r w:rsidR="00533135">
              <w:rPr>
                <w:noProof/>
                <w:webHidden/>
              </w:rPr>
              <w:fldChar w:fldCharType="begin"/>
            </w:r>
            <w:r w:rsidR="00533135">
              <w:rPr>
                <w:noProof/>
                <w:webHidden/>
              </w:rPr>
              <w:instrText xml:space="preserve"> PAGEREF _Toc160819740 \h </w:instrText>
            </w:r>
            <w:r w:rsidR="00533135">
              <w:rPr>
                <w:noProof/>
                <w:webHidden/>
              </w:rPr>
            </w:r>
            <w:r w:rsidR="00533135">
              <w:rPr>
                <w:noProof/>
                <w:webHidden/>
              </w:rPr>
              <w:fldChar w:fldCharType="separate"/>
            </w:r>
            <w:r w:rsidR="00533135">
              <w:rPr>
                <w:noProof/>
                <w:webHidden/>
              </w:rPr>
              <w:t>116</w:t>
            </w:r>
            <w:r w:rsidR="00533135">
              <w:rPr>
                <w:noProof/>
                <w:webHidden/>
              </w:rPr>
              <w:fldChar w:fldCharType="end"/>
            </w:r>
          </w:hyperlink>
        </w:p>
        <w:p w14:paraId="48ACFF08" w14:textId="1D1120B1"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41" w:history="1">
            <w:r w:rsidR="00533135" w:rsidRPr="00EB448E">
              <w:rPr>
                <w:rStyle w:val="Hyperlink"/>
                <w:noProof/>
              </w:rPr>
              <w:t>16.1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Adoption of Data Protection Law</w:t>
            </w:r>
            <w:r w:rsidR="00533135">
              <w:rPr>
                <w:noProof/>
                <w:webHidden/>
              </w:rPr>
              <w:tab/>
            </w:r>
            <w:r w:rsidR="00533135">
              <w:rPr>
                <w:noProof/>
                <w:webHidden/>
              </w:rPr>
              <w:fldChar w:fldCharType="begin"/>
            </w:r>
            <w:r w:rsidR="00533135">
              <w:rPr>
                <w:noProof/>
                <w:webHidden/>
              </w:rPr>
              <w:instrText xml:space="preserve"> PAGEREF _Toc160819741 \h </w:instrText>
            </w:r>
            <w:r w:rsidR="00533135">
              <w:rPr>
                <w:noProof/>
                <w:webHidden/>
              </w:rPr>
            </w:r>
            <w:r w:rsidR="00533135">
              <w:rPr>
                <w:noProof/>
                <w:webHidden/>
              </w:rPr>
              <w:fldChar w:fldCharType="separate"/>
            </w:r>
            <w:r w:rsidR="00533135">
              <w:rPr>
                <w:noProof/>
                <w:webHidden/>
              </w:rPr>
              <w:t>118</w:t>
            </w:r>
            <w:r w:rsidR="00533135">
              <w:rPr>
                <w:noProof/>
                <w:webHidden/>
              </w:rPr>
              <w:fldChar w:fldCharType="end"/>
            </w:r>
          </w:hyperlink>
        </w:p>
        <w:p w14:paraId="2FC0B48B" w14:textId="305639AF"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42" w:history="1">
            <w:r w:rsidR="00533135" w:rsidRPr="00EB448E">
              <w:rPr>
                <w:rStyle w:val="Hyperlink"/>
                <w:noProof/>
              </w:rPr>
              <w:t>16.2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Amending the Electronic Transaction, Digital Identity and Digital Signature Laws and Adopting Comprehensive Digital Identification and Trust Law</w:t>
            </w:r>
            <w:r w:rsidR="00533135">
              <w:rPr>
                <w:noProof/>
                <w:webHidden/>
              </w:rPr>
              <w:tab/>
            </w:r>
            <w:r w:rsidR="00533135">
              <w:rPr>
                <w:noProof/>
                <w:webHidden/>
              </w:rPr>
              <w:fldChar w:fldCharType="begin"/>
            </w:r>
            <w:r w:rsidR="00533135">
              <w:rPr>
                <w:noProof/>
                <w:webHidden/>
              </w:rPr>
              <w:instrText xml:space="preserve"> PAGEREF _Toc160819742 \h </w:instrText>
            </w:r>
            <w:r w:rsidR="00533135">
              <w:rPr>
                <w:noProof/>
                <w:webHidden/>
              </w:rPr>
            </w:r>
            <w:r w:rsidR="00533135">
              <w:rPr>
                <w:noProof/>
                <w:webHidden/>
              </w:rPr>
              <w:fldChar w:fldCharType="separate"/>
            </w:r>
            <w:r w:rsidR="00533135">
              <w:rPr>
                <w:noProof/>
                <w:webHidden/>
              </w:rPr>
              <w:t>119</w:t>
            </w:r>
            <w:r w:rsidR="00533135">
              <w:rPr>
                <w:noProof/>
                <w:webHidden/>
              </w:rPr>
              <w:fldChar w:fldCharType="end"/>
            </w:r>
          </w:hyperlink>
        </w:p>
        <w:p w14:paraId="0EDAFBC9" w14:textId="2B6DC3C7"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43" w:history="1">
            <w:r w:rsidR="00533135" w:rsidRPr="00EB448E">
              <w:rPr>
                <w:rStyle w:val="Hyperlink"/>
                <w:noProof/>
              </w:rPr>
              <w:t>16.3</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Revision of Cybercrime Law</w:t>
            </w:r>
            <w:r w:rsidR="00533135">
              <w:rPr>
                <w:noProof/>
                <w:webHidden/>
              </w:rPr>
              <w:tab/>
            </w:r>
            <w:r w:rsidR="00533135">
              <w:rPr>
                <w:noProof/>
                <w:webHidden/>
              </w:rPr>
              <w:fldChar w:fldCharType="begin"/>
            </w:r>
            <w:r w:rsidR="00533135">
              <w:rPr>
                <w:noProof/>
                <w:webHidden/>
              </w:rPr>
              <w:instrText xml:space="preserve"> PAGEREF _Toc160819743 \h </w:instrText>
            </w:r>
            <w:r w:rsidR="00533135">
              <w:rPr>
                <w:noProof/>
                <w:webHidden/>
              </w:rPr>
            </w:r>
            <w:r w:rsidR="00533135">
              <w:rPr>
                <w:noProof/>
                <w:webHidden/>
              </w:rPr>
              <w:fldChar w:fldCharType="separate"/>
            </w:r>
            <w:r w:rsidR="00533135">
              <w:rPr>
                <w:noProof/>
                <w:webHidden/>
              </w:rPr>
              <w:t>120</w:t>
            </w:r>
            <w:r w:rsidR="00533135">
              <w:rPr>
                <w:noProof/>
                <w:webHidden/>
              </w:rPr>
              <w:fldChar w:fldCharType="end"/>
            </w:r>
          </w:hyperlink>
        </w:p>
        <w:p w14:paraId="01FA05D8" w14:textId="1789D7F5"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44" w:history="1">
            <w:r w:rsidR="00533135" w:rsidRPr="00EB448E">
              <w:rPr>
                <w:rStyle w:val="Hyperlink"/>
                <w:noProof/>
              </w:rPr>
              <w:t>16.4</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Adoption of Law Providing for Open Data</w:t>
            </w:r>
            <w:r w:rsidR="00533135">
              <w:rPr>
                <w:noProof/>
                <w:webHidden/>
              </w:rPr>
              <w:tab/>
            </w:r>
            <w:r w:rsidR="00533135">
              <w:rPr>
                <w:noProof/>
                <w:webHidden/>
              </w:rPr>
              <w:fldChar w:fldCharType="begin"/>
            </w:r>
            <w:r w:rsidR="00533135">
              <w:rPr>
                <w:noProof/>
                <w:webHidden/>
              </w:rPr>
              <w:instrText xml:space="preserve"> PAGEREF _Toc160819744 \h </w:instrText>
            </w:r>
            <w:r w:rsidR="00533135">
              <w:rPr>
                <w:noProof/>
                <w:webHidden/>
              </w:rPr>
            </w:r>
            <w:r w:rsidR="00533135">
              <w:rPr>
                <w:noProof/>
                <w:webHidden/>
              </w:rPr>
              <w:fldChar w:fldCharType="separate"/>
            </w:r>
            <w:r w:rsidR="00533135">
              <w:rPr>
                <w:noProof/>
                <w:webHidden/>
              </w:rPr>
              <w:t>120</w:t>
            </w:r>
            <w:r w:rsidR="00533135">
              <w:rPr>
                <w:noProof/>
                <w:webHidden/>
              </w:rPr>
              <w:fldChar w:fldCharType="end"/>
            </w:r>
          </w:hyperlink>
        </w:p>
        <w:p w14:paraId="6FBEEF4E" w14:textId="3F06C55C"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45" w:history="1">
            <w:r w:rsidR="00533135" w:rsidRPr="00EB448E">
              <w:rPr>
                <w:rStyle w:val="Hyperlink"/>
                <w:noProof/>
              </w:rPr>
              <w:t>16.5</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Adoption of Directives Promoting Digital Government, Interoperability and Enterprise Architecture Principles</w:t>
            </w:r>
            <w:r w:rsidR="00533135">
              <w:rPr>
                <w:noProof/>
                <w:webHidden/>
              </w:rPr>
              <w:tab/>
            </w:r>
            <w:r w:rsidR="00533135">
              <w:rPr>
                <w:noProof/>
                <w:webHidden/>
              </w:rPr>
              <w:fldChar w:fldCharType="begin"/>
            </w:r>
            <w:r w:rsidR="00533135">
              <w:rPr>
                <w:noProof/>
                <w:webHidden/>
              </w:rPr>
              <w:instrText xml:space="preserve"> PAGEREF _Toc160819745 \h </w:instrText>
            </w:r>
            <w:r w:rsidR="00533135">
              <w:rPr>
                <w:noProof/>
                <w:webHidden/>
              </w:rPr>
            </w:r>
            <w:r w:rsidR="00533135">
              <w:rPr>
                <w:noProof/>
                <w:webHidden/>
              </w:rPr>
              <w:fldChar w:fldCharType="separate"/>
            </w:r>
            <w:r w:rsidR="00533135">
              <w:rPr>
                <w:noProof/>
                <w:webHidden/>
              </w:rPr>
              <w:t>121</w:t>
            </w:r>
            <w:r w:rsidR="00533135">
              <w:rPr>
                <w:noProof/>
                <w:webHidden/>
              </w:rPr>
              <w:fldChar w:fldCharType="end"/>
            </w:r>
          </w:hyperlink>
        </w:p>
        <w:p w14:paraId="0AEF7A41" w14:textId="48E39CD8"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46" w:history="1">
            <w:r w:rsidR="00533135" w:rsidRPr="00EB448E">
              <w:rPr>
                <w:rStyle w:val="Hyperlink"/>
                <w:noProof/>
              </w:rPr>
              <w:t>16.6</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Adoption of Policies and Strategies Promoting Different Uses of Emerging Technologies in Society and Government</w:t>
            </w:r>
            <w:r w:rsidR="00533135">
              <w:rPr>
                <w:noProof/>
                <w:webHidden/>
              </w:rPr>
              <w:tab/>
            </w:r>
            <w:r w:rsidR="00533135">
              <w:rPr>
                <w:noProof/>
                <w:webHidden/>
              </w:rPr>
              <w:fldChar w:fldCharType="begin"/>
            </w:r>
            <w:r w:rsidR="00533135">
              <w:rPr>
                <w:noProof/>
                <w:webHidden/>
              </w:rPr>
              <w:instrText xml:space="preserve"> PAGEREF _Toc160819746 \h </w:instrText>
            </w:r>
            <w:r w:rsidR="00533135">
              <w:rPr>
                <w:noProof/>
                <w:webHidden/>
              </w:rPr>
            </w:r>
            <w:r w:rsidR="00533135">
              <w:rPr>
                <w:noProof/>
                <w:webHidden/>
              </w:rPr>
              <w:fldChar w:fldCharType="separate"/>
            </w:r>
            <w:r w:rsidR="00533135">
              <w:rPr>
                <w:noProof/>
                <w:webHidden/>
              </w:rPr>
              <w:t>123</w:t>
            </w:r>
            <w:r w:rsidR="00533135">
              <w:rPr>
                <w:noProof/>
                <w:webHidden/>
              </w:rPr>
              <w:fldChar w:fldCharType="end"/>
            </w:r>
          </w:hyperlink>
        </w:p>
        <w:p w14:paraId="2031BDD9" w14:textId="08612B2A" w:rsidR="00533135" w:rsidRDefault="00000000">
          <w:pPr>
            <w:pStyle w:val="TOC1"/>
            <w:tabs>
              <w:tab w:val="left" w:pos="849"/>
            </w:tabs>
            <w:rPr>
              <w:rFonts w:asciiTheme="minorHAnsi" w:eastAsiaTheme="minorEastAsia" w:hAnsiTheme="minorHAnsi" w:cstheme="minorBidi"/>
              <w:noProof/>
              <w:kern w:val="2"/>
              <w:sz w:val="24"/>
              <w:lang w:val="en-US" w:eastAsia="en-US"/>
              <w14:ligatures w14:val="standardContextual"/>
            </w:rPr>
          </w:pPr>
          <w:hyperlink w:anchor="_Toc160819747" w:history="1">
            <w:r w:rsidR="00533135" w:rsidRPr="00EB448E">
              <w:rPr>
                <w:rStyle w:val="Hyperlink"/>
                <w:noProof/>
              </w:rPr>
              <w:t>17</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Administrative Reform and Change Management for Digital Government</w:t>
            </w:r>
            <w:r w:rsidR="00533135">
              <w:rPr>
                <w:noProof/>
                <w:webHidden/>
              </w:rPr>
              <w:tab/>
            </w:r>
            <w:r w:rsidR="00533135">
              <w:rPr>
                <w:noProof/>
                <w:webHidden/>
              </w:rPr>
              <w:fldChar w:fldCharType="begin"/>
            </w:r>
            <w:r w:rsidR="00533135">
              <w:rPr>
                <w:noProof/>
                <w:webHidden/>
              </w:rPr>
              <w:instrText xml:space="preserve"> PAGEREF _Toc160819747 \h </w:instrText>
            </w:r>
            <w:r w:rsidR="00533135">
              <w:rPr>
                <w:noProof/>
                <w:webHidden/>
              </w:rPr>
            </w:r>
            <w:r w:rsidR="00533135">
              <w:rPr>
                <w:noProof/>
                <w:webHidden/>
              </w:rPr>
              <w:fldChar w:fldCharType="separate"/>
            </w:r>
            <w:r w:rsidR="00533135">
              <w:rPr>
                <w:noProof/>
                <w:webHidden/>
              </w:rPr>
              <w:t>125</w:t>
            </w:r>
            <w:r w:rsidR="00533135">
              <w:rPr>
                <w:noProof/>
                <w:webHidden/>
              </w:rPr>
              <w:fldChar w:fldCharType="end"/>
            </w:r>
          </w:hyperlink>
        </w:p>
        <w:p w14:paraId="2F4CE415" w14:textId="7C55B2AD" w:rsidR="00533135" w:rsidRDefault="00000000">
          <w:pPr>
            <w:pStyle w:val="TOC1"/>
            <w:tabs>
              <w:tab w:val="left" w:pos="849"/>
            </w:tabs>
            <w:rPr>
              <w:rFonts w:asciiTheme="minorHAnsi" w:eastAsiaTheme="minorEastAsia" w:hAnsiTheme="minorHAnsi" w:cstheme="minorBidi"/>
              <w:noProof/>
              <w:kern w:val="2"/>
              <w:sz w:val="24"/>
              <w:lang w:val="en-US" w:eastAsia="en-US"/>
              <w14:ligatures w14:val="standardContextual"/>
            </w:rPr>
          </w:pPr>
          <w:hyperlink w:anchor="_Toc160819748" w:history="1">
            <w:r w:rsidR="00533135" w:rsidRPr="00EB448E">
              <w:rPr>
                <w:rStyle w:val="Hyperlink"/>
                <w:noProof/>
              </w:rPr>
              <w:t>18</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Cybersecurity and Business Continuity</w:t>
            </w:r>
            <w:r w:rsidR="00533135">
              <w:rPr>
                <w:noProof/>
                <w:webHidden/>
              </w:rPr>
              <w:tab/>
            </w:r>
            <w:r w:rsidR="00533135">
              <w:rPr>
                <w:noProof/>
                <w:webHidden/>
              </w:rPr>
              <w:fldChar w:fldCharType="begin"/>
            </w:r>
            <w:r w:rsidR="00533135">
              <w:rPr>
                <w:noProof/>
                <w:webHidden/>
              </w:rPr>
              <w:instrText xml:space="preserve"> PAGEREF _Toc160819748 \h </w:instrText>
            </w:r>
            <w:r w:rsidR="00533135">
              <w:rPr>
                <w:noProof/>
                <w:webHidden/>
              </w:rPr>
            </w:r>
            <w:r w:rsidR="00533135">
              <w:rPr>
                <w:noProof/>
                <w:webHidden/>
              </w:rPr>
              <w:fldChar w:fldCharType="separate"/>
            </w:r>
            <w:r w:rsidR="00533135">
              <w:rPr>
                <w:noProof/>
                <w:webHidden/>
              </w:rPr>
              <w:t>127</w:t>
            </w:r>
            <w:r w:rsidR="00533135">
              <w:rPr>
                <w:noProof/>
                <w:webHidden/>
              </w:rPr>
              <w:fldChar w:fldCharType="end"/>
            </w:r>
          </w:hyperlink>
        </w:p>
        <w:p w14:paraId="33D6C096" w14:textId="0CB59801"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49" w:history="1">
            <w:r w:rsidR="00533135" w:rsidRPr="00EB448E">
              <w:rPr>
                <w:rStyle w:val="Hyperlink"/>
                <w:noProof/>
              </w:rPr>
              <w:t>18.1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Update and Adopt a National Cybersecurity Strategy</w:t>
            </w:r>
            <w:r w:rsidR="00533135">
              <w:rPr>
                <w:noProof/>
                <w:webHidden/>
              </w:rPr>
              <w:tab/>
            </w:r>
            <w:r w:rsidR="00533135">
              <w:rPr>
                <w:noProof/>
                <w:webHidden/>
              </w:rPr>
              <w:fldChar w:fldCharType="begin"/>
            </w:r>
            <w:r w:rsidR="00533135">
              <w:rPr>
                <w:noProof/>
                <w:webHidden/>
              </w:rPr>
              <w:instrText xml:space="preserve"> PAGEREF _Toc160819749 \h </w:instrText>
            </w:r>
            <w:r w:rsidR="00533135">
              <w:rPr>
                <w:noProof/>
                <w:webHidden/>
              </w:rPr>
            </w:r>
            <w:r w:rsidR="00533135">
              <w:rPr>
                <w:noProof/>
                <w:webHidden/>
              </w:rPr>
              <w:fldChar w:fldCharType="separate"/>
            </w:r>
            <w:r w:rsidR="00533135">
              <w:rPr>
                <w:noProof/>
                <w:webHidden/>
              </w:rPr>
              <w:t>129</w:t>
            </w:r>
            <w:r w:rsidR="00533135">
              <w:rPr>
                <w:noProof/>
                <w:webHidden/>
              </w:rPr>
              <w:fldChar w:fldCharType="end"/>
            </w:r>
          </w:hyperlink>
        </w:p>
        <w:p w14:paraId="50A714DB" w14:textId="6F046338"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50" w:history="1">
            <w:r w:rsidR="00533135" w:rsidRPr="00EB448E">
              <w:rPr>
                <w:rStyle w:val="Hyperlink"/>
                <w:noProof/>
              </w:rPr>
              <w:t>18.2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Develop a National Critical Information Infrastructure (CII) Protection Plan</w:t>
            </w:r>
            <w:r w:rsidR="00533135">
              <w:rPr>
                <w:noProof/>
                <w:webHidden/>
              </w:rPr>
              <w:tab/>
            </w:r>
            <w:r w:rsidR="00533135">
              <w:rPr>
                <w:noProof/>
                <w:webHidden/>
              </w:rPr>
              <w:fldChar w:fldCharType="begin"/>
            </w:r>
            <w:r w:rsidR="00533135">
              <w:rPr>
                <w:noProof/>
                <w:webHidden/>
              </w:rPr>
              <w:instrText xml:space="preserve"> PAGEREF _Toc160819750 \h </w:instrText>
            </w:r>
            <w:r w:rsidR="00533135">
              <w:rPr>
                <w:noProof/>
                <w:webHidden/>
              </w:rPr>
            </w:r>
            <w:r w:rsidR="00533135">
              <w:rPr>
                <w:noProof/>
                <w:webHidden/>
              </w:rPr>
              <w:fldChar w:fldCharType="separate"/>
            </w:r>
            <w:r w:rsidR="00533135">
              <w:rPr>
                <w:noProof/>
                <w:webHidden/>
              </w:rPr>
              <w:t>130</w:t>
            </w:r>
            <w:r w:rsidR="00533135">
              <w:rPr>
                <w:noProof/>
                <w:webHidden/>
              </w:rPr>
              <w:fldChar w:fldCharType="end"/>
            </w:r>
          </w:hyperlink>
        </w:p>
        <w:p w14:paraId="34D7F1A5" w14:textId="31449C68"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51" w:history="1">
            <w:r w:rsidR="00533135" w:rsidRPr="00EB448E">
              <w:rPr>
                <w:rStyle w:val="Hyperlink"/>
                <w:noProof/>
              </w:rPr>
              <w:t>18.3</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Expand National Coordination and Collaboration on Cybersecurity</w:t>
            </w:r>
            <w:r w:rsidR="00533135">
              <w:rPr>
                <w:noProof/>
                <w:webHidden/>
              </w:rPr>
              <w:tab/>
            </w:r>
            <w:r w:rsidR="00533135">
              <w:rPr>
                <w:noProof/>
                <w:webHidden/>
              </w:rPr>
              <w:fldChar w:fldCharType="begin"/>
            </w:r>
            <w:r w:rsidR="00533135">
              <w:rPr>
                <w:noProof/>
                <w:webHidden/>
              </w:rPr>
              <w:instrText xml:space="preserve"> PAGEREF _Toc160819751 \h </w:instrText>
            </w:r>
            <w:r w:rsidR="00533135">
              <w:rPr>
                <w:noProof/>
                <w:webHidden/>
              </w:rPr>
            </w:r>
            <w:r w:rsidR="00533135">
              <w:rPr>
                <w:noProof/>
                <w:webHidden/>
              </w:rPr>
              <w:fldChar w:fldCharType="separate"/>
            </w:r>
            <w:r w:rsidR="00533135">
              <w:rPr>
                <w:noProof/>
                <w:webHidden/>
              </w:rPr>
              <w:t>130</w:t>
            </w:r>
            <w:r w:rsidR="00533135">
              <w:rPr>
                <w:noProof/>
                <w:webHidden/>
              </w:rPr>
              <w:fldChar w:fldCharType="end"/>
            </w:r>
          </w:hyperlink>
        </w:p>
        <w:p w14:paraId="5B5E29D8" w14:textId="24689FB7"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52" w:history="1">
            <w:r w:rsidR="00533135" w:rsidRPr="00EB448E">
              <w:rPr>
                <w:rStyle w:val="Hyperlink"/>
                <w:noProof/>
              </w:rPr>
              <w:t>18.4</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Improve Regional and International Cooperation</w:t>
            </w:r>
            <w:r w:rsidR="00533135">
              <w:rPr>
                <w:noProof/>
                <w:webHidden/>
              </w:rPr>
              <w:tab/>
            </w:r>
            <w:r w:rsidR="00533135">
              <w:rPr>
                <w:noProof/>
                <w:webHidden/>
              </w:rPr>
              <w:fldChar w:fldCharType="begin"/>
            </w:r>
            <w:r w:rsidR="00533135">
              <w:rPr>
                <w:noProof/>
                <w:webHidden/>
              </w:rPr>
              <w:instrText xml:space="preserve"> PAGEREF _Toc160819752 \h </w:instrText>
            </w:r>
            <w:r w:rsidR="00533135">
              <w:rPr>
                <w:noProof/>
                <w:webHidden/>
              </w:rPr>
            </w:r>
            <w:r w:rsidR="00533135">
              <w:rPr>
                <w:noProof/>
                <w:webHidden/>
              </w:rPr>
              <w:fldChar w:fldCharType="separate"/>
            </w:r>
            <w:r w:rsidR="00533135">
              <w:rPr>
                <w:noProof/>
                <w:webHidden/>
              </w:rPr>
              <w:t>131</w:t>
            </w:r>
            <w:r w:rsidR="00533135">
              <w:rPr>
                <w:noProof/>
                <w:webHidden/>
              </w:rPr>
              <w:fldChar w:fldCharType="end"/>
            </w:r>
          </w:hyperlink>
        </w:p>
        <w:p w14:paraId="46783AAE" w14:textId="302D4B35"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53" w:history="1">
            <w:r w:rsidR="00533135" w:rsidRPr="00EB448E">
              <w:rPr>
                <w:rStyle w:val="Hyperlink"/>
                <w:noProof/>
              </w:rPr>
              <w:t>18.5</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Build Cybersecurity Skills</w:t>
            </w:r>
            <w:r w:rsidR="00533135">
              <w:rPr>
                <w:noProof/>
                <w:webHidden/>
              </w:rPr>
              <w:tab/>
            </w:r>
            <w:r w:rsidR="00533135">
              <w:rPr>
                <w:noProof/>
                <w:webHidden/>
              </w:rPr>
              <w:fldChar w:fldCharType="begin"/>
            </w:r>
            <w:r w:rsidR="00533135">
              <w:rPr>
                <w:noProof/>
                <w:webHidden/>
              </w:rPr>
              <w:instrText xml:space="preserve"> PAGEREF _Toc160819753 \h </w:instrText>
            </w:r>
            <w:r w:rsidR="00533135">
              <w:rPr>
                <w:noProof/>
                <w:webHidden/>
              </w:rPr>
            </w:r>
            <w:r w:rsidR="00533135">
              <w:rPr>
                <w:noProof/>
                <w:webHidden/>
              </w:rPr>
              <w:fldChar w:fldCharType="separate"/>
            </w:r>
            <w:r w:rsidR="00533135">
              <w:rPr>
                <w:noProof/>
                <w:webHidden/>
              </w:rPr>
              <w:t>132</w:t>
            </w:r>
            <w:r w:rsidR="00533135">
              <w:rPr>
                <w:noProof/>
                <w:webHidden/>
              </w:rPr>
              <w:fldChar w:fldCharType="end"/>
            </w:r>
          </w:hyperlink>
        </w:p>
        <w:p w14:paraId="0D6FFEAE" w14:textId="07824B6D"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54" w:history="1">
            <w:r w:rsidR="00533135" w:rsidRPr="00EB448E">
              <w:rPr>
                <w:rStyle w:val="Hyperlink"/>
                <w:noProof/>
              </w:rPr>
              <w:t>18.6</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Accelerate Research and Development and Knowledge Sharing on Cybersecurity</w:t>
            </w:r>
            <w:r w:rsidR="00533135">
              <w:rPr>
                <w:noProof/>
                <w:webHidden/>
              </w:rPr>
              <w:tab/>
            </w:r>
            <w:r w:rsidR="00533135">
              <w:rPr>
                <w:noProof/>
                <w:webHidden/>
              </w:rPr>
              <w:fldChar w:fldCharType="begin"/>
            </w:r>
            <w:r w:rsidR="00533135">
              <w:rPr>
                <w:noProof/>
                <w:webHidden/>
              </w:rPr>
              <w:instrText xml:space="preserve"> PAGEREF _Toc160819754 \h </w:instrText>
            </w:r>
            <w:r w:rsidR="00533135">
              <w:rPr>
                <w:noProof/>
                <w:webHidden/>
              </w:rPr>
            </w:r>
            <w:r w:rsidR="00533135">
              <w:rPr>
                <w:noProof/>
                <w:webHidden/>
              </w:rPr>
              <w:fldChar w:fldCharType="separate"/>
            </w:r>
            <w:r w:rsidR="00533135">
              <w:rPr>
                <w:noProof/>
                <w:webHidden/>
              </w:rPr>
              <w:t>133</w:t>
            </w:r>
            <w:r w:rsidR="00533135">
              <w:rPr>
                <w:noProof/>
                <w:webHidden/>
              </w:rPr>
              <w:fldChar w:fldCharType="end"/>
            </w:r>
          </w:hyperlink>
        </w:p>
        <w:p w14:paraId="1C8A080B" w14:textId="1874AE55"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55" w:history="1">
            <w:r w:rsidR="00533135" w:rsidRPr="00EB448E">
              <w:rPr>
                <w:rStyle w:val="Hyperlink"/>
                <w:noProof/>
              </w:rPr>
              <w:t>18.7</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Improve Public Awareness of Cybersecurity and Cyberthreats</w:t>
            </w:r>
            <w:r w:rsidR="00533135">
              <w:rPr>
                <w:noProof/>
                <w:webHidden/>
              </w:rPr>
              <w:tab/>
            </w:r>
            <w:r w:rsidR="00533135">
              <w:rPr>
                <w:noProof/>
                <w:webHidden/>
              </w:rPr>
              <w:fldChar w:fldCharType="begin"/>
            </w:r>
            <w:r w:rsidR="00533135">
              <w:rPr>
                <w:noProof/>
                <w:webHidden/>
              </w:rPr>
              <w:instrText xml:space="preserve"> PAGEREF _Toc160819755 \h </w:instrText>
            </w:r>
            <w:r w:rsidR="00533135">
              <w:rPr>
                <w:noProof/>
                <w:webHidden/>
              </w:rPr>
            </w:r>
            <w:r w:rsidR="00533135">
              <w:rPr>
                <w:noProof/>
                <w:webHidden/>
              </w:rPr>
              <w:fldChar w:fldCharType="separate"/>
            </w:r>
            <w:r w:rsidR="00533135">
              <w:rPr>
                <w:noProof/>
                <w:webHidden/>
              </w:rPr>
              <w:t>133</w:t>
            </w:r>
            <w:r w:rsidR="00533135">
              <w:rPr>
                <w:noProof/>
                <w:webHidden/>
              </w:rPr>
              <w:fldChar w:fldCharType="end"/>
            </w:r>
          </w:hyperlink>
        </w:p>
        <w:p w14:paraId="766355A0" w14:textId="20C92607" w:rsidR="00533135" w:rsidRDefault="00000000">
          <w:pPr>
            <w:pStyle w:val="TOC1"/>
            <w:tabs>
              <w:tab w:val="left" w:pos="849"/>
            </w:tabs>
            <w:rPr>
              <w:rFonts w:asciiTheme="minorHAnsi" w:eastAsiaTheme="minorEastAsia" w:hAnsiTheme="minorHAnsi" w:cstheme="minorBidi"/>
              <w:noProof/>
              <w:kern w:val="2"/>
              <w:sz w:val="24"/>
              <w:lang w:val="en-US" w:eastAsia="en-US"/>
              <w14:ligatures w14:val="standardContextual"/>
            </w:rPr>
          </w:pPr>
          <w:hyperlink w:anchor="_Toc160819756" w:history="1">
            <w:r w:rsidR="00533135" w:rsidRPr="00EB448E">
              <w:rPr>
                <w:rStyle w:val="Hyperlink"/>
                <w:noProof/>
              </w:rPr>
              <w:t>19</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Accelerate Digital Inclusion and eParticipation</w:t>
            </w:r>
            <w:r w:rsidR="00533135">
              <w:rPr>
                <w:noProof/>
                <w:webHidden/>
              </w:rPr>
              <w:tab/>
            </w:r>
            <w:r w:rsidR="00533135">
              <w:rPr>
                <w:noProof/>
                <w:webHidden/>
              </w:rPr>
              <w:fldChar w:fldCharType="begin"/>
            </w:r>
            <w:r w:rsidR="00533135">
              <w:rPr>
                <w:noProof/>
                <w:webHidden/>
              </w:rPr>
              <w:instrText xml:space="preserve"> PAGEREF _Toc160819756 \h </w:instrText>
            </w:r>
            <w:r w:rsidR="00533135">
              <w:rPr>
                <w:noProof/>
                <w:webHidden/>
              </w:rPr>
            </w:r>
            <w:r w:rsidR="00533135">
              <w:rPr>
                <w:noProof/>
                <w:webHidden/>
              </w:rPr>
              <w:fldChar w:fldCharType="separate"/>
            </w:r>
            <w:r w:rsidR="00533135">
              <w:rPr>
                <w:noProof/>
                <w:webHidden/>
              </w:rPr>
              <w:t>135</w:t>
            </w:r>
            <w:r w:rsidR="00533135">
              <w:rPr>
                <w:noProof/>
                <w:webHidden/>
              </w:rPr>
              <w:fldChar w:fldCharType="end"/>
            </w:r>
          </w:hyperlink>
        </w:p>
        <w:p w14:paraId="5BD8CDD7" w14:textId="303A4A34"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57" w:history="1">
            <w:r w:rsidR="00533135" w:rsidRPr="00EB448E">
              <w:rPr>
                <w:rStyle w:val="Hyperlink"/>
                <w:noProof/>
              </w:rPr>
              <w:t>19.1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Accelerate Digital Inclusion</w:t>
            </w:r>
            <w:r w:rsidR="00533135">
              <w:rPr>
                <w:noProof/>
                <w:webHidden/>
              </w:rPr>
              <w:tab/>
            </w:r>
            <w:r w:rsidR="00533135">
              <w:rPr>
                <w:noProof/>
                <w:webHidden/>
              </w:rPr>
              <w:fldChar w:fldCharType="begin"/>
            </w:r>
            <w:r w:rsidR="00533135">
              <w:rPr>
                <w:noProof/>
                <w:webHidden/>
              </w:rPr>
              <w:instrText xml:space="preserve"> PAGEREF _Toc160819757 \h </w:instrText>
            </w:r>
            <w:r w:rsidR="00533135">
              <w:rPr>
                <w:noProof/>
                <w:webHidden/>
              </w:rPr>
            </w:r>
            <w:r w:rsidR="00533135">
              <w:rPr>
                <w:noProof/>
                <w:webHidden/>
              </w:rPr>
              <w:fldChar w:fldCharType="separate"/>
            </w:r>
            <w:r w:rsidR="00533135">
              <w:rPr>
                <w:noProof/>
                <w:webHidden/>
              </w:rPr>
              <w:t>135</w:t>
            </w:r>
            <w:r w:rsidR="00533135">
              <w:rPr>
                <w:noProof/>
                <w:webHidden/>
              </w:rPr>
              <w:fldChar w:fldCharType="end"/>
            </w:r>
          </w:hyperlink>
        </w:p>
        <w:p w14:paraId="275D8E8B" w14:textId="6676A398"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58" w:history="1">
            <w:r w:rsidR="00533135" w:rsidRPr="00EB448E">
              <w:rPr>
                <w:rStyle w:val="Hyperlink"/>
                <w:noProof/>
              </w:rPr>
              <w:t>19.2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Advance eParticipation</w:t>
            </w:r>
            <w:r w:rsidR="00533135">
              <w:rPr>
                <w:noProof/>
                <w:webHidden/>
              </w:rPr>
              <w:tab/>
            </w:r>
            <w:r w:rsidR="00533135">
              <w:rPr>
                <w:noProof/>
                <w:webHidden/>
              </w:rPr>
              <w:fldChar w:fldCharType="begin"/>
            </w:r>
            <w:r w:rsidR="00533135">
              <w:rPr>
                <w:noProof/>
                <w:webHidden/>
              </w:rPr>
              <w:instrText xml:space="preserve"> PAGEREF _Toc160819758 \h </w:instrText>
            </w:r>
            <w:r w:rsidR="00533135">
              <w:rPr>
                <w:noProof/>
                <w:webHidden/>
              </w:rPr>
            </w:r>
            <w:r w:rsidR="00533135">
              <w:rPr>
                <w:noProof/>
                <w:webHidden/>
              </w:rPr>
              <w:fldChar w:fldCharType="separate"/>
            </w:r>
            <w:r w:rsidR="00533135">
              <w:rPr>
                <w:noProof/>
                <w:webHidden/>
              </w:rPr>
              <w:t>136</w:t>
            </w:r>
            <w:r w:rsidR="00533135">
              <w:rPr>
                <w:noProof/>
                <w:webHidden/>
              </w:rPr>
              <w:fldChar w:fldCharType="end"/>
            </w:r>
          </w:hyperlink>
        </w:p>
        <w:p w14:paraId="4B323161" w14:textId="7C18B937" w:rsidR="00533135" w:rsidRDefault="00000000">
          <w:pPr>
            <w:pStyle w:val="TOC1"/>
            <w:rPr>
              <w:rFonts w:asciiTheme="minorHAnsi" w:eastAsiaTheme="minorEastAsia" w:hAnsiTheme="minorHAnsi" w:cstheme="minorBidi"/>
              <w:noProof/>
              <w:kern w:val="2"/>
              <w:sz w:val="24"/>
              <w:lang w:val="en-US" w:eastAsia="en-US"/>
              <w14:ligatures w14:val="standardContextual"/>
            </w:rPr>
          </w:pPr>
          <w:hyperlink w:anchor="_Toc160819759" w:history="1">
            <w:r w:rsidR="00533135" w:rsidRPr="00EB448E">
              <w:rPr>
                <w:rStyle w:val="Hyperlink"/>
                <w:noProof/>
              </w:rPr>
              <w:t>Part VI: Digital Government Essentials</w:t>
            </w:r>
            <w:r w:rsidR="00533135">
              <w:rPr>
                <w:noProof/>
                <w:webHidden/>
              </w:rPr>
              <w:tab/>
            </w:r>
            <w:r w:rsidR="00533135">
              <w:rPr>
                <w:noProof/>
                <w:webHidden/>
              </w:rPr>
              <w:fldChar w:fldCharType="begin"/>
            </w:r>
            <w:r w:rsidR="00533135">
              <w:rPr>
                <w:noProof/>
                <w:webHidden/>
              </w:rPr>
              <w:instrText xml:space="preserve"> PAGEREF _Toc160819759 \h </w:instrText>
            </w:r>
            <w:r w:rsidR="00533135">
              <w:rPr>
                <w:noProof/>
                <w:webHidden/>
              </w:rPr>
            </w:r>
            <w:r w:rsidR="00533135">
              <w:rPr>
                <w:noProof/>
                <w:webHidden/>
              </w:rPr>
              <w:fldChar w:fldCharType="separate"/>
            </w:r>
            <w:r w:rsidR="00533135">
              <w:rPr>
                <w:noProof/>
                <w:webHidden/>
              </w:rPr>
              <w:t>138</w:t>
            </w:r>
            <w:r w:rsidR="00533135">
              <w:rPr>
                <w:noProof/>
                <w:webHidden/>
              </w:rPr>
              <w:fldChar w:fldCharType="end"/>
            </w:r>
          </w:hyperlink>
        </w:p>
        <w:p w14:paraId="5F9D29A2" w14:textId="3B74C5F8" w:rsidR="00533135" w:rsidRDefault="00000000">
          <w:pPr>
            <w:pStyle w:val="TOC1"/>
            <w:tabs>
              <w:tab w:val="left" w:pos="849"/>
            </w:tabs>
            <w:rPr>
              <w:rFonts w:asciiTheme="minorHAnsi" w:eastAsiaTheme="minorEastAsia" w:hAnsiTheme="minorHAnsi" w:cstheme="minorBidi"/>
              <w:noProof/>
              <w:kern w:val="2"/>
              <w:sz w:val="24"/>
              <w:lang w:val="en-US" w:eastAsia="en-US"/>
              <w14:ligatures w14:val="standardContextual"/>
            </w:rPr>
          </w:pPr>
          <w:hyperlink w:anchor="_Toc160819760" w:history="1">
            <w:r w:rsidR="00533135" w:rsidRPr="00EB448E">
              <w:rPr>
                <w:rStyle w:val="Hyperlink"/>
                <w:noProof/>
              </w:rPr>
              <w:t>20</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Essentials of Digital Government</w:t>
            </w:r>
            <w:r w:rsidR="00533135">
              <w:rPr>
                <w:noProof/>
                <w:webHidden/>
              </w:rPr>
              <w:tab/>
            </w:r>
            <w:r w:rsidR="00533135">
              <w:rPr>
                <w:noProof/>
                <w:webHidden/>
              </w:rPr>
              <w:fldChar w:fldCharType="begin"/>
            </w:r>
            <w:r w:rsidR="00533135">
              <w:rPr>
                <w:noProof/>
                <w:webHidden/>
              </w:rPr>
              <w:instrText xml:space="preserve"> PAGEREF _Toc160819760 \h </w:instrText>
            </w:r>
            <w:r w:rsidR="00533135">
              <w:rPr>
                <w:noProof/>
                <w:webHidden/>
              </w:rPr>
            </w:r>
            <w:r w:rsidR="00533135">
              <w:rPr>
                <w:noProof/>
                <w:webHidden/>
              </w:rPr>
              <w:fldChar w:fldCharType="separate"/>
            </w:r>
            <w:r w:rsidR="00533135">
              <w:rPr>
                <w:noProof/>
                <w:webHidden/>
              </w:rPr>
              <w:t>139</w:t>
            </w:r>
            <w:r w:rsidR="00533135">
              <w:rPr>
                <w:noProof/>
                <w:webHidden/>
              </w:rPr>
              <w:fldChar w:fldCharType="end"/>
            </w:r>
          </w:hyperlink>
        </w:p>
        <w:p w14:paraId="2B530C10" w14:textId="7224997B"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61" w:history="1">
            <w:r w:rsidR="00533135" w:rsidRPr="00EB448E">
              <w:rPr>
                <w:rStyle w:val="Hyperlink"/>
                <w:noProof/>
              </w:rPr>
              <w:t>20.1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Integration of the Regional Dimension in Digital Government</w:t>
            </w:r>
            <w:r w:rsidR="00533135">
              <w:rPr>
                <w:noProof/>
                <w:webHidden/>
              </w:rPr>
              <w:tab/>
            </w:r>
            <w:r w:rsidR="00533135">
              <w:rPr>
                <w:noProof/>
                <w:webHidden/>
              </w:rPr>
              <w:fldChar w:fldCharType="begin"/>
            </w:r>
            <w:r w:rsidR="00533135">
              <w:rPr>
                <w:noProof/>
                <w:webHidden/>
              </w:rPr>
              <w:instrText xml:space="preserve"> PAGEREF _Toc160819761 \h </w:instrText>
            </w:r>
            <w:r w:rsidR="00533135">
              <w:rPr>
                <w:noProof/>
                <w:webHidden/>
              </w:rPr>
            </w:r>
            <w:r w:rsidR="00533135">
              <w:rPr>
                <w:noProof/>
                <w:webHidden/>
              </w:rPr>
              <w:fldChar w:fldCharType="separate"/>
            </w:r>
            <w:r w:rsidR="00533135">
              <w:rPr>
                <w:noProof/>
                <w:webHidden/>
              </w:rPr>
              <w:t>139</w:t>
            </w:r>
            <w:r w:rsidR="00533135">
              <w:rPr>
                <w:noProof/>
                <w:webHidden/>
              </w:rPr>
              <w:fldChar w:fldCharType="end"/>
            </w:r>
          </w:hyperlink>
        </w:p>
        <w:p w14:paraId="2C027DFB" w14:textId="2B02BDE8" w:rsidR="00533135" w:rsidRDefault="00000000">
          <w:pPr>
            <w:pStyle w:val="TOC2"/>
            <w:tabs>
              <w:tab w:val="left" w:pos="1132"/>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62" w:history="1">
            <w:r w:rsidR="00533135" w:rsidRPr="00EB448E">
              <w:rPr>
                <w:rStyle w:val="Hyperlink"/>
                <w:noProof/>
              </w:rPr>
              <w:t>20.2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Mobilisation of Resources for Digital Government</w:t>
            </w:r>
            <w:r w:rsidR="00533135">
              <w:rPr>
                <w:noProof/>
                <w:webHidden/>
              </w:rPr>
              <w:tab/>
            </w:r>
            <w:r w:rsidR="00533135">
              <w:rPr>
                <w:noProof/>
                <w:webHidden/>
              </w:rPr>
              <w:fldChar w:fldCharType="begin"/>
            </w:r>
            <w:r w:rsidR="00533135">
              <w:rPr>
                <w:noProof/>
                <w:webHidden/>
              </w:rPr>
              <w:instrText xml:space="preserve"> PAGEREF _Toc160819762 \h </w:instrText>
            </w:r>
            <w:r w:rsidR="00533135">
              <w:rPr>
                <w:noProof/>
                <w:webHidden/>
              </w:rPr>
            </w:r>
            <w:r w:rsidR="00533135">
              <w:rPr>
                <w:noProof/>
                <w:webHidden/>
              </w:rPr>
              <w:fldChar w:fldCharType="separate"/>
            </w:r>
            <w:r w:rsidR="00533135">
              <w:rPr>
                <w:noProof/>
                <w:webHidden/>
              </w:rPr>
              <w:t>141</w:t>
            </w:r>
            <w:r w:rsidR="00533135">
              <w:rPr>
                <w:noProof/>
                <w:webHidden/>
              </w:rPr>
              <w:fldChar w:fldCharType="end"/>
            </w:r>
          </w:hyperlink>
        </w:p>
        <w:p w14:paraId="76A7DA8D" w14:textId="738B6B65" w:rsidR="00533135" w:rsidRDefault="00000000">
          <w:pPr>
            <w:pStyle w:val="TOC3"/>
            <w:tabs>
              <w:tab w:val="left" w:pos="1415"/>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63" w:history="1">
            <w:r w:rsidR="00533135" w:rsidRPr="00EB448E">
              <w:rPr>
                <w:rStyle w:val="Hyperlink"/>
                <w:noProof/>
              </w:rPr>
              <w:t>20.2.1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Mobilisation of Resources</w:t>
            </w:r>
            <w:r w:rsidR="00533135">
              <w:rPr>
                <w:noProof/>
                <w:webHidden/>
              </w:rPr>
              <w:tab/>
            </w:r>
            <w:r w:rsidR="00533135">
              <w:rPr>
                <w:noProof/>
                <w:webHidden/>
              </w:rPr>
              <w:fldChar w:fldCharType="begin"/>
            </w:r>
            <w:r w:rsidR="00533135">
              <w:rPr>
                <w:noProof/>
                <w:webHidden/>
              </w:rPr>
              <w:instrText xml:space="preserve"> PAGEREF _Toc160819763 \h </w:instrText>
            </w:r>
            <w:r w:rsidR="00533135">
              <w:rPr>
                <w:noProof/>
                <w:webHidden/>
              </w:rPr>
            </w:r>
            <w:r w:rsidR="00533135">
              <w:rPr>
                <w:noProof/>
                <w:webHidden/>
              </w:rPr>
              <w:fldChar w:fldCharType="separate"/>
            </w:r>
            <w:r w:rsidR="00533135">
              <w:rPr>
                <w:noProof/>
                <w:webHidden/>
              </w:rPr>
              <w:t>141</w:t>
            </w:r>
            <w:r w:rsidR="00533135">
              <w:rPr>
                <w:noProof/>
                <w:webHidden/>
              </w:rPr>
              <w:fldChar w:fldCharType="end"/>
            </w:r>
          </w:hyperlink>
        </w:p>
        <w:p w14:paraId="2078414B" w14:textId="271F7A85" w:rsidR="00533135" w:rsidRDefault="00000000">
          <w:pPr>
            <w:pStyle w:val="TOC3"/>
            <w:tabs>
              <w:tab w:val="left" w:pos="1415"/>
              <w:tab w:val="right" w:leader="dot" w:pos="9016"/>
            </w:tabs>
            <w:rPr>
              <w:rFonts w:asciiTheme="minorHAnsi" w:eastAsiaTheme="minorEastAsia" w:hAnsiTheme="minorHAnsi" w:cstheme="minorBidi"/>
              <w:noProof/>
              <w:kern w:val="2"/>
              <w:sz w:val="24"/>
              <w:lang w:val="en-US" w:eastAsia="en-US"/>
              <w14:ligatures w14:val="standardContextual"/>
            </w:rPr>
          </w:pPr>
          <w:hyperlink w:anchor="_Toc160819764" w:history="1">
            <w:r w:rsidR="00533135" w:rsidRPr="00EB448E">
              <w:rPr>
                <w:rStyle w:val="Hyperlink"/>
                <w:noProof/>
              </w:rPr>
              <w:t>20.2.2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Adoption of Cost-saving Measures</w:t>
            </w:r>
            <w:r w:rsidR="00533135">
              <w:rPr>
                <w:noProof/>
                <w:webHidden/>
              </w:rPr>
              <w:tab/>
            </w:r>
            <w:r w:rsidR="00533135">
              <w:rPr>
                <w:noProof/>
                <w:webHidden/>
              </w:rPr>
              <w:fldChar w:fldCharType="begin"/>
            </w:r>
            <w:r w:rsidR="00533135">
              <w:rPr>
                <w:noProof/>
                <w:webHidden/>
              </w:rPr>
              <w:instrText xml:space="preserve"> PAGEREF _Toc160819764 \h </w:instrText>
            </w:r>
            <w:r w:rsidR="00533135">
              <w:rPr>
                <w:noProof/>
                <w:webHidden/>
              </w:rPr>
            </w:r>
            <w:r w:rsidR="00533135">
              <w:rPr>
                <w:noProof/>
                <w:webHidden/>
              </w:rPr>
              <w:fldChar w:fldCharType="separate"/>
            </w:r>
            <w:r w:rsidR="00533135">
              <w:rPr>
                <w:noProof/>
                <w:webHidden/>
              </w:rPr>
              <w:t>142</w:t>
            </w:r>
            <w:r w:rsidR="00533135">
              <w:rPr>
                <w:noProof/>
                <w:webHidden/>
              </w:rPr>
              <w:fldChar w:fldCharType="end"/>
            </w:r>
          </w:hyperlink>
        </w:p>
        <w:p w14:paraId="406DADA4" w14:textId="45CD7916" w:rsidR="00533135" w:rsidRDefault="00000000">
          <w:pPr>
            <w:pStyle w:val="TOC1"/>
            <w:tabs>
              <w:tab w:val="left" w:pos="849"/>
            </w:tabs>
            <w:rPr>
              <w:rFonts w:asciiTheme="minorHAnsi" w:eastAsiaTheme="minorEastAsia" w:hAnsiTheme="minorHAnsi" w:cstheme="minorBidi"/>
              <w:noProof/>
              <w:kern w:val="2"/>
              <w:sz w:val="24"/>
              <w:lang w:val="en-US" w:eastAsia="en-US"/>
              <w14:ligatures w14:val="standardContextual"/>
            </w:rPr>
          </w:pPr>
          <w:hyperlink w:anchor="_Toc160819765" w:history="1">
            <w:r w:rsidR="00533135" w:rsidRPr="00EB448E">
              <w:rPr>
                <w:rStyle w:val="Hyperlink"/>
                <w:noProof/>
              </w:rPr>
              <w:t>21</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Monitoring and Evaluation of Digital Government</w:t>
            </w:r>
            <w:r w:rsidR="00533135">
              <w:rPr>
                <w:noProof/>
                <w:webHidden/>
              </w:rPr>
              <w:tab/>
            </w:r>
            <w:r w:rsidR="00533135">
              <w:rPr>
                <w:noProof/>
                <w:webHidden/>
              </w:rPr>
              <w:fldChar w:fldCharType="begin"/>
            </w:r>
            <w:r w:rsidR="00533135">
              <w:rPr>
                <w:noProof/>
                <w:webHidden/>
              </w:rPr>
              <w:instrText xml:space="preserve"> PAGEREF _Toc160819765 \h </w:instrText>
            </w:r>
            <w:r w:rsidR="00533135">
              <w:rPr>
                <w:noProof/>
                <w:webHidden/>
              </w:rPr>
            </w:r>
            <w:r w:rsidR="00533135">
              <w:rPr>
                <w:noProof/>
                <w:webHidden/>
              </w:rPr>
              <w:fldChar w:fldCharType="separate"/>
            </w:r>
            <w:r w:rsidR="00533135">
              <w:rPr>
                <w:noProof/>
                <w:webHidden/>
              </w:rPr>
              <w:t>143</w:t>
            </w:r>
            <w:r w:rsidR="00533135">
              <w:rPr>
                <w:noProof/>
                <w:webHidden/>
              </w:rPr>
              <w:fldChar w:fldCharType="end"/>
            </w:r>
          </w:hyperlink>
        </w:p>
        <w:p w14:paraId="4AAB4CC9" w14:textId="63609833" w:rsidR="00533135" w:rsidRDefault="00000000">
          <w:pPr>
            <w:pStyle w:val="TOC1"/>
            <w:tabs>
              <w:tab w:val="left" w:pos="849"/>
            </w:tabs>
            <w:rPr>
              <w:rFonts w:asciiTheme="minorHAnsi" w:eastAsiaTheme="minorEastAsia" w:hAnsiTheme="minorHAnsi" w:cstheme="minorBidi"/>
              <w:noProof/>
              <w:kern w:val="2"/>
              <w:sz w:val="24"/>
              <w:lang w:val="en-US" w:eastAsia="en-US"/>
              <w14:ligatures w14:val="standardContextual"/>
            </w:rPr>
          </w:pPr>
          <w:hyperlink w:anchor="_Toc160819766" w:history="1">
            <w:r w:rsidR="00533135" w:rsidRPr="00EB448E">
              <w:rPr>
                <w:rStyle w:val="Hyperlink"/>
                <w:noProof/>
              </w:rPr>
              <w:t>22</w:t>
            </w:r>
            <w:r w:rsidR="00533135">
              <w:rPr>
                <w:rFonts w:asciiTheme="minorHAnsi" w:eastAsiaTheme="minorEastAsia" w:hAnsiTheme="minorHAnsi" w:cstheme="minorBidi"/>
                <w:noProof/>
                <w:kern w:val="2"/>
                <w:sz w:val="24"/>
                <w:lang w:val="en-US" w:eastAsia="en-US"/>
                <w14:ligatures w14:val="standardContextual"/>
              </w:rPr>
              <w:tab/>
            </w:r>
            <w:r w:rsidR="00533135" w:rsidRPr="00EB448E">
              <w:rPr>
                <w:rStyle w:val="Hyperlink"/>
                <w:noProof/>
              </w:rPr>
              <w:t>Way Forward</w:t>
            </w:r>
            <w:r w:rsidR="00533135">
              <w:rPr>
                <w:noProof/>
                <w:webHidden/>
              </w:rPr>
              <w:tab/>
            </w:r>
            <w:r w:rsidR="00533135">
              <w:rPr>
                <w:noProof/>
                <w:webHidden/>
              </w:rPr>
              <w:fldChar w:fldCharType="begin"/>
            </w:r>
            <w:r w:rsidR="00533135">
              <w:rPr>
                <w:noProof/>
                <w:webHidden/>
              </w:rPr>
              <w:instrText xml:space="preserve"> PAGEREF _Toc160819766 \h </w:instrText>
            </w:r>
            <w:r w:rsidR="00533135">
              <w:rPr>
                <w:noProof/>
                <w:webHidden/>
              </w:rPr>
            </w:r>
            <w:r w:rsidR="00533135">
              <w:rPr>
                <w:noProof/>
                <w:webHidden/>
              </w:rPr>
              <w:fldChar w:fldCharType="separate"/>
            </w:r>
            <w:r w:rsidR="00533135">
              <w:rPr>
                <w:noProof/>
                <w:webHidden/>
              </w:rPr>
              <w:t>146</w:t>
            </w:r>
            <w:r w:rsidR="00533135">
              <w:rPr>
                <w:noProof/>
                <w:webHidden/>
              </w:rPr>
              <w:fldChar w:fldCharType="end"/>
            </w:r>
          </w:hyperlink>
        </w:p>
        <w:p w14:paraId="28AD9D8D" w14:textId="4222E28F" w:rsidR="00533135" w:rsidRDefault="00000000">
          <w:pPr>
            <w:pStyle w:val="TOC1"/>
            <w:rPr>
              <w:rFonts w:asciiTheme="minorHAnsi" w:eastAsiaTheme="minorEastAsia" w:hAnsiTheme="minorHAnsi" w:cstheme="minorBidi"/>
              <w:noProof/>
              <w:kern w:val="2"/>
              <w:sz w:val="24"/>
              <w:lang w:val="en-US" w:eastAsia="en-US"/>
              <w14:ligatures w14:val="standardContextual"/>
            </w:rPr>
          </w:pPr>
          <w:hyperlink w:anchor="_Toc160819767" w:history="1">
            <w:r w:rsidR="00533135" w:rsidRPr="00EB448E">
              <w:rPr>
                <w:rStyle w:val="Hyperlink"/>
                <w:noProof/>
              </w:rPr>
              <w:t>Annex I. List of Back-office Applications Proposed by MDAs that Participated in the Survey</w:t>
            </w:r>
            <w:r w:rsidR="00533135">
              <w:rPr>
                <w:noProof/>
                <w:webHidden/>
              </w:rPr>
              <w:tab/>
            </w:r>
            <w:r w:rsidR="00533135">
              <w:rPr>
                <w:noProof/>
                <w:webHidden/>
              </w:rPr>
              <w:fldChar w:fldCharType="begin"/>
            </w:r>
            <w:r w:rsidR="00533135">
              <w:rPr>
                <w:noProof/>
                <w:webHidden/>
              </w:rPr>
              <w:instrText xml:space="preserve"> PAGEREF _Toc160819767 \h </w:instrText>
            </w:r>
            <w:r w:rsidR="00533135">
              <w:rPr>
                <w:noProof/>
                <w:webHidden/>
              </w:rPr>
            </w:r>
            <w:r w:rsidR="00533135">
              <w:rPr>
                <w:noProof/>
                <w:webHidden/>
              </w:rPr>
              <w:fldChar w:fldCharType="separate"/>
            </w:r>
            <w:r w:rsidR="00533135">
              <w:rPr>
                <w:noProof/>
                <w:webHidden/>
              </w:rPr>
              <w:t>147</w:t>
            </w:r>
            <w:r w:rsidR="00533135">
              <w:rPr>
                <w:noProof/>
                <w:webHidden/>
              </w:rPr>
              <w:fldChar w:fldCharType="end"/>
            </w:r>
          </w:hyperlink>
        </w:p>
        <w:p w14:paraId="2781FE98" w14:textId="63B030B7" w:rsidR="00533135" w:rsidRDefault="00000000">
          <w:pPr>
            <w:pStyle w:val="TOC1"/>
            <w:rPr>
              <w:rFonts w:asciiTheme="minorHAnsi" w:eastAsiaTheme="minorEastAsia" w:hAnsiTheme="minorHAnsi" w:cstheme="minorBidi"/>
              <w:noProof/>
              <w:kern w:val="2"/>
              <w:sz w:val="24"/>
              <w:lang w:val="en-US" w:eastAsia="en-US"/>
              <w14:ligatures w14:val="standardContextual"/>
            </w:rPr>
          </w:pPr>
          <w:hyperlink w:anchor="_Toc160819768" w:history="1">
            <w:r w:rsidR="00533135" w:rsidRPr="00EB448E">
              <w:rPr>
                <w:rStyle w:val="Hyperlink"/>
                <w:noProof/>
              </w:rPr>
              <w:t>Annex II. Proposed Task Areas and Members of Technical Working Groups</w:t>
            </w:r>
            <w:r w:rsidR="00533135">
              <w:rPr>
                <w:noProof/>
                <w:webHidden/>
              </w:rPr>
              <w:tab/>
            </w:r>
            <w:r w:rsidR="00533135">
              <w:rPr>
                <w:noProof/>
                <w:webHidden/>
              </w:rPr>
              <w:fldChar w:fldCharType="begin"/>
            </w:r>
            <w:r w:rsidR="00533135">
              <w:rPr>
                <w:noProof/>
                <w:webHidden/>
              </w:rPr>
              <w:instrText xml:space="preserve"> PAGEREF _Toc160819768 \h </w:instrText>
            </w:r>
            <w:r w:rsidR="00533135">
              <w:rPr>
                <w:noProof/>
                <w:webHidden/>
              </w:rPr>
            </w:r>
            <w:r w:rsidR="00533135">
              <w:rPr>
                <w:noProof/>
                <w:webHidden/>
              </w:rPr>
              <w:fldChar w:fldCharType="separate"/>
            </w:r>
            <w:r w:rsidR="00533135">
              <w:rPr>
                <w:noProof/>
                <w:webHidden/>
              </w:rPr>
              <w:t>149</w:t>
            </w:r>
            <w:r w:rsidR="00533135">
              <w:rPr>
                <w:noProof/>
                <w:webHidden/>
              </w:rPr>
              <w:fldChar w:fldCharType="end"/>
            </w:r>
          </w:hyperlink>
        </w:p>
        <w:p w14:paraId="4110D4ED" w14:textId="15461B8B" w:rsidR="00533135" w:rsidRDefault="00000000">
          <w:pPr>
            <w:pStyle w:val="TOC1"/>
            <w:rPr>
              <w:rFonts w:asciiTheme="minorHAnsi" w:eastAsiaTheme="minorEastAsia" w:hAnsiTheme="minorHAnsi" w:cstheme="minorBidi"/>
              <w:noProof/>
              <w:kern w:val="2"/>
              <w:sz w:val="24"/>
              <w:lang w:val="en-US" w:eastAsia="en-US"/>
              <w14:ligatures w14:val="standardContextual"/>
            </w:rPr>
          </w:pPr>
          <w:hyperlink w:anchor="_Toc160819769" w:history="1">
            <w:r w:rsidR="00533135" w:rsidRPr="00EB448E">
              <w:rPr>
                <w:rStyle w:val="Hyperlink"/>
                <w:noProof/>
              </w:rPr>
              <w:t>Annex III. Digital Government Performance Indicators and Links to EGDI and GMTI</w:t>
            </w:r>
            <w:r w:rsidR="00533135">
              <w:rPr>
                <w:noProof/>
                <w:webHidden/>
              </w:rPr>
              <w:tab/>
            </w:r>
            <w:r w:rsidR="00533135">
              <w:rPr>
                <w:noProof/>
                <w:webHidden/>
              </w:rPr>
              <w:fldChar w:fldCharType="begin"/>
            </w:r>
            <w:r w:rsidR="00533135">
              <w:rPr>
                <w:noProof/>
                <w:webHidden/>
              </w:rPr>
              <w:instrText xml:space="preserve"> PAGEREF _Toc160819769 \h </w:instrText>
            </w:r>
            <w:r w:rsidR="00533135">
              <w:rPr>
                <w:noProof/>
                <w:webHidden/>
              </w:rPr>
            </w:r>
            <w:r w:rsidR="00533135">
              <w:rPr>
                <w:noProof/>
                <w:webHidden/>
              </w:rPr>
              <w:fldChar w:fldCharType="separate"/>
            </w:r>
            <w:r w:rsidR="00533135">
              <w:rPr>
                <w:noProof/>
                <w:webHidden/>
              </w:rPr>
              <w:t>153</w:t>
            </w:r>
            <w:r w:rsidR="00533135">
              <w:rPr>
                <w:noProof/>
                <w:webHidden/>
              </w:rPr>
              <w:fldChar w:fldCharType="end"/>
            </w:r>
          </w:hyperlink>
        </w:p>
        <w:p w14:paraId="23F210FF" w14:textId="3DC55B6B" w:rsidR="00194EA9" w:rsidRPr="005A6FE9" w:rsidRDefault="00A41BEF" w:rsidP="002B5BF9">
          <w:pPr>
            <w:jc w:val="left"/>
          </w:pPr>
          <w:r>
            <w:rPr>
              <w:rFonts w:cs="Open Sans"/>
            </w:rPr>
            <w:fldChar w:fldCharType="end"/>
          </w:r>
        </w:p>
      </w:sdtContent>
    </w:sdt>
    <w:p w14:paraId="0000000D" w14:textId="1B8D5645" w:rsidR="00D94D75" w:rsidRDefault="00D94D75">
      <w:pPr>
        <w:spacing w:before="0" w:after="160"/>
        <w:jc w:val="left"/>
      </w:pPr>
      <w:r>
        <w:br w:type="page"/>
      </w:r>
    </w:p>
    <w:p w14:paraId="29B0820E" w14:textId="01E6A1E6" w:rsidR="00D94D75" w:rsidRDefault="00D94D75" w:rsidP="00D94D75">
      <w:pPr>
        <w:pStyle w:val="TableofFigures"/>
        <w:tabs>
          <w:tab w:val="right" w:leader="dot" w:pos="9016"/>
        </w:tabs>
        <w:rPr>
          <w:rStyle w:val="Heading1Char"/>
          <w:bCs/>
          <w:i w:val="0"/>
          <w:lang w:eastAsia="en-US"/>
        </w:rPr>
      </w:pPr>
      <w:bookmarkStart w:id="3" w:name="_Toc160819658"/>
      <w:r w:rsidRPr="00D94D75">
        <w:rPr>
          <w:rStyle w:val="Heading1Char"/>
          <w:bCs/>
          <w:i w:val="0"/>
          <w:lang w:eastAsia="en-US"/>
        </w:rPr>
        <w:lastRenderedPageBreak/>
        <w:t>List of Tables</w:t>
      </w:r>
      <w:bookmarkEnd w:id="3"/>
      <w:r w:rsidRPr="00D94D75">
        <w:rPr>
          <w:rStyle w:val="Heading1Char"/>
          <w:bCs/>
          <w:i w:val="0"/>
          <w:lang w:eastAsia="en-US"/>
        </w:rPr>
        <w:t xml:space="preserve"> </w:t>
      </w:r>
    </w:p>
    <w:p w14:paraId="5D775058" w14:textId="132EB256" w:rsidR="00533135" w:rsidRDefault="00367355">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r>
        <w:rPr>
          <w:rStyle w:val="Heading1Char"/>
          <w:bCs/>
          <w:iCs w:val="0"/>
          <w:smallCaps/>
          <w:lang w:eastAsia="en-US"/>
        </w:rPr>
        <w:fldChar w:fldCharType="begin"/>
      </w:r>
      <w:r>
        <w:rPr>
          <w:rStyle w:val="Heading1Char"/>
          <w:bCs/>
          <w:iCs w:val="0"/>
          <w:smallCaps/>
          <w:lang w:eastAsia="en-US"/>
        </w:rPr>
        <w:instrText xml:space="preserve"> TOC \h \z \c "Table" </w:instrText>
      </w:r>
      <w:r>
        <w:rPr>
          <w:rStyle w:val="Heading1Char"/>
          <w:bCs/>
          <w:iCs w:val="0"/>
          <w:smallCaps/>
          <w:lang w:eastAsia="en-US"/>
        </w:rPr>
        <w:fldChar w:fldCharType="separate"/>
      </w:r>
      <w:hyperlink w:anchor="_Toc160819770" w:history="1">
        <w:r w:rsidR="00533135" w:rsidRPr="000F31BA">
          <w:rPr>
            <w:rStyle w:val="Hyperlink"/>
            <w:noProof/>
          </w:rPr>
          <w:t>Table 1: Comparative Analysis of Themes in Ethiopian E-Government Strategy and Strategies of Other Countries</w:t>
        </w:r>
        <w:r w:rsidR="00533135">
          <w:rPr>
            <w:noProof/>
            <w:webHidden/>
          </w:rPr>
          <w:tab/>
        </w:r>
        <w:r w:rsidR="00533135">
          <w:rPr>
            <w:noProof/>
            <w:webHidden/>
          </w:rPr>
          <w:fldChar w:fldCharType="begin"/>
        </w:r>
        <w:r w:rsidR="00533135">
          <w:rPr>
            <w:noProof/>
            <w:webHidden/>
          </w:rPr>
          <w:instrText xml:space="preserve"> PAGEREF _Toc160819770 \h </w:instrText>
        </w:r>
        <w:r w:rsidR="00533135">
          <w:rPr>
            <w:noProof/>
            <w:webHidden/>
          </w:rPr>
        </w:r>
        <w:r w:rsidR="00533135">
          <w:rPr>
            <w:noProof/>
            <w:webHidden/>
          </w:rPr>
          <w:fldChar w:fldCharType="separate"/>
        </w:r>
        <w:r w:rsidR="00533135">
          <w:rPr>
            <w:noProof/>
            <w:webHidden/>
          </w:rPr>
          <w:t>21</w:t>
        </w:r>
        <w:r w:rsidR="00533135">
          <w:rPr>
            <w:noProof/>
            <w:webHidden/>
          </w:rPr>
          <w:fldChar w:fldCharType="end"/>
        </w:r>
      </w:hyperlink>
    </w:p>
    <w:p w14:paraId="455223D9" w14:textId="54A5F8D7"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71" w:history="1">
        <w:r w:rsidR="00533135" w:rsidRPr="000F31BA">
          <w:rPr>
            <w:rStyle w:val="Hyperlink"/>
            <w:noProof/>
          </w:rPr>
          <w:t>Table 2: Summary of Lessons from Selected Countries</w:t>
        </w:r>
        <w:r w:rsidR="00533135">
          <w:rPr>
            <w:noProof/>
            <w:webHidden/>
          </w:rPr>
          <w:tab/>
        </w:r>
        <w:r w:rsidR="00533135">
          <w:rPr>
            <w:noProof/>
            <w:webHidden/>
          </w:rPr>
          <w:fldChar w:fldCharType="begin"/>
        </w:r>
        <w:r w:rsidR="00533135">
          <w:rPr>
            <w:noProof/>
            <w:webHidden/>
          </w:rPr>
          <w:instrText xml:space="preserve"> PAGEREF _Toc160819771 \h </w:instrText>
        </w:r>
        <w:r w:rsidR="00533135">
          <w:rPr>
            <w:noProof/>
            <w:webHidden/>
          </w:rPr>
        </w:r>
        <w:r w:rsidR="00533135">
          <w:rPr>
            <w:noProof/>
            <w:webHidden/>
          </w:rPr>
          <w:fldChar w:fldCharType="separate"/>
        </w:r>
        <w:r w:rsidR="00533135">
          <w:rPr>
            <w:noProof/>
            <w:webHidden/>
          </w:rPr>
          <w:t>29</w:t>
        </w:r>
        <w:r w:rsidR="00533135">
          <w:rPr>
            <w:noProof/>
            <w:webHidden/>
          </w:rPr>
          <w:fldChar w:fldCharType="end"/>
        </w:r>
      </w:hyperlink>
    </w:p>
    <w:p w14:paraId="7B361A8A" w14:textId="446C9092"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72" w:history="1">
        <w:r w:rsidR="00533135" w:rsidRPr="000F31BA">
          <w:rPr>
            <w:rStyle w:val="Hyperlink"/>
            <w:noProof/>
          </w:rPr>
          <w:t>Table 3: Baseline Data of Digital Government in Ethiopia</w:t>
        </w:r>
        <w:r w:rsidR="00533135">
          <w:rPr>
            <w:noProof/>
            <w:webHidden/>
          </w:rPr>
          <w:tab/>
        </w:r>
        <w:r w:rsidR="00533135">
          <w:rPr>
            <w:noProof/>
            <w:webHidden/>
          </w:rPr>
          <w:fldChar w:fldCharType="begin"/>
        </w:r>
        <w:r w:rsidR="00533135">
          <w:rPr>
            <w:noProof/>
            <w:webHidden/>
          </w:rPr>
          <w:instrText xml:space="preserve"> PAGEREF _Toc160819772 \h </w:instrText>
        </w:r>
        <w:r w:rsidR="00533135">
          <w:rPr>
            <w:noProof/>
            <w:webHidden/>
          </w:rPr>
        </w:r>
        <w:r w:rsidR="00533135">
          <w:rPr>
            <w:noProof/>
            <w:webHidden/>
          </w:rPr>
          <w:fldChar w:fldCharType="separate"/>
        </w:r>
        <w:r w:rsidR="00533135">
          <w:rPr>
            <w:noProof/>
            <w:webHidden/>
          </w:rPr>
          <w:t>35</w:t>
        </w:r>
        <w:r w:rsidR="00533135">
          <w:rPr>
            <w:noProof/>
            <w:webHidden/>
          </w:rPr>
          <w:fldChar w:fldCharType="end"/>
        </w:r>
      </w:hyperlink>
    </w:p>
    <w:p w14:paraId="65A510C0" w14:textId="6013D8A3"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73" w:history="1">
        <w:r w:rsidR="00533135" w:rsidRPr="000F31BA">
          <w:rPr>
            <w:rStyle w:val="Hyperlink"/>
            <w:noProof/>
          </w:rPr>
          <w:t>Table 4: Strengths, Weaknesses, Opportunities and Threats</w:t>
        </w:r>
        <w:r w:rsidR="00533135">
          <w:rPr>
            <w:noProof/>
            <w:webHidden/>
          </w:rPr>
          <w:tab/>
        </w:r>
        <w:r w:rsidR="00533135">
          <w:rPr>
            <w:noProof/>
            <w:webHidden/>
          </w:rPr>
          <w:fldChar w:fldCharType="begin"/>
        </w:r>
        <w:r w:rsidR="00533135">
          <w:rPr>
            <w:noProof/>
            <w:webHidden/>
          </w:rPr>
          <w:instrText xml:space="preserve"> PAGEREF _Toc160819773 \h </w:instrText>
        </w:r>
        <w:r w:rsidR="00533135">
          <w:rPr>
            <w:noProof/>
            <w:webHidden/>
          </w:rPr>
        </w:r>
        <w:r w:rsidR="00533135">
          <w:rPr>
            <w:noProof/>
            <w:webHidden/>
          </w:rPr>
          <w:fldChar w:fldCharType="separate"/>
        </w:r>
        <w:r w:rsidR="00533135">
          <w:rPr>
            <w:noProof/>
            <w:webHidden/>
          </w:rPr>
          <w:t>37</w:t>
        </w:r>
        <w:r w:rsidR="00533135">
          <w:rPr>
            <w:noProof/>
            <w:webHidden/>
          </w:rPr>
          <w:fldChar w:fldCharType="end"/>
        </w:r>
      </w:hyperlink>
    </w:p>
    <w:p w14:paraId="08806FE4" w14:textId="5BC08C60"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74" w:history="1">
        <w:r w:rsidR="00533135" w:rsidRPr="000F31BA">
          <w:rPr>
            <w:rStyle w:val="Hyperlink"/>
            <w:noProof/>
          </w:rPr>
          <w:t>Table 5: Principles of Digital Government</w:t>
        </w:r>
        <w:r w:rsidR="00533135">
          <w:rPr>
            <w:noProof/>
            <w:webHidden/>
          </w:rPr>
          <w:tab/>
        </w:r>
        <w:r w:rsidR="00533135">
          <w:rPr>
            <w:noProof/>
            <w:webHidden/>
          </w:rPr>
          <w:fldChar w:fldCharType="begin"/>
        </w:r>
        <w:r w:rsidR="00533135">
          <w:rPr>
            <w:noProof/>
            <w:webHidden/>
          </w:rPr>
          <w:instrText xml:space="preserve"> PAGEREF _Toc160819774 \h </w:instrText>
        </w:r>
        <w:r w:rsidR="00533135">
          <w:rPr>
            <w:noProof/>
            <w:webHidden/>
          </w:rPr>
        </w:r>
        <w:r w:rsidR="00533135">
          <w:rPr>
            <w:noProof/>
            <w:webHidden/>
          </w:rPr>
          <w:fldChar w:fldCharType="separate"/>
        </w:r>
        <w:r w:rsidR="00533135">
          <w:rPr>
            <w:noProof/>
            <w:webHidden/>
          </w:rPr>
          <w:t>45</w:t>
        </w:r>
        <w:r w:rsidR="00533135">
          <w:rPr>
            <w:noProof/>
            <w:webHidden/>
          </w:rPr>
          <w:fldChar w:fldCharType="end"/>
        </w:r>
      </w:hyperlink>
    </w:p>
    <w:p w14:paraId="42514503" w14:textId="4B7BA802"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75" w:history="1">
        <w:r w:rsidR="00533135" w:rsidRPr="000F31BA">
          <w:rPr>
            <w:rStyle w:val="Hyperlink"/>
            <w:noProof/>
          </w:rPr>
          <w:t>Table 6: Typical Backoffice Systems with eService front ends</w:t>
        </w:r>
        <w:r w:rsidR="00533135">
          <w:rPr>
            <w:noProof/>
            <w:webHidden/>
          </w:rPr>
          <w:tab/>
        </w:r>
        <w:r w:rsidR="00533135">
          <w:rPr>
            <w:noProof/>
            <w:webHidden/>
          </w:rPr>
          <w:fldChar w:fldCharType="begin"/>
        </w:r>
        <w:r w:rsidR="00533135">
          <w:rPr>
            <w:noProof/>
            <w:webHidden/>
          </w:rPr>
          <w:instrText xml:space="preserve"> PAGEREF _Toc160819775 \h </w:instrText>
        </w:r>
        <w:r w:rsidR="00533135">
          <w:rPr>
            <w:noProof/>
            <w:webHidden/>
          </w:rPr>
        </w:r>
        <w:r w:rsidR="00533135">
          <w:rPr>
            <w:noProof/>
            <w:webHidden/>
          </w:rPr>
          <w:fldChar w:fldCharType="separate"/>
        </w:r>
        <w:r w:rsidR="00533135">
          <w:rPr>
            <w:noProof/>
            <w:webHidden/>
          </w:rPr>
          <w:t>55</w:t>
        </w:r>
        <w:r w:rsidR="00533135">
          <w:rPr>
            <w:noProof/>
            <w:webHidden/>
          </w:rPr>
          <w:fldChar w:fldCharType="end"/>
        </w:r>
      </w:hyperlink>
    </w:p>
    <w:p w14:paraId="42D14CFF" w14:textId="2587CEF2"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76" w:history="1">
        <w:r w:rsidR="00533135" w:rsidRPr="000F31BA">
          <w:rPr>
            <w:rStyle w:val="Hyperlink"/>
            <w:noProof/>
          </w:rPr>
          <w:t>Table 7: Example of Emerging Technology Use in Government</w:t>
        </w:r>
        <w:r w:rsidR="00533135">
          <w:rPr>
            <w:noProof/>
            <w:webHidden/>
          </w:rPr>
          <w:tab/>
        </w:r>
        <w:r w:rsidR="00533135">
          <w:rPr>
            <w:noProof/>
            <w:webHidden/>
          </w:rPr>
          <w:fldChar w:fldCharType="begin"/>
        </w:r>
        <w:r w:rsidR="00533135">
          <w:rPr>
            <w:noProof/>
            <w:webHidden/>
          </w:rPr>
          <w:instrText xml:space="preserve"> PAGEREF _Toc160819776 \h </w:instrText>
        </w:r>
        <w:r w:rsidR="00533135">
          <w:rPr>
            <w:noProof/>
            <w:webHidden/>
          </w:rPr>
        </w:r>
        <w:r w:rsidR="00533135">
          <w:rPr>
            <w:noProof/>
            <w:webHidden/>
          </w:rPr>
          <w:fldChar w:fldCharType="separate"/>
        </w:r>
        <w:r w:rsidR="00533135">
          <w:rPr>
            <w:noProof/>
            <w:webHidden/>
          </w:rPr>
          <w:t>89</w:t>
        </w:r>
        <w:r w:rsidR="00533135">
          <w:rPr>
            <w:noProof/>
            <w:webHidden/>
          </w:rPr>
          <w:fldChar w:fldCharType="end"/>
        </w:r>
      </w:hyperlink>
    </w:p>
    <w:p w14:paraId="7283A25C" w14:textId="40C0C171"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77" w:history="1">
        <w:r w:rsidR="00533135" w:rsidRPr="000F31BA">
          <w:rPr>
            <w:rStyle w:val="Hyperlink"/>
            <w:noProof/>
          </w:rPr>
          <w:t>Table 8: Different Categorisation of Digital Skills</w:t>
        </w:r>
        <w:r w:rsidR="00533135">
          <w:rPr>
            <w:noProof/>
            <w:webHidden/>
          </w:rPr>
          <w:tab/>
        </w:r>
        <w:r w:rsidR="00533135">
          <w:rPr>
            <w:noProof/>
            <w:webHidden/>
          </w:rPr>
          <w:fldChar w:fldCharType="begin"/>
        </w:r>
        <w:r w:rsidR="00533135">
          <w:rPr>
            <w:noProof/>
            <w:webHidden/>
          </w:rPr>
          <w:instrText xml:space="preserve"> PAGEREF _Toc160819777 \h </w:instrText>
        </w:r>
        <w:r w:rsidR="00533135">
          <w:rPr>
            <w:noProof/>
            <w:webHidden/>
          </w:rPr>
        </w:r>
        <w:r w:rsidR="00533135">
          <w:rPr>
            <w:noProof/>
            <w:webHidden/>
          </w:rPr>
          <w:fldChar w:fldCharType="separate"/>
        </w:r>
        <w:r w:rsidR="00533135">
          <w:rPr>
            <w:noProof/>
            <w:webHidden/>
          </w:rPr>
          <w:t>108</w:t>
        </w:r>
        <w:r w:rsidR="00533135">
          <w:rPr>
            <w:noProof/>
            <w:webHidden/>
          </w:rPr>
          <w:fldChar w:fldCharType="end"/>
        </w:r>
      </w:hyperlink>
    </w:p>
    <w:p w14:paraId="3EF88774" w14:textId="66E40D14"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78" w:history="1">
        <w:r w:rsidR="00533135" w:rsidRPr="000F31BA">
          <w:rPr>
            <w:rStyle w:val="Hyperlink"/>
            <w:noProof/>
          </w:rPr>
          <w:t>Table 9: EGDI and GTMI Indicators Themes</w:t>
        </w:r>
        <w:r w:rsidR="00533135">
          <w:rPr>
            <w:noProof/>
            <w:webHidden/>
          </w:rPr>
          <w:tab/>
        </w:r>
        <w:r w:rsidR="00533135">
          <w:rPr>
            <w:noProof/>
            <w:webHidden/>
          </w:rPr>
          <w:fldChar w:fldCharType="begin"/>
        </w:r>
        <w:r w:rsidR="00533135">
          <w:rPr>
            <w:noProof/>
            <w:webHidden/>
          </w:rPr>
          <w:instrText xml:space="preserve"> PAGEREF _Toc160819778 \h </w:instrText>
        </w:r>
        <w:r w:rsidR="00533135">
          <w:rPr>
            <w:noProof/>
            <w:webHidden/>
          </w:rPr>
        </w:r>
        <w:r w:rsidR="00533135">
          <w:rPr>
            <w:noProof/>
            <w:webHidden/>
          </w:rPr>
          <w:fldChar w:fldCharType="separate"/>
        </w:r>
        <w:r w:rsidR="00533135">
          <w:rPr>
            <w:noProof/>
            <w:webHidden/>
          </w:rPr>
          <w:t>144</w:t>
        </w:r>
        <w:r w:rsidR="00533135">
          <w:rPr>
            <w:noProof/>
            <w:webHidden/>
          </w:rPr>
          <w:fldChar w:fldCharType="end"/>
        </w:r>
      </w:hyperlink>
    </w:p>
    <w:p w14:paraId="3F1146C5" w14:textId="5F71337F" w:rsidR="00D94D75" w:rsidRDefault="00367355" w:rsidP="00D94D75">
      <w:pPr>
        <w:pStyle w:val="TableofFigures"/>
        <w:tabs>
          <w:tab w:val="right" w:leader="dot" w:pos="9016"/>
        </w:tabs>
        <w:rPr>
          <w:rStyle w:val="Heading1Char"/>
          <w:bCs/>
          <w:i w:val="0"/>
          <w:lang w:eastAsia="en-US"/>
        </w:rPr>
      </w:pPr>
      <w:r>
        <w:rPr>
          <w:rStyle w:val="Heading1Char"/>
          <w:bCs/>
          <w:iCs w:val="0"/>
          <w:smallCaps/>
          <w:lang w:eastAsia="en-US"/>
        </w:rPr>
        <w:fldChar w:fldCharType="end"/>
      </w:r>
    </w:p>
    <w:p w14:paraId="407D3B9D" w14:textId="77777777" w:rsidR="00D94D75" w:rsidRDefault="00D94D75" w:rsidP="00D94D75">
      <w:pPr>
        <w:pStyle w:val="TableofFigures"/>
        <w:tabs>
          <w:tab w:val="right" w:leader="dot" w:pos="9016"/>
        </w:tabs>
        <w:rPr>
          <w:rStyle w:val="Heading1Char"/>
          <w:bCs/>
          <w:i w:val="0"/>
          <w:lang w:eastAsia="en-US"/>
        </w:rPr>
      </w:pPr>
    </w:p>
    <w:p w14:paraId="71C42D1D" w14:textId="3E364191" w:rsidR="00D94D75" w:rsidRDefault="00D94D75" w:rsidP="00D94D75">
      <w:pPr>
        <w:pStyle w:val="TableofFigures"/>
        <w:tabs>
          <w:tab w:val="right" w:leader="dot" w:pos="9016"/>
        </w:tabs>
        <w:rPr>
          <w:rStyle w:val="Heading1Char"/>
          <w:bCs/>
          <w:i w:val="0"/>
          <w:lang w:eastAsia="en-US"/>
        </w:rPr>
      </w:pPr>
      <w:bookmarkStart w:id="4" w:name="_Toc160819659"/>
      <w:r w:rsidRPr="00D94D75">
        <w:rPr>
          <w:rStyle w:val="Heading1Char"/>
          <w:bCs/>
          <w:i w:val="0"/>
          <w:lang w:eastAsia="en-US"/>
        </w:rPr>
        <w:t xml:space="preserve">List of </w:t>
      </w:r>
      <w:r>
        <w:rPr>
          <w:rStyle w:val="Heading1Char"/>
          <w:bCs/>
          <w:i w:val="0"/>
          <w:lang w:eastAsia="en-US"/>
        </w:rPr>
        <w:t>Figures</w:t>
      </w:r>
      <w:bookmarkEnd w:id="4"/>
      <w:r w:rsidRPr="00D94D75">
        <w:rPr>
          <w:rStyle w:val="Heading1Char"/>
          <w:bCs/>
          <w:i w:val="0"/>
          <w:lang w:eastAsia="en-US"/>
        </w:rPr>
        <w:t xml:space="preserve"> </w:t>
      </w:r>
    </w:p>
    <w:p w14:paraId="76ECB40C" w14:textId="77777777" w:rsidR="00D94D75" w:rsidRPr="00367355" w:rsidRDefault="00D94D75" w:rsidP="00D94D75">
      <w:pPr>
        <w:pStyle w:val="TableofFigures"/>
        <w:tabs>
          <w:tab w:val="right" w:leader="dot" w:pos="9016"/>
        </w:tabs>
        <w:rPr>
          <w:rStyle w:val="Heading1Char"/>
          <w:bCs/>
          <w:i w:val="0"/>
          <w:lang w:eastAsia="en-US"/>
        </w:rPr>
      </w:pPr>
    </w:p>
    <w:p w14:paraId="62A93CCF" w14:textId="2E30AB69" w:rsidR="00533135" w:rsidRDefault="00367355">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r w:rsidRPr="00367355">
        <w:rPr>
          <w:i w:val="0"/>
        </w:rPr>
        <w:fldChar w:fldCharType="begin"/>
      </w:r>
      <w:r w:rsidRPr="00367355">
        <w:rPr>
          <w:i w:val="0"/>
        </w:rPr>
        <w:instrText xml:space="preserve"> TOC \h \z \c "Figure" </w:instrText>
      </w:r>
      <w:r w:rsidRPr="00367355">
        <w:rPr>
          <w:i w:val="0"/>
        </w:rPr>
        <w:fldChar w:fldCharType="separate"/>
      </w:r>
      <w:hyperlink w:anchor="_Toc160819779" w:history="1">
        <w:r w:rsidR="00533135" w:rsidRPr="00885A0D">
          <w:rPr>
            <w:rStyle w:val="Hyperlink"/>
            <w:noProof/>
          </w:rPr>
          <w:t>Figure 1: E-Government Evolution in Ethiopia</w:t>
        </w:r>
        <w:r w:rsidR="00533135">
          <w:rPr>
            <w:noProof/>
            <w:webHidden/>
          </w:rPr>
          <w:tab/>
        </w:r>
        <w:r w:rsidR="00533135">
          <w:rPr>
            <w:noProof/>
            <w:webHidden/>
          </w:rPr>
          <w:fldChar w:fldCharType="begin"/>
        </w:r>
        <w:r w:rsidR="00533135">
          <w:rPr>
            <w:noProof/>
            <w:webHidden/>
          </w:rPr>
          <w:instrText xml:space="preserve"> PAGEREF _Toc160819779 \h </w:instrText>
        </w:r>
        <w:r w:rsidR="00533135">
          <w:rPr>
            <w:noProof/>
            <w:webHidden/>
          </w:rPr>
        </w:r>
        <w:r w:rsidR="00533135">
          <w:rPr>
            <w:noProof/>
            <w:webHidden/>
          </w:rPr>
          <w:fldChar w:fldCharType="separate"/>
        </w:r>
        <w:r w:rsidR="00533135">
          <w:rPr>
            <w:noProof/>
            <w:webHidden/>
          </w:rPr>
          <w:t>20</w:t>
        </w:r>
        <w:r w:rsidR="00533135">
          <w:rPr>
            <w:noProof/>
            <w:webHidden/>
          </w:rPr>
          <w:fldChar w:fldCharType="end"/>
        </w:r>
      </w:hyperlink>
    </w:p>
    <w:p w14:paraId="118EB1B6" w14:textId="374AD478"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80" w:history="1">
        <w:r w:rsidR="00533135" w:rsidRPr="00885A0D">
          <w:rPr>
            <w:rStyle w:val="Hyperlink"/>
            <w:noProof/>
          </w:rPr>
          <w:t>Figure 2: Evolution of EGDI in Ethiopia and Selected African Countries</w:t>
        </w:r>
        <w:r w:rsidR="00533135">
          <w:rPr>
            <w:noProof/>
            <w:webHidden/>
          </w:rPr>
          <w:tab/>
        </w:r>
        <w:r w:rsidR="00533135">
          <w:rPr>
            <w:noProof/>
            <w:webHidden/>
          </w:rPr>
          <w:fldChar w:fldCharType="begin"/>
        </w:r>
        <w:r w:rsidR="00533135">
          <w:rPr>
            <w:noProof/>
            <w:webHidden/>
          </w:rPr>
          <w:instrText xml:space="preserve"> PAGEREF _Toc160819780 \h </w:instrText>
        </w:r>
        <w:r w:rsidR="00533135">
          <w:rPr>
            <w:noProof/>
            <w:webHidden/>
          </w:rPr>
        </w:r>
        <w:r w:rsidR="00533135">
          <w:rPr>
            <w:noProof/>
            <w:webHidden/>
          </w:rPr>
          <w:fldChar w:fldCharType="separate"/>
        </w:r>
        <w:r w:rsidR="00533135">
          <w:rPr>
            <w:noProof/>
            <w:webHidden/>
          </w:rPr>
          <w:t>23</w:t>
        </w:r>
        <w:r w:rsidR="00533135">
          <w:rPr>
            <w:noProof/>
            <w:webHidden/>
          </w:rPr>
          <w:fldChar w:fldCharType="end"/>
        </w:r>
      </w:hyperlink>
    </w:p>
    <w:p w14:paraId="2A4444CC" w14:textId="4E84C3A7"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81" w:history="1">
        <w:r w:rsidR="00533135" w:rsidRPr="00885A0D">
          <w:rPr>
            <w:rStyle w:val="Hyperlink"/>
            <w:noProof/>
          </w:rPr>
          <w:t>Figure 3: Ethiopia’s path towards Digital Government and GovTech</w:t>
        </w:r>
        <w:r w:rsidR="00533135">
          <w:rPr>
            <w:noProof/>
            <w:webHidden/>
          </w:rPr>
          <w:tab/>
        </w:r>
        <w:r w:rsidR="00533135">
          <w:rPr>
            <w:noProof/>
            <w:webHidden/>
          </w:rPr>
          <w:fldChar w:fldCharType="begin"/>
        </w:r>
        <w:r w:rsidR="00533135">
          <w:rPr>
            <w:noProof/>
            <w:webHidden/>
          </w:rPr>
          <w:instrText xml:space="preserve"> PAGEREF _Toc160819781 \h </w:instrText>
        </w:r>
        <w:r w:rsidR="00533135">
          <w:rPr>
            <w:noProof/>
            <w:webHidden/>
          </w:rPr>
        </w:r>
        <w:r w:rsidR="00533135">
          <w:rPr>
            <w:noProof/>
            <w:webHidden/>
          </w:rPr>
          <w:fldChar w:fldCharType="separate"/>
        </w:r>
        <w:r w:rsidR="00533135">
          <w:rPr>
            <w:noProof/>
            <w:webHidden/>
          </w:rPr>
          <w:t>24</w:t>
        </w:r>
        <w:r w:rsidR="00533135">
          <w:rPr>
            <w:noProof/>
            <w:webHidden/>
          </w:rPr>
          <w:fldChar w:fldCharType="end"/>
        </w:r>
      </w:hyperlink>
    </w:p>
    <w:p w14:paraId="181009FF" w14:textId="04A03907"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82" w:history="1">
        <w:r w:rsidR="00533135" w:rsidRPr="00885A0D">
          <w:rPr>
            <w:rStyle w:val="Hyperlink"/>
            <w:noProof/>
          </w:rPr>
          <w:t>Figure 4: Benefits of Digital Government Strategy</w:t>
        </w:r>
        <w:r w:rsidR="00533135">
          <w:rPr>
            <w:noProof/>
            <w:webHidden/>
          </w:rPr>
          <w:tab/>
        </w:r>
        <w:r w:rsidR="00533135">
          <w:rPr>
            <w:noProof/>
            <w:webHidden/>
          </w:rPr>
          <w:fldChar w:fldCharType="begin"/>
        </w:r>
        <w:r w:rsidR="00533135">
          <w:rPr>
            <w:noProof/>
            <w:webHidden/>
          </w:rPr>
          <w:instrText xml:space="preserve"> PAGEREF _Toc160819782 \h </w:instrText>
        </w:r>
        <w:r w:rsidR="00533135">
          <w:rPr>
            <w:noProof/>
            <w:webHidden/>
          </w:rPr>
        </w:r>
        <w:r w:rsidR="00533135">
          <w:rPr>
            <w:noProof/>
            <w:webHidden/>
          </w:rPr>
          <w:fldChar w:fldCharType="separate"/>
        </w:r>
        <w:r w:rsidR="00533135">
          <w:rPr>
            <w:noProof/>
            <w:webHidden/>
          </w:rPr>
          <w:t>25</w:t>
        </w:r>
        <w:r w:rsidR="00533135">
          <w:rPr>
            <w:noProof/>
            <w:webHidden/>
          </w:rPr>
          <w:fldChar w:fldCharType="end"/>
        </w:r>
      </w:hyperlink>
    </w:p>
    <w:p w14:paraId="3A5C44D8" w14:textId="7D091325"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83" w:history="1">
        <w:r w:rsidR="00533135" w:rsidRPr="00885A0D">
          <w:rPr>
            <w:rStyle w:val="Hyperlink"/>
            <w:noProof/>
          </w:rPr>
          <w:t>Figure 5: Methodology for Design of Digital Government Strategy</w:t>
        </w:r>
        <w:r w:rsidR="00533135">
          <w:rPr>
            <w:noProof/>
            <w:webHidden/>
          </w:rPr>
          <w:tab/>
        </w:r>
        <w:r w:rsidR="00533135">
          <w:rPr>
            <w:noProof/>
            <w:webHidden/>
          </w:rPr>
          <w:fldChar w:fldCharType="begin"/>
        </w:r>
        <w:r w:rsidR="00533135">
          <w:rPr>
            <w:noProof/>
            <w:webHidden/>
          </w:rPr>
          <w:instrText xml:space="preserve"> PAGEREF _Toc160819783 \h </w:instrText>
        </w:r>
        <w:r w:rsidR="00533135">
          <w:rPr>
            <w:noProof/>
            <w:webHidden/>
          </w:rPr>
        </w:r>
        <w:r w:rsidR="00533135">
          <w:rPr>
            <w:noProof/>
            <w:webHidden/>
          </w:rPr>
          <w:fldChar w:fldCharType="separate"/>
        </w:r>
        <w:r w:rsidR="00533135">
          <w:rPr>
            <w:noProof/>
            <w:webHidden/>
          </w:rPr>
          <w:t>34</w:t>
        </w:r>
        <w:r w:rsidR="00533135">
          <w:rPr>
            <w:noProof/>
            <w:webHidden/>
          </w:rPr>
          <w:fldChar w:fldCharType="end"/>
        </w:r>
      </w:hyperlink>
    </w:p>
    <w:p w14:paraId="00C9D7B5" w14:textId="43B58BD9"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84" w:history="1">
        <w:r w:rsidR="00533135" w:rsidRPr="00885A0D">
          <w:rPr>
            <w:rStyle w:val="Hyperlink"/>
            <w:noProof/>
          </w:rPr>
          <w:t>Figure 6: Relationship between Mission, Vision, Objectives and Digital Government Themes</w:t>
        </w:r>
        <w:r w:rsidR="00533135">
          <w:rPr>
            <w:noProof/>
            <w:webHidden/>
          </w:rPr>
          <w:tab/>
        </w:r>
        <w:r w:rsidR="00533135">
          <w:rPr>
            <w:noProof/>
            <w:webHidden/>
          </w:rPr>
          <w:fldChar w:fldCharType="begin"/>
        </w:r>
        <w:r w:rsidR="00533135">
          <w:rPr>
            <w:noProof/>
            <w:webHidden/>
          </w:rPr>
          <w:instrText xml:space="preserve"> PAGEREF _Toc160819784 \h </w:instrText>
        </w:r>
        <w:r w:rsidR="00533135">
          <w:rPr>
            <w:noProof/>
            <w:webHidden/>
          </w:rPr>
        </w:r>
        <w:r w:rsidR="00533135">
          <w:rPr>
            <w:noProof/>
            <w:webHidden/>
          </w:rPr>
          <w:fldChar w:fldCharType="separate"/>
        </w:r>
        <w:r w:rsidR="00533135">
          <w:rPr>
            <w:noProof/>
            <w:webHidden/>
          </w:rPr>
          <w:t>42</w:t>
        </w:r>
        <w:r w:rsidR="00533135">
          <w:rPr>
            <w:noProof/>
            <w:webHidden/>
          </w:rPr>
          <w:fldChar w:fldCharType="end"/>
        </w:r>
      </w:hyperlink>
    </w:p>
    <w:p w14:paraId="5A64E7EF" w14:textId="77F384B0"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85" w:history="1">
        <w:r w:rsidR="00533135" w:rsidRPr="00885A0D">
          <w:rPr>
            <w:rStyle w:val="Hyperlink"/>
            <w:noProof/>
          </w:rPr>
          <w:t>Figure 7: Technology, People and Engagement and Process Dimensions of Digital Government</w:t>
        </w:r>
        <w:r w:rsidR="00533135">
          <w:rPr>
            <w:noProof/>
            <w:webHidden/>
          </w:rPr>
          <w:tab/>
        </w:r>
        <w:r w:rsidR="00533135">
          <w:rPr>
            <w:noProof/>
            <w:webHidden/>
          </w:rPr>
          <w:fldChar w:fldCharType="begin"/>
        </w:r>
        <w:r w:rsidR="00533135">
          <w:rPr>
            <w:noProof/>
            <w:webHidden/>
          </w:rPr>
          <w:instrText xml:space="preserve"> PAGEREF _Toc160819785 \h </w:instrText>
        </w:r>
        <w:r w:rsidR="00533135">
          <w:rPr>
            <w:noProof/>
            <w:webHidden/>
          </w:rPr>
        </w:r>
        <w:r w:rsidR="00533135">
          <w:rPr>
            <w:noProof/>
            <w:webHidden/>
          </w:rPr>
          <w:fldChar w:fldCharType="separate"/>
        </w:r>
        <w:r w:rsidR="00533135">
          <w:rPr>
            <w:noProof/>
            <w:webHidden/>
          </w:rPr>
          <w:t>43</w:t>
        </w:r>
        <w:r w:rsidR="00533135">
          <w:rPr>
            <w:noProof/>
            <w:webHidden/>
          </w:rPr>
          <w:fldChar w:fldCharType="end"/>
        </w:r>
      </w:hyperlink>
    </w:p>
    <w:p w14:paraId="6C22A9F8" w14:textId="5BFF1B00"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86" w:history="1">
        <w:r w:rsidR="00533135" w:rsidRPr="00885A0D">
          <w:rPr>
            <w:rStyle w:val="Hyperlink"/>
            <w:noProof/>
          </w:rPr>
          <w:t>Figure 8: Digital Government Strategic Alignment</w:t>
        </w:r>
        <w:r w:rsidR="00533135">
          <w:rPr>
            <w:noProof/>
            <w:webHidden/>
          </w:rPr>
          <w:tab/>
        </w:r>
        <w:r w:rsidR="00533135">
          <w:rPr>
            <w:noProof/>
            <w:webHidden/>
          </w:rPr>
          <w:fldChar w:fldCharType="begin"/>
        </w:r>
        <w:r w:rsidR="00533135">
          <w:rPr>
            <w:noProof/>
            <w:webHidden/>
          </w:rPr>
          <w:instrText xml:space="preserve"> PAGEREF _Toc160819786 \h </w:instrText>
        </w:r>
        <w:r w:rsidR="00533135">
          <w:rPr>
            <w:noProof/>
            <w:webHidden/>
          </w:rPr>
        </w:r>
        <w:r w:rsidR="00533135">
          <w:rPr>
            <w:noProof/>
            <w:webHidden/>
          </w:rPr>
          <w:fldChar w:fldCharType="separate"/>
        </w:r>
        <w:r w:rsidR="00533135">
          <w:rPr>
            <w:noProof/>
            <w:webHidden/>
          </w:rPr>
          <w:t>48</w:t>
        </w:r>
        <w:r w:rsidR="00533135">
          <w:rPr>
            <w:noProof/>
            <w:webHidden/>
          </w:rPr>
          <w:fldChar w:fldCharType="end"/>
        </w:r>
      </w:hyperlink>
    </w:p>
    <w:p w14:paraId="08DF74DA" w14:textId="72414CF2"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87" w:history="1">
        <w:r w:rsidR="00533135" w:rsidRPr="00885A0D">
          <w:rPr>
            <w:rStyle w:val="Hyperlink"/>
            <w:noProof/>
          </w:rPr>
          <w:t>Figure 9: The Main Components of Digital Government</w:t>
        </w:r>
        <w:r w:rsidR="00533135">
          <w:rPr>
            <w:noProof/>
            <w:webHidden/>
          </w:rPr>
          <w:tab/>
        </w:r>
        <w:r w:rsidR="00533135">
          <w:rPr>
            <w:noProof/>
            <w:webHidden/>
          </w:rPr>
          <w:fldChar w:fldCharType="begin"/>
        </w:r>
        <w:r w:rsidR="00533135">
          <w:rPr>
            <w:noProof/>
            <w:webHidden/>
          </w:rPr>
          <w:instrText xml:space="preserve"> PAGEREF _Toc160819787 \h </w:instrText>
        </w:r>
        <w:r w:rsidR="00533135">
          <w:rPr>
            <w:noProof/>
            <w:webHidden/>
          </w:rPr>
        </w:r>
        <w:r w:rsidR="00533135">
          <w:rPr>
            <w:noProof/>
            <w:webHidden/>
          </w:rPr>
          <w:fldChar w:fldCharType="separate"/>
        </w:r>
        <w:r w:rsidR="00533135">
          <w:rPr>
            <w:noProof/>
            <w:webHidden/>
          </w:rPr>
          <w:t>50</w:t>
        </w:r>
        <w:r w:rsidR="00533135">
          <w:rPr>
            <w:noProof/>
            <w:webHidden/>
          </w:rPr>
          <w:fldChar w:fldCharType="end"/>
        </w:r>
      </w:hyperlink>
    </w:p>
    <w:p w14:paraId="7F9275EE" w14:textId="67FFB29F"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88" w:history="1">
        <w:r w:rsidR="00533135" w:rsidRPr="00885A0D">
          <w:rPr>
            <w:rStyle w:val="Hyperlink"/>
            <w:noProof/>
          </w:rPr>
          <w:t>Figure 10: Digital Government Architecture</w:t>
        </w:r>
        <w:r w:rsidR="00533135">
          <w:rPr>
            <w:noProof/>
            <w:webHidden/>
          </w:rPr>
          <w:tab/>
        </w:r>
        <w:r w:rsidR="00533135">
          <w:rPr>
            <w:noProof/>
            <w:webHidden/>
          </w:rPr>
          <w:fldChar w:fldCharType="begin"/>
        </w:r>
        <w:r w:rsidR="00533135">
          <w:rPr>
            <w:noProof/>
            <w:webHidden/>
          </w:rPr>
          <w:instrText xml:space="preserve"> PAGEREF _Toc160819788 \h </w:instrText>
        </w:r>
        <w:r w:rsidR="00533135">
          <w:rPr>
            <w:noProof/>
            <w:webHidden/>
          </w:rPr>
        </w:r>
        <w:r w:rsidR="00533135">
          <w:rPr>
            <w:noProof/>
            <w:webHidden/>
          </w:rPr>
          <w:fldChar w:fldCharType="separate"/>
        </w:r>
        <w:r w:rsidR="00533135">
          <w:rPr>
            <w:noProof/>
            <w:webHidden/>
          </w:rPr>
          <w:t>51</w:t>
        </w:r>
        <w:r w:rsidR="00533135">
          <w:rPr>
            <w:noProof/>
            <w:webHidden/>
          </w:rPr>
          <w:fldChar w:fldCharType="end"/>
        </w:r>
      </w:hyperlink>
    </w:p>
    <w:p w14:paraId="30C32825" w14:textId="6B6B6AC5"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89" w:history="1">
        <w:r w:rsidR="00533135" w:rsidRPr="00885A0D">
          <w:rPr>
            <w:rStyle w:val="Hyperlink"/>
            <w:noProof/>
          </w:rPr>
          <w:t>Figure 11: End-to-end Service Rationalization, Digitalization and Delivery Steps</w:t>
        </w:r>
        <w:r w:rsidR="00533135">
          <w:rPr>
            <w:noProof/>
            <w:webHidden/>
          </w:rPr>
          <w:tab/>
        </w:r>
        <w:r w:rsidR="00533135">
          <w:rPr>
            <w:noProof/>
            <w:webHidden/>
          </w:rPr>
          <w:fldChar w:fldCharType="begin"/>
        </w:r>
        <w:r w:rsidR="00533135">
          <w:rPr>
            <w:noProof/>
            <w:webHidden/>
          </w:rPr>
          <w:instrText xml:space="preserve"> PAGEREF _Toc160819789 \h </w:instrText>
        </w:r>
        <w:r w:rsidR="00533135">
          <w:rPr>
            <w:noProof/>
            <w:webHidden/>
          </w:rPr>
        </w:r>
        <w:r w:rsidR="00533135">
          <w:rPr>
            <w:noProof/>
            <w:webHidden/>
          </w:rPr>
          <w:fldChar w:fldCharType="separate"/>
        </w:r>
        <w:r w:rsidR="00533135">
          <w:rPr>
            <w:noProof/>
            <w:webHidden/>
          </w:rPr>
          <w:t>61</w:t>
        </w:r>
        <w:r w:rsidR="00533135">
          <w:rPr>
            <w:noProof/>
            <w:webHidden/>
          </w:rPr>
          <w:fldChar w:fldCharType="end"/>
        </w:r>
      </w:hyperlink>
    </w:p>
    <w:p w14:paraId="49E7D082" w14:textId="6B45CE54"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90" w:history="1">
        <w:r w:rsidR="00533135" w:rsidRPr="00885A0D">
          <w:rPr>
            <w:rStyle w:val="Hyperlink"/>
            <w:noProof/>
          </w:rPr>
          <w:t>Figure 12: Example of Vehicle Data Exchange between federal, regional and city entities</w:t>
        </w:r>
        <w:r w:rsidR="00533135">
          <w:rPr>
            <w:noProof/>
            <w:webHidden/>
          </w:rPr>
          <w:tab/>
        </w:r>
        <w:r w:rsidR="00533135">
          <w:rPr>
            <w:noProof/>
            <w:webHidden/>
          </w:rPr>
          <w:fldChar w:fldCharType="begin"/>
        </w:r>
        <w:r w:rsidR="00533135">
          <w:rPr>
            <w:noProof/>
            <w:webHidden/>
          </w:rPr>
          <w:instrText xml:space="preserve"> PAGEREF _Toc160819790 \h </w:instrText>
        </w:r>
        <w:r w:rsidR="00533135">
          <w:rPr>
            <w:noProof/>
            <w:webHidden/>
          </w:rPr>
        </w:r>
        <w:r w:rsidR="00533135">
          <w:rPr>
            <w:noProof/>
            <w:webHidden/>
          </w:rPr>
          <w:fldChar w:fldCharType="separate"/>
        </w:r>
        <w:r w:rsidR="00533135">
          <w:rPr>
            <w:noProof/>
            <w:webHidden/>
          </w:rPr>
          <w:t>64</w:t>
        </w:r>
        <w:r w:rsidR="00533135">
          <w:rPr>
            <w:noProof/>
            <w:webHidden/>
          </w:rPr>
          <w:fldChar w:fldCharType="end"/>
        </w:r>
      </w:hyperlink>
    </w:p>
    <w:p w14:paraId="5D36E67D" w14:textId="077D363B"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91" w:history="1">
        <w:r w:rsidR="00533135" w:rsidRPr="00885A0D">
          <w:rPr>
            <w:rStyle w:val="Hyperlink"/>
            <w:noProof/>
          </w:rPr>
          <w:t>Figure 13: Example of Service Integration Via Enterprise Service Bus</w:t>
        </w:r>
        <w:r w:rsidR="00533135">
          <w:rPr>
            <w:noProof/>
            <w:webHidden/>
          </w:rPr>
          <w:tab/>
        </w:r>
        <w:r w:rsidR="00533135">
          <w:rPr>
            <w:noProof/>
            <w:webHidden/>
          </w:rPr>
          <w:fldChar w:fldCharType="begin"/>
        </w:r>
        <w:r w:rsidR="00533135">
          <w:rPr>
            <w:noProof/>
            <w:webHidden/>
          </w:rPr>
          <w:instrText xml:space="preserve"> PAGEREF _Toc160819791 \h </w:instrText>
        </w:r>
        <w:r w:rsidR="00533135">
          <w:rPr>
            <w:noProof/>
            <w:webHidden/>
          </w:rPr>
        </w:r>
        <w:r w:rsidR="00533135">
          <w:rPr>
            <w:noProof/>
            <w:webHidden/>
          </w:rPr>
          <w:fldChar w:fldCharType="separate"/>
        </w:r>
        <w:r w:rsidR="00533135">
          <w:rPr>
            <w:noProof/>
            <w:webHidden/>
          </w:rPr>
          <w:t>66</w:t>
        </w:r>
        <w:r w:rsidR="00533135">
          <w:rPr>
            <w:noProof/>
            <w:webHidden/>
          </w:rPr>
          <w:fldChar w:fldCharType="end"/>
        </w:r>
      </w:hyperlink>
    </w:p>
    <w:p w14:paraId="1E352C65" w14:textId="1419344E"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92" w:history="1">
        <w:r w:rsidR="00533135" w:rsidRPr="00885A0D">
          <w:rPr>
            <w:rStyle w:val="Hyperlink"/>
            <w:noProof/>
          </w:rPr>
          <w:t>Figure 14: Variation of Download Speed Across Different Parts of Ethiopia</w:t>
        </w:r>
        <w:r w:rsidR="00533135">
          <w:rPr>
            <w:noProof/>
            <w:webHidden/>
          </w:rPr>
          <w:tab/>
        </w:r>
        <w:r w:rsidR="00533135">
          <w:rPr>
            <w:noProof/>
            <w:webHidden/>
          </w:rPr>
          <w:fldChar w:fldCharType="begin"/>
        </w:r>
        <w:r w:rsidR="00533135">
          <w:rPr>
            <w:noProof/>
            <w:webHidden/>
          </w:rPr>
          <w:instrText xml:space="preserve"> PAGEREF _Toc160819792 \h </w:instrText>
        </w:r>
        <w:r w:rsidR="00533135">
          <w:rPr>
            <w:noProof/>
            <w:webHidden/>
          </w:rPr>
        </w:r>
        <w:r w:rsidR="00533135">
          <w:rPr>
            <w:noProof/>
            <w:webHidden/>
          </w:rPr>
          <w:fldChar w:fldCharType="separate"/>
        </w:r>
        <w:r w:rsidR="00533135">
          <w:rPr>
            <w:noProof/>
            <w:webHidden/>
          </w:rPr>
          <w:t>78</w:t>
        </w:r>
        <w:r w:rsidR="00533135">
          <w:rPr>
            <w:noProof/>
            <w:webHidden/>
          </w:rPr>
          <w:fldChar w:fldCharType="end"/>
        </w:r>
      </w:hyperlink>
    </w:p>
    <w:p w14:paraId="78F4D024" w14:textId="5BF8F38F"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93" w:history="1">
        <w:r w:rsidR="00533135" w:rsidRPr="00885A0D">
          <w:rPr>
            <w:rStyle w:val="Hyperlink"/>
            <w:noProof/>
          </w:rPr>
          <w:t>Figure 15: The National Enterprise Architecture Framework (GEA 1.0) Reference Model</w:t>
        </w:r>
        <w:r w:rsidR="00533135">
          <w:rPr>
            <w:noProof/>
            <w:webHidden/>
          </w:rPr>
          <w:tab/>
        </w:r>
        <w:r w:rsidR="00533135">
          <w:rPr>
            <w:noProof/>
            <w:webHidden/>
          </w:rPr>
          <w:fldChar w:fldCharType="begin"/>
        </w:r>
        <w:r w:rsidR="00533135">
          <w:rPr>
            <w:noProof/>
            <w:webHidden/>
          </w:rPr>
          <w:instrText xml:space="preserve"> PAGEREF _Toc160819793 \h </w:instrText>
        </w:r>
        <w:r w:rsidR="00533135">
          <w:rPr>
            <w:noProof/>
            <w:webHidden/>
          </w:rPr>
        </w:r>
        <w:r w:rsidR="00533135">
          <w:rPr>
            <w:noProof/>
            <w:webHidden/>
          </w:rPr>
          <w:fldChar w:fldCharType="separate"/>
        </w:r>
        <w:r w:rsidR="00533135">
          <w:rPr>
            <w:noProof/>
            <w:webHidden/>
          </w:rPr>
          <w:t>79</w:t>
        </w:r>
        <w:r w:rsidR="00533135">
          <w:rPr>
            <w:noProof/>
            <w:webHidden/>
          </w:rPr>
          <w:fldChar w:fldCharType="end"/>
        </w:r>
      </w:hyperlink>
    </w:p>
    <w:p w14:paraId="62E1F0C8" w14:textId="2858BC63"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94" w:history="1">
        <w:r w:rsidR="00533135" w:rsidRPr="00885A0D">
          <w:rPr>
            <w:rStyle w:val="Hyperlink"/>
            <w:noProof/>
          </w:rPr>
          <w:t>Figure 16: GEA 2.0 Framework</w:t>
        </w:r>
        <w:r w:rsidR="00533135">
          <w:rPr>
            <w:noProof/>
            <w:webHidden/>
          </w:rPr>
          <w:tab/>
        </w:r>
        <w:r w:rsidR="00533135">
          <w:rPr>
            <w:noProof/>
            <w:webHidden/>
          </w:rPr>
          <w:fldChar w:fldCharType="begin"/>
        </w:r>
        <w:r w:rsidR="00533135">
          <w:rPr>
            <w:noProof/>
            <w:webHidden/>
          </w:rPr>
          <w:instrText xml:space="preserve"> PAGEREF _Toc160819794 \h </w:instrText>
        </w:r>
        <w:r w:rsidR="00533135">
          <w:rPr>
            <w:noProof/>
            <w:webHidden/>
          </w:rPr>
        </w:r>
        <w:r w:rsidR="00533135">
          <w:rPr>
            <w:noProof/>
            <w:webHidden/>
          </w:rPr>
          <w:fldChar w:fldCharType="separate"/>
        </w:r>
        <w:r w:rsidR="00533135">
          <w:rPr>
            <w:noProof/>
            <w:webHidden/>
          </w:rPr>
          <w:t>80</w:t>
        </w:r>
        <w:r w:rsidR="00533135">
          <w:rPr>
            <w:noProof/>
            <w:webHidden/>
          </w:rPr>
          <w:fldChar w:fldCharType="end"/>
        </w:r>
      </w:hyperlink>
    </w:p>
    <w:p w14:paraId="10DF24AA" w14:textId="27DFD69A"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95" w:history="1">
        <w:r w:rsidR="00533135" w:rsidRPr="00885A0D">
          <w:rPr>
            <w:rStyle w:val="Hyperlink"/>
            <w:noProof/>
          </w:rPr>
          <w:t>Figure 17: Proposed Governance Framework</w:t>
        </w:r>
        <w:r w:rsidR="00533135">
          <w:rPr>
            <w:noProof/>
            <w:webHidden/>
          </w:rPr>
          <w:tab/>
        </w:r>
        <w:r w:rsidR="00533135">
          <w:rPr>
            <w:noProof/>
            <w:webHidden/>
          </w:rPr>
          <w:fldChar w:fldCharType="begin"/>
        </w:r>
        <w:r w:rsidR="00533135">
          <w:rPr>
            <w:noProof/>
            <w:webHidden/>
          </w:rPr>
          <w:instrText xml:space="preserve"> PAGEREF _Toc160819795 \h </w:instrText>
        </w:r>
        <w:r w:rsidR="00533135">
          <w:rPr>
            <w:noProof/>
            <w:webHidden/>
          </w:rPr>
        </w:r>
        <w:r w:rsidR="00533135">
          <w:rPr>
            <w:noProof/>
            <w:webHidden/>
          </w:rPr>
          <w:fldChar w:fldCharType="separate"/>
        </w:r>
        <w:r w:rsidR="00533135">
          <w:rPr>
            <w:noProof/>
            <w:webHidden/>
          </w:rPr>
          <w:t>100</w:t>
        </w:r>
        <w:r w:rsidR="00533135">
          <w:rPr>
            <w:noProof/>
            <w:webHidden/>
          </w:rPr>
          <w:fldChar w:fldCharType="end"/>
        </w:r>
      </w:hyperlink>
    </w:p>
    <w:p w14:paraId="5B8E58D6" w14:textId="31503C44"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96" w:history="1">
        <w:r w:rsidR="00533135" w:rsidRPr="00885A0D">
          <w:rPr>
            <w:rStyle w:val="Hyperlink"/>
            <w:noProof/>
          </w:rPr>
          <w:t>Figure 18: Initial Technical Working Group Topics</w:t>
        </w:r>
        <w:r w:rsidR="00533135">
          <w:rPr>
            <w:noProof/>
            <w:webHidden/>
          </w:rPr>
          <w:tab/>
        </w:r>
        <w:r w:rsidR="00533135">
          <w:rPr>
            <w:noProof/>
            <w:webHidden/>
          </w:rPr>
          <w:fldChar w:fldCharType="begin"/>
        </w:r>
        <w:r w:rsidR="00533135">
          <w:rPr>
            <w:noProof/>
            <w:webHidden/>
          </w:rPr>
          <w:instrText xml:space="preserve"> PAGEREF _Toc160819796 \h </w:instrText>
        </w:r>
        <w:r w:rsidR="00533135">
          <w:rPr>
            <w:noProof/>
            <w:webHidden/>
          </w:rPr>
        </w:r>
        <w:r w:rsidR="00533135">
          <w:rPr>
            <w:noProof/>
            <w:webHidden/>
          </w:rPr>
          <w:fldChar w:fldCharType="separate"/>
        </w:r>
        <w:r w:rsidR="00533135">
          <w:rPr>
            <w:noProof/>
            <w:webHidden/>
          </w:rPr>
          <w:t>106</w:t>
        </w:r>
        <w:r w:rsidR="00533135">
          <w:rPr>
            <w:noProof/>
            <w:webHidden/>
          </w:rPr>
          <w:fldChar w:fldCharType="end"/>
        </w:r>
      </w:hyperlink>
    </w:p>
    <w:p w14:paraId="7EF2E3BA" w14:textId="6F4DCB3A"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97" w:history="1">
        <w:r w:rsidR="00533135" w:rsidRPr="00885A0D">
          <w:rPr>
            <w:rStyle w:val="Hyperlink"/>
            <w:noProof/>
          </w:rPr>
          <w:t>Figure 19: National Digital Skill Action Plan</w:t>
        </w:r>
        <w:r w:rsidR="00533135">
          <w:rPr>
            <w:noProof/>
            <w:webHidden/>
          </w:rPr>
          <w:tab/>
        </w:r>
        <w:r w:rsidR="00533135">
          <w:rPr>
            <w:noProof/>
            <w:webHidden/>
          </w:rPr>
          <w:fldChar w:fldCharType="begin"/>
        </w:r>
        <w:r w:rsidR="00533135">
          <w:rPr>
            <w:noProof/>
            <w:webHidden/>
          </w:rPr>
          <w:instrText xml:space="preserve"> PAGEREF _Toc160819797 \h </w:instrText>
        </w:r>
        <w:r w:rsidR="00533135">
          <w:rPr>
            <w:noProof/>
            <w:webHidden/>
          </w:rPr>
        </w:r>
        <w:r w:rsidR="00533135">
          <w:rPr>
            <w:noProof/>
            <w:webHidden/>
          </w:rPr>
          <w:fldChar w:fldCharType="separate"/>
        </w:r>
        <w:r w:rsidR="00533135">
          <w:rPr>
            <w:noProof/>
            <w:webHidden/>
          </w:rPr>
          <w:t>110</w:t>
        </w:r>
        <w:r w:rsidR="00533135">
          <w:rPr>
            <w:noProof/>
            <w:webHidden/>
          </w:rPr>
          <w:fldChar w:fldCharType="end"/>
        </w:r>
      </w:hyperlink>
    </w:p>
    <w:p w14:paraId="47175C8B" w14:textId="6FB221DF"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98" w:history="1">
        <w:r w:rsidR="00533135" w:rsidRPr="00885A0D">
          <w:rPr>
            <w:rStyle w:val="Hyperlink"/>
            <w:noProof/>
          </w:rPr>
          <w:t>Figure 20: DigiComp Conceptual Reference Model</w:t>
        </w:r>
        <w:r w:rsidR="00533135">
          <w:rPr>
            <w:noProof/>
            <w:webHidden/>
          </w:rPr>
          <w:tab/>
        </w:r>
        <w:r w:rsidR="00533135">
          <w:rPr>
            <w:noProof/>
            <w:webHidden/>
          </w:rPr>
          <w:fldChar w:fldCharType="begin"/>
        </w:r>
        <w:r w:rsidR="00533135">
          <w:rPr>
            <w:noProof/>
            <w:webHidden/>
          </w:rPr>
          <w:instrText xml:space="preserve"> PAGEREF _Toc160819798 \h </w:instrText>
        </w:r>
        <w:r w:rsidR="00533135">
          <w:rPr>
            <w:noProof/>
            <w:webHidden/>
          </w:rPr>
        </w:r>
        <w:r w:rsidR="00533135">
          <w:rPr>
            <w:noProof/>
            <w:webHidden/>
          </w:rPr>
          <w:fldChar w:fldCharType="separate"/>
        </w:r>
        <w:r w:rsidR="00533135">
          <w:rPr>
            <w:noProof/>
            <w:webHidden/>
          </w:rPr>
          <w:t>111</w:t>
        </w:r>
        <w:r w:rsidR="00533135">
          <w:rPr>
            <w:noProof/>
            <w:webHidden/>
          </w:rPr>
          <w:fldChar w:fldCharType="end"/>
        </w:r>
      </w:hyperlink>
    </w:p>
    <w:p w14:paraId="664611A4" w14:textId="02D70E1F"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799" w:history="1">
        <w:r w:rsidR="00533135" w:rsidRPr="00885A0D">
          <w:rPr>
            <w:rStyle w:val="Hyperlink"/>
            <w:noProof/>
          </w:rPr>
          <w:t>Figure 21: Main Legislation and Guidelines for Digital Government</w:t>
        </w:r>
        <w:r w:rsidR="00533135">
          <w:rPr>
            <w:noProof/>
            <w:webHidden/>
          </w:rPr>
          <w:tab/>
        </w:r>
        <w:r w:rsidR="00533135">
          <w:rPr>
            <w:noProof/>
            <w:webHidden/>
          </w:rPr>
          <w:fldChar w:fldCharType="begin"/>
        </w:r>
        <w:r w:rsidR="00533135">
          <w:rPr>
            <w:noProof/>
            <w:webHidden/>
          </w:rPr>
          <w:instrText xml:space="preserve"> PAGEREF _Toc160819799 \h </w:instrText>
        </w:r>
        <w:r w:rsidR="00533135">
          <w:rPr>
            <w:noProof/>
            <w:webHidden/>
          </w:rPr>
        </w:r>
        <w:r w:rsidR="00533135">
          <w:rPr>
            <w:noProof/>
            <w:webHidden/>
          </w:rPr>
          <w:fldChar w:fldCharType="separate"/>
        </w:r>
        <w:r w:rsidR="00533135">
          <w:rPr>
            <w:noProof/>
            <w:webHidden/>
          </w:rPr>
          <w:t>117</w:t>
        </w:r>
        <w:r w:rsidR="00533135">
          <w:rPr>
            <w:noProof/>
            <w:webHidden/>
          </w:rPr>
          <w:fldChar w:fldCharType="end"/>
        </w:r>
      </w:hyperlink>
    </w:p>
    <w:p w14:paraId="291FB5EB" w14:textId="34DD422E" w:rsidR="00533135" w:rsidRDefault="00000000">
      <w:pPr>
        <w:pStyle w:val="TableofFigures"/>
        <w:tabs>
          <w:tab w:val="right" w:leader="underscore" w:pos="9016"/>
        </w:tabs>
        <w:rPr>
          <w:rFonts w:eastAsiaTheme="minorEastAsia" w:cstheme="minorBidi"/>
          <w:i w:val="0"/>
          <w:iCs w:val="0"/>
          <w:noProof/>
          <w:kern w:val="2"/>
          <w:sz w:val="24"/>
          <w:szCs w:val="24"/>
          <w:lang w:val="en-US" w:eastAsia="en-US"/>
          <w14:ligatures w14:val="standardContextual"/>
        </w:rPr>
      </w:pPr>
      <w:hyperlink w:anchor="_Toc160819800" w:history="1">
        <w:r w:rsidR="00533135" w:rsidRPr="00885A0D">
          <w:rPr>
            <w:rStyle w:val="Hyperlink"/>
            <w:noProof/>
          </w:rPr>
          <w:t>Figure 22: Ethiopia's Score on Different Measures of Cybersecurity Index</w:t>
        </w:r>
        <w:r w:rsidR="00533135">
          <w:rPr>
            <w:noProof/>
            <w:webHidden/>
          </w:rPr>
          <w:tab/>
        </w:r>
        <w:r w:rsidR="00533135">
          <w:rPr>
            <w:noProof/>
            <w:webHidden/>
          </w:rPr>
          <w:fldChar w:fldCharType="begin"/>
        </w:r>
        <w:r w:rsidR="00533135">
          <w:rPr>
            <w:noProof/>
            <w:webHidden/>
          </w:rPr>
          <w:instrText xml:space="preserve"> PAGEREF _Toc160819800 \h </w:instrText>
        </w:r>
        <w:r w:rsidR="00533135">
          <w:rPr>
            <w:noProof/>
            <w:webHidden/>
          </w:rPr>
        </w:r>
        <w:r w:rsidR="00533135">
          <w:rPr>
            <w:noProof/>
            <w:webHidden/>
          </w:rPr>
          <w:fldChar w:fldCharType="separate"/>
        </w:r>
        <w:r w:rsidR="00533135">
          <w:rPr>
            <w:noProof/>
            <w:webHidden/>
          </w:rPr>
          <w:t>129</w:t>
        </w:r>
        <w:r w:rsidR="00533135">
          <w:rPr>
            <w:noProof/>
            <w:webHidden/>
          </w:rPr>
          <w:fldChar w:fldCharType="end"/>
        </w:r>
      </w:hyperlink>
    </w:p>
    <w:p w14:paraId="0000000E" w14:textId="4092BD15" w:rsidR="006C342A" w:rsidRPr="00367355" w:rsidRDefault="00367355">
      <w:pPr>
        <w:rPr>
          <w:iCs/>
        </w:rPr>
        <w:sectPr w:rsidR="006C342A" w:rsidRPr="00367355" w:rsidSect="00E70FD2">
          <w:headerReference w:type="even" r:id="rId23"/>
          <w:headerReference w:type="default" r:id="rId24"/>
          <w:footerReference w:type="default" r:id="rId25"/>
          <w:headerReference w:type="first" r:id="rId26"/>
          <w:pgSz w:w="11906" w:h="16838"/>
          <w:pgMar w:top="1440" w:right="1440" w:bottom="1440" w:left="1440" w:header="708" w:footer="708" w:gutter="0"/>
          <w:pgNumType w:start="1"/>
          <w:cols w:space="720"/>
        </w:sectPr>
      </w:pPr>
      <w:r w:rsidRPr="00367355">
        <w:rPr>
          <w:iCs/>
        </w:rPr>
        <w:fldChar w:fldCharType="end"/>
      </w:r>
    </w:p>
    <w:p w14:paraId="5086320E" w14:textId="20FAEBE0" w:rsidR="00D90D6F" w:rsidRPr="005A6FE9" w:rsidRDefault="00D90D6F" w:rsidP="00D90D6F">
      <w:pPr>
        <w:pStyle w:val="Heading1"/>
        <w:numPr>
          <w:ilvl w:val="0"/>
          <w:numId w:val="0"/>
        </w:numPr>
        <w:ind w:left="432" w:hanging="432"/>
      </w:pPr>
      <w:bookmarkStart w:id="5" w:name="_heading=h.yrx7mwoblqba" w:colFirst="0" w:colLast="0"/>
      <w:bookmarkStart w:id="6" w:name="_heading=h.u6a762qgxtsm" w:colFirst="0" w:colLast="0"/>
      <w:bookmarkStart w:id="7" w:name="_Toc160819660"/>
      <w:bookmarkEnd w:id="5"/>
      <w:bookmarkEnd w:id="6"/>
      <w:r w:rsidRPr="005A6FE9">
        <w:lastRenderedPageBreak/>
        <w:t>Abbreviations</w:t>
      </w:r>
      <w:bookmarkEnd w:id="7"/>
    </w:p>
    <w:tbl>
      <w:tblPr>
        <w:tblStyle w:val="GridTable4"/>
        <w:tblW w:w="4991" w:type="pct"/>
        <w:tblLayout w:type="fixed"/>
        <w:tblLook w:val="0400" w:firstRow="0" w:lastRow="0" w:firstColumn="0" w:lastColumn="0" w:noHBand="0" w:noVBand="1"/>
      </w:tblPr>
      <w:tblGrid>
        <w:gridCol w:w="1616"/>
        <w:gridCol w:w="7384"/>
      </w:tblGrid>
      <w:tr w:rsidR="00D90D6F" w:rsidRPr="005A6FE9" w14:paraId="0CBBC3B1"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2570264B" w14:textId="7B9E0ABA" w:rsidR="00D90D6F" w:rsidRPr="005A6FE9" w:rsidRDefault="00D90D6F" w:rsidP="00D90D6F">
            <w:pPr>
              <w:pStyle w:val="TableContents"/>
              <w:rPr>
                <w:b/>
                <w:bCs/>
              </w:rPr>
            </w:pPr>
            <w:r w:rsidRPr="005A6FE9">
              <w:rPr>
                <w:b/>
                <w:bCs/>
              </w:rPr>
              <w:t>Term</w:t>
            </w:r>
          </w:p>
        </w:tc>
        <w:tc>
          <w:tcPr>
            <w:tcW w:w="4102" w:type="pct"/>
            <w:noWrap/>
          </w:tcPr>
          <w:p w14:paraId="5A79C65D" w14:textId="6F90DE25" w:rsidR="00D90D6F" w:rsidRPr="005A6FE9" w:rsidRDefault="00D90D6F" w:rsidP="00D90D6F">
            <w:pPr>
              <w:pStyle w:val="TableContents"/>
              <w:rPr>
                <w:b/>
                <w:bCs/>
              </w:rPr>
            </w:pPr>
            <w:r w:rsidRPr="005A6FE9">
              <w:rPr>
                <w:b/>
                <w:bCs/>
              </w:rPr>
              <w:t>Description</w:t>
            </w:r>
          </w:p>
        </w:tc>
      </w:tr>
      <w:tr w:rsidR="00D90D6F" w:rsidRPr="005A6FE9" w14:paraId="59B19F5A" w14:textId="77777777" w:rsidTr="00D90D6F">
        <w:trPr>
          <w:trHeight w:val="255"/>
        </w:trPr>
        <w:tc>
          <w:tcPr>
            <w:tcW w:w="898" w:type="pct"/>
            <w:noWrap/>
          </w:tcPr>
          <w:p w14:paraId="054C5D48" w14:textId="77777777" w:rsidR="00D90D6F" w:rsidRPr="005A6FE9" w:rsidRDefault="00D90D6F" w:rsidP="00D90D6F">
            <w:pPr>
              <w:pStyle w:val="TableContents"/>
              <w:rPr>
                <w:b/>
                <w:bCs/>
              </w:rPr>
            </w:pPr>
            <w:r w:rsidRPr="005A6FE9">
              <w:rPr>
                <w:b/>
                <w:bCs/>
              </w:rPr>
              <w:t>AAU</w:t>
            </w:r>
          </w:p>
        </w:tc>
        <w:tc>
          <w:tcPr>
            <w:tcW w:w="4102" w:type="pct"/>
            <w:noWrap/>
          </w:tcPr>
          <w:p w14:paraId="5DA3383F" w14:textId="77777777" w:rsidR="00D90D6F" w:rsidRPr="005A6FE9" w:rsidRDefault="00D90D6F" w:rsidP="00D90D6F">
            <w:pPr>
              <w:pStyle w:val="TableContents"/>
            </w:pPr>
            <w:r w:rsidRPr="005A6FE9">
              <w:t>Addis Ababa University</w:t>
            </w:r>
          </w:p>
        </w:tc>
      </w:tr>
      <w:tr w:rsidR="00D90D6F" w:rsidRPr="005A6FE9" w14:paraId="20AAA01C"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0E3B3111" w14:textId="77777777" w:rsidR="00D90D6F" w:rsidRPr="005A6FE9" w:rsidRDefault="00D90D6F" w:rsidP="00D90D6F">
            <w:pPr>
              <w:pStyle w:val="TableContents"/>
              <w:rPr>
                <w:b/>
                <w:bCs/>
              </w:rPr>
            </w:pPr>
            <w:r w:rsidRPr="005A6FE9">
              <w:rPr>
                <w:b/>
                <w:bCs/>
              </w:rPr>
              <w:t>AfCFTA</w:t>
            </w:r>
          </w:p>
        </w:tc>
        <w:tc>
          <w:tcPr>
            <w:tcW w:w="4102" w:type="pct"/>
            <w:noWrap/>
          </w:tcPr>
          <w:p w14:paraId="0FD605D6" w14:textId="77777777" w:rsidR="00D90D6F" w:rsidRPr="005A6FE9" w:rsidRDefault="00D90D6F" w:rsidP="00D90D6F">
            <w:pPr>
              <w:pStyle w:val="TableContents"/>
            </w:pPr>
            <w:r w:rsidRPr="005A6FE9">
              <w:t>Africa Continental Free Trade Area</w:t>
            </w:r>
          </w:p>
        </w:tc>
      </w:tr>
      <w:tr w:rsidR="00D90D6F" w:rsidRPr="005A6FE9" w14:paraId="625F4575" w14:textId="77777777" w:rsidTr="00D90D6F">
        <w:trPr>
          <w:trHeight w:val="255"/>
        </w:trPr>
        <w:tc>
          <w:tcPr>
            <w:tcW w:w="898" w:type="pct"/>
            <w:noWrap/>
          </w:tcPr>
          <w:p w14:paraId="4CCD22F2" w14:textId="77777777" w:rsidR="00D90D6F" w:rsidRPr="005A6FE9" w:rsidRDefault="00D90D6F" w:rsidP="00D90D6F">
            <w:pPr>
              <w:pStyle w:val="TableContents"/>
              <w:rPr>
                <w:b/>
                <w:bCs/>
              </w:rPr>
            </w:pPr>
            <w:r w:rsidRPr="005A6FE9">
              <w:rPr>
                <w:b/>
                <w:bCs/>
              </w:rPr>
              <w:t>AI</w:t>
            </w:r>
          </w:p>
        </w:tc>
        <w:tc>
          <w:tcPr>
            <w:tcW w:w="4102" w:type="pct"/>
            <w:noWrap/>
          </w:tcPr>
          <w:p w14:paraId="74C27068" w14:textId="77777777" w:rsidR="00D90D6F" w:rsidRPr="005A6FE9" w:rsidRDefault="00D90D6F" w:rsidP="00D90D6F">
            <w:pPr>
              <w:pStyle w:val="TableContents"/>
            </w:pPr>
            <w:r w:rsidRPr="005A6FE9">
              <w:t>Artificial Intelligence</w:t>
            </w:r>
          </w:p>
        </w:tc>
      </w:tr>
      <w:tr w:rsidR="00D90D6F" w:rsidRPr="005A6FE9" w14:paraId="18544841"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7BF8871F" w14:textId="77777777" w:rsidR="00D90D6F" w:rsidRPr="005A6FE9" w:rsidRDefault="00D90D6F" w:rsidP="00D90D6F">
            <w:pPr>
              <w:pStyle w:val="TableContents"/>
              <w:rPr>
                <w:b/>
                <w:bCs/>
              </w:rPr>
            </w:pPr>
            <w:r w:rsidRPr="005A6FE9">
              <w:rPr>
                <w:b/>
                <w:bCs/>
              </w:rPr>
              <w:t>AIMS</w:t>
            </w:r>
          </w:p>
        </w:tc>
        <w:tc>
          <w:tcPr>
            <w:tcW w:w="4102" w:type="pct"/>
            <w:noWrap/>
          </w:tcPr>
          <w:p w14:paraId="0864A681" w14:textId="77777777" w:rsidR="00D90D6F" w:rsidRPr="005A6FE9" w:rsidRDefault="00D90D6F" w:rsidP="00D90D6F">
            <w:pPr>
              <w:pStyle w:val="TableContents"/>
            </w:pPr>
            <w:r w:rsidRPr="005A6FE9">
              <w:t>African Institute of Mathematical Studies</w:t>
            </w:r>
          </w:p>
        </w:tc>
      </w:tr>
      <w:tr w:rsidR="00D90D6F" w:rsidRPr="005A6FE9" w14:paraId="04F0FD42" w14:textId="77777777" w:rsidTr="00D90D6F">
        <w:trPr>
          <w:trHeight w:val="255"/>
        </w:trPr>
        <w:tc>
          <w:tcPr>
            <w:tcW w:w="898" w:type="pct"/>
            <w:noWrap/>
          </w:tcPr>
          <w:p w14:paraId="7464B196" w14:textId="77777777" w:rsidR="00D90D6F" w:rsidRPr="005A6FE9" w:rsidRDefault="00D90D6F" w:rsidP="00D90D6F">
            <w:pPr>
              <w:pStyle w:val="TableContents"/>
              <w:rPr>
                <w:b/>
                <w:bCs/>
              </w:rPr>
            </w:pPr>
            <w:r w:rsidRPr="005A6FE9">
              <w:rPr>
                <w:b/>
                <w:bCs/>
              </w:rPr>
              <w:t>API</w:t>
            </w:r>
          </w:p>
        </w:tc>
        <w:tc>
          <w:tcPr>
            <w:tcW w:w="4102" w:type="pct"/>
            <w:noWrap/>
          </w:tcPr>
          <w:p w14:paraId="55FDCEBD" w14:textId="77777777" w:rsidR="00D90D6F" w:rsidRPr="005A6FE9" w:rsidRDefault="00D90D6F" w:rsidP="00D90D6F">
            <w:pPr>
              <w:pStyle w:val="TableContents"/>
            </w:pPr>
            <w:r w:rsidRPr="005A6FE9">
              <w:t>Application Programme Interface</w:t>
            </w:r>
          </w:p>
        </w:tc>
      </w:tr>
      <w:tr w:rsidR="00D90D6F" w:rsidRPr="005A6FE9" w14:paraId="617859E8"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2C30833A" w14:textId="77777777" w:rsidR="00D90D6F" w:rsidRPr="005A6FE9" w:rsidRDefault="00D90D6F" w:rsidP="00D90D6F">
            <w:pPr>
              <w:pStyle w:val="TableContents"/>
              <w:rPr>
                <w:b/>
                <w:bCs/>
              </w:rPr>
            </w:pPr>
            <w:r w:rsidRPr="005A6FE9">
              <w:rPr>
                <w:b/>
                <w:bCs/>
              </w:rPr>
              <w:t>BCP</w:t>
            </w:r>
          </w:p>
        </w:tc>
        <w:tc>
          <w:tcPr>
            <w:tcW w:w="4102" w:type="pct"/>
            <w:noWrap/>
          </w:tcPr>
          <w:p w14:paraId="5C270F07" w14:textId="77777777" w:rsidR="00D90D6F" w:rsidRPr="005A6FE9" w:rsidRDefault="00D90D6F" w:rsidP="00D90D6F">
            <w:pPr>
              <w:pStyle w:val="TableContents"/>
            </w:pPr>
            <w:r w:rsidRPr="005A6FE9">
              <w:t>Business Continuity Plan</w:t>
            </w:r>
          </w:p>
        </w:tc>
      </w:tr>
      <w:tr w:rsidR="00D90D6F" w:rsidRPr="005A6FE9" w14:paraId="1E37BBF0" w14:textId="77777777" w:rsidTr="00D90D6F">
        <w:trPr>
          <w:trHeight w:val="255"/>
        </w:trPr>
        <w:tc>
          <w:tcPr>
            <w:tcW w:w="898" w:type="pct"/>
            <w:noWrap/>
          </w:tcPr>
          <w:p w14:paraId="611DF55E" w14:textId="77777777" w:rsidR="00D90D6F" w:rsidRPr="005A6FE9" w:rsidRDefault="00D90D6F" w:rsidP="00D90D6F">
            <w:pPr>
              <w:pStyle w:val="TableContents"/>
              <w:rPr>
                <w:b/>
                <w:bCs/>
              </w:rPr>
            </w:pPr>
            <w:r w:rsidRPr="005A6FE9">
              <w:rPr>
                <w:b/>
                <w:bCs/>
              </w:rPr>
              <w:t xml:space="preserve">BEIC </w:t>
            </w:r>
          </w:p>
        </w:tc>
        <w:tc>
          <w:tcPr>
            <w:tcW w:w="4102" w:type="pct"/>
            <w:noWrap/>
          </w:tcPr>
          <w:p w14:paraId="555AFA0E" w14:textId="1D7B36F3" w:rsidR="00D90D6F" w:rsidRPr="005A6FE9" w:rsidRDefault="00D90D6F" w:rsidP="00D90D6F">
            <w:pPr>
              <w:pStyle w:val="TableContents"/>
            </w:pPr>
            <w:r w:rsidRPr="005A6FE9">
              <w:t>Business Environment and Investment Climate, including eGovernment</w:t>
            </w:r>
            <w:r w:rsidR="00174E5D" w:rsidRPr="005A6FE9">
              <w:t xml:space="preserve"> </w:t>
            </w:r>
          </w:p>
        </w:tc>
      </w:tr>
      <w:tr w:rsidR="00D90D6F" w:rsidRPr="005A6FE9" w14:paraId="5EAEA3E5"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5B31994A" w14:textId="77777777" w:rsidR="00D90D6F" w:rsidRPr="005A6FE9" w:rsidRDefault="00D90D6F" w:rsidP="00D90D6F">
            <w:pPr>
              <w:pStyle w:val="TableContents"/>
              <w:rPr>
                <w:b/>
                <w:bCs/>
              </w:rPr>
            </w:pPr>
            <w:r w:rsidRPr="005A6FE9">
              <w:rPr>
                <w:b/>
                <w:bCs/>
              </w:rPr>
              <w:t>BPR</w:t>
            </w:r>
          </w:p>
        </w:tc>
        <w:tc>
          <w:tcPr>
            <w:tcW w:w="4102" w:type="pct"/>
            <w:noWrap/>
          </w:tcPr>
          <w:p w14:paraId="18D28114" w14:textId="77777777" w:rsidR="00D90D6F" w:rsidRPr="005A6FE9" w:rsidRDefault="00D90D6F" w:rsidP="00D90D6F">
            <w:pPr>
              <w:pStyle w:val="TableContents"/>
            </w:pPr>
            <w:r w:rsidRPr="005A6FE9">
              <w:t>Business Process Reengineering</w:t>
            </w:r>
          </w:p>
        </w:tc>
      </w:tr>
      <w:tr w:rsidR="00D90D6F" w:rsidRPr="005A6FE9" w14:paraId="68ACC101" w14:textId="77777777" w:rsidTr="00D90D6F">
        <w:trPr>
          <w:trHeight w:val="255"/>
        </w:trPr>
        <w:tc>
          <w:tcPr>
            <w:tcW w:w="898" w:type="pct"/>
            <w:noWrap/>
          </w:tcPr>
          <w:p w14:paraId="6CD27AE7" w14:textId="77777777" w:rsidR="00D90D6F" w:rsidRPr="005A6FE9" w:rsidRDefault="00D90D6F" w:rsidP="00D90D6F">
            <w:pPr>
              <w:pStyle w:val="TableContents"/>
              <w:rPr>
                <w:b/>
                <w:bCs/>
              </w:rPr>
            </w:pPr>
            <w:r w:rsidRPr="005A6FE9">
              <w:rPr>
                <w:b/>
                <w:bCs/>
              </w:rPr>
              <w:t>CDR</w:t>
            </w:r>
          </w:p>
        </w:tc>
        <w:tc>
          <w:tcPr>
            <w:tcW w:w="4102" w:type="pct"/>
            <w:noWrap/>
          </w:tcPr>
          <w:p w14:paraId="61C1F3A4" w14:textId="77777777" w:rsidR="00D90D6F" w:rsidRPr="005A6FE9" w:rsidRDefault="00D90D6F" w:rsidP="00D90D6F">
            <w:pPr>
              <w:pStyle w:val="TableContents"/>
            </w:pPr>
            <w:r w:rsidRPr="005A6FE9">
              <w:t>Call Detailed Record</w:t>
            </w:r>
          </w:p>
        </w:tc>
      </w:tr>
      <w:tr w:rsidR="00D90D6F" w:rsidRPr="005A6FE9" w14:paraId="30C5FBC2"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467528D1" w14:textId="77777777" w:rsidR="00D90D6F" w:rsidRPr="005A6FE9" w:rsidRDefault="00D90D6F" w:rsidP="00D90D6F">
            <w:pPr>
              <w:pStyle w:val="TableContents"/>
              <w:rPr>
                <w:b/>
                <w:bCs/>
              </w:rPr>
            </w:pPr>
            <w:r w:rsidRPr="005A6FE9">
              <w:rPr>
                <w:b/>
                <w:bCs/>
              </w:rPr>
              <w:t>CDO</w:t>
            </w:r>
          </w:p>
        </w:tc>
        <w:tc>
          <w:tcPr>
            <w:tcW w:w="4102" w:type="pct"/>
            <w:noWrap/>
          </w:tcPr>
          <w:p w14:paraId="17ABB185" w14:textId="77777777" w:rsidR="00D90D6F" w:rsidRPr="005A6FE9" w:rsidRDefault="00D90D6F" w:rsidP="00D90D6F">
            <w:pPr>
              <w:pStyle w:val="TableContents"/>
            </w:pPr>
            <w:r w:rsidRPr="005A6FE9">
              <w:t>Chief Data Officer/ Chief Digital Officer</w:t>
            </w:r>
          </w:p>
        </w:tc>
      </w:tr>
      <w:tr w:rsidR="00D90D6F" w:rsidRPr="005A6FE9" w14:paraId="7C7CB0A4" w14:textId="77777777" w:rsidTr="00D90D6F">
        <w:trPr>
          <w:trHeight w:val="255"/>
        </w:trPr>
        <w:tc>
          <w:tcPr>
            <w:tcW w:w="898" w:type="pct"/>
            <w:noWrap/>
          </w:tcPr>
          <w:p w14:paraId="3657FD0C" w14:textId="77777777" w:rsidR="00D90D6F" w:rsidRPr="005A6FE9" w:rsidRDefault="00D90D6F" w:rsidP="00D90D6F">
            <w:pPr>
              <w:pStyle w:val="TableContents"/>
              <w:rPr>
                <w:b/>
                <w:bCs/>
              </w:rPr>
            </w:pPr>
            <w:r w:rsidRPr="005A6FE9">
              <w:rPr>
                <w:b/>
                <w:bCs/>
              </w:rPr>
              <w:t>CERT</w:t>
            </w:r>
          </w:p>
        </w:tc>
        <w:tc>
          <w:tcPr>
            <w:tcW w:w="4102" w:type="pct"/>
            <w:noWrap/>
          </w:tcPr>
          <w:p w14:paraId="68937858" w14:textId="77777777" w:rsidR="00D90D6F" w:rsidRPr="005A6FE9" w:rsidRDefault="00D90D6F" w:rsidP="00D90D6F">
            <w:pPr>
              <w:pStyle w:val="TableContents"/>
            </w:pPr>
            <w:r w:rsidRPr="005A6FE9">
              <w:t>Computer Emergency Reporting Team</w:t>
            </w:r>
          </w:p>
        </w:tc>
      </w:tr>
      <w:tr w:rsidR="00D90D6F" w:rsidRPr="005A6FE9" w14:paraId="41A924CB"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56917A43" w14:textId="77777777" w:rsidR="00D90D6F" w:rsidRPr="005A6FE9" w:rsidRDefault="00D90D6F" w:rsidP="00D90D6F">
            <w:pPr>
              <w:pStyle w:val="TableContents"/>
              <w:rPr>
                <w:b/>
                <w:bCs/>
              </w:rPr>
            </w:pPr>
            <w:r w:rsidRPr="005A6FE9">
              <w:rPr>
                <w:b/>
                <w:bCs/>
              </w:rPr>
              <w:t>CGSI</w:t>
            </w:r>
          </w:p>
        </w:tc>
        <w:tc>
          <w:tcPr>
            <w:tcW w:w="4102" w:type="pct"/>
            <w:noWrap/>
          </w:tcPr>
          <w:p w14:paraId="260C51C1" w14:textId="77777777" w:rsidR="00D90D6F" w:rsidRPr="005A6FE9" w:rsidRDefault="00D90D6F" w:rsidP="00D90D6F">
            <w:pPr>
              <w:pStyle w:val="TableContents"/>
            </w:pPr>
            <w:r w:rsidRPr="005A6FE9">
              <w:t>Core Government Service Index</w:t>
            </w:r>
          </w:p>
        </w:tc>
      </w:tr>
      <w:tr w:rsidR="00D90D6F" w:rsidRPr="005A6FE9" w14:paraId="4E0EA40B" w14:textId="77777777" w:rsidTr="00D90D6F">
        <w:trPr>
          <w:trHeight w:val="255"/>
        </w:trPr>
        <w:tc>
          <w:tcPr>
            <w:tcW w:w="898" w:type="pct"/>
            <w:noWrap/>
          </w:tcPr>
          <w:p w14:paraId="10F544C2" w14:textId="77777777" w:rsidR="00D90D6F" w:rsidRPr="005A6FE9" w:rsidRDefault="00D90D6F" w:rsidP="00D90D6F">
            <w:pPr>
              <w:pStyle w:val="TableContents"/>
              <w:rPr>
                <w:b/>
                <w:bCs/>
              </w:rPr>
            </w:pPr>
            <w:r w:rsidRPr="005A6FE9">
              <w:rPr>
                <w:b/>
                <w:bCs/>
              </w:rPr>
              <w:t>CII</w:t>
            </w:r>
          </w:p>
        </w:tc>
        <w:tc>
          <w:tcPr>
            <w:tcW w:w="4102" w:type="pct"/>
            <w:noWrap/>
          </w:tcPr>
          <w:p w14:paraId="2C5B851E" w14:textId="77777777" w:rsidR="00D90D6F" w:rsidRPr="005A6FE9" w:rsidRDefault="00D90D6F" w:rsidP="00D90D6F">
            <w:pPr>
              <w:pStyle w:val="TableContents"/>
            </w:pPr>
            <w:r w:rsidRPr="005A6FE9">
              <w:t>Critical Information Infrastructure</w:t>
            </w:r>
          </w:p>
        </w:tc>
      </w:tr>
      <w:tr w:rsidR="00D90D6F" w:rsidRPr="005A6FE9" w14:paraId="193164E2"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22B8132A" w14:textId="77777777" w:rsidR="00D90D6F" w:rsidRPr="005A6FE9" w:rsidRDefault="00D90D6F" w:rsidP="00D90D6F">
            <w:pPr>
              <w:pStyle w:val="TableContents"/>
              <w:rPr>
                <w:b/>
                <w:bCs/>
              </w:rPr>
            </w:pPr>
            <w:r w:rsidRPr="005A6FE9">
              <w:rPr>
                <w:b/>
                <w:bCs/>
              </w:rPr>
              <w:t>CIO</w:t>
            </w:r>
          </w:p>
        </w:tc>
        <w:tc>
          <w:tcPr>
            <w:tcW w:w="4102" w:type="pct"/>
            <w:noWrap/>
          </w:tcPr>
          <w:p w14:paraId="0AC3EB95" w14:textId="77777777" w:rsidR="00D90D6F" w:rsidRPr="005A6FE9" w:rsidRDefault="00D90D6F" w:rsidP="00D90D6F">
            <w:pPr>
              <w:pStyle w:val="TableContents"/>
            </w:pPr>
            <w:r w:rsidRPr="005A6FE9">
              <w:t>Chief Information Officer</w:t>
            </w:r>
          </w:p>
        </w:tc>
      </w:tr>
      <w:tr w:rsidR="00D90D6F" w:rsidRPr="005A6FE9" w14:paraId="76331FF6" w14:textId="77777777" w:rsidTr="00D90D6F">
        <w:trPr>
          <w:trHeight w:val="255"/>
        </w:trPr>
        <w:tc>
          <w:tcPr>
            <w:tcW w:w="898" w:type="pct"/>
            <w:noWrap/>
          </w:tcPr>
          <w:p w14:paraId="16F7FCF5" w14:textId="77777777" w:rsidR="00D90D6F" w:rsidRPr="005A6FE9" w:rsidRDefault="00D90D6F" w:rsidP="00D90D6F">
            <w:pPr>
              <w:pStyle w:val="TableContents"/>
              <w:rPr>
                <w:b/>
                <w:bCs/>
              </w:rPr>
            </w:pPr>
            <w:r w:rsidRPr="005A6FE9">
              <w:rPr>
                <w:b/>
                <w:bCs/>
              </w:rPr>
              <w:t>CTO</w:t>
            </w:r>
          </w:p>
        </w:tc>
        <w:tc>
          <w:tcPr>
            <w:tcW w:w="4102" w:type="pct"/>
            <w:noWrap/>
          </w:tcPr>
          <w:p w14:paraId="42B00817" w14:textId="77777777" w:rsidR="00D90D6F" w:rsidRPr="005A6FE9" w:rsidRDefault="00D90D6F" w:rsidP="00D90D6F">
            <w:pPr>
              <w:pStyle w:val="TableContents"/>
            </w:pPr>
            <w:r w:rsidRPr="005A6FE9">
              <w:t>Chief Technology Officer</w:t>
            </w:r>
          </w:p>
        </w:tc>
      </w:tr>
      <w:tr w:rsidR="00D90D6F" w:rsidRPr="005A6FE9" w14:paraId="08ADB9D5"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225E16C2" w14:textId="77777777" w:rsidR="00D90D6F" w:rsidRPr="005A6FE9" w:rsidRDefault="00D90D6F" w:rsidP="00D90D6F">
            <w:pPr>
              <w:pStyle w:val="TableContents"/>
              <w:rPr>
                <w:b/>
                <w:bCs/>
              </w:rPr>
            </w:pPr>
            <w:r w:rsidRPr="005A6FE9">
              <w:rPr>
                <w:b/>
                <w:bCs/>
              </w:rPr>
              <w:t>DDR</w:t>
            </w:r>
          </w:p>
        </w:tc>
        <w:tc>
          <w:tcPr>
            <w:tcW w:w="4102" w:type="pct"/>
            <w:noWrap/>
          </w:tcPr>
          <w:p w14:paraId="0E9BC3A8" w14:textId="77777777" w:rsidR="00D90D6F" w:rsidRPr="005A6FE9" w:rsidRDefault="00D90D6F" w:rsidP="00D90D6F">
            <w:pPr>
              <w:pStyle w:val="TableContents"/>
            </w:pPr>
            <w:r w:rsidRPr="005A6FE9">
              <w:t>Data Detailed Record</w:t>
            </w:r>
          </w:p>
        </w:tc>
      </w:tr>
      <w:tr w:rsidR="00D90D6F" w:rsidRPr="005A6FE9" w14:paraId="7753176C" w14:textId="77777777" w:rsidTr="00D90D6F">
        <w:trPr>
          <w:trHeight w:val="255"/>
        </w:trPr>
        <w:tc>
          <w:tcPr>
            <w:tcW w:w="898" w:type="pct"/>
            <w:noWrap/>
          </w:tcPr>
          <w:p w14:paraId="0BBEE3E5" w14:textId="77777777" w:rsidR="00D90D6F" w:rsidRPr="005A6FE9" w:rsidRDefault="00D90D6F" w:rsidP="00D90D6F">
            <w:pPr>
              <w:pStyle w:val="TableContents"/>
              <w:rPr>
                <w:b/>
                <w:bCs/>
              </w:rPr>
            </w:pPr>
            <w:r w:rsidRPr="005A6FE9">
              <w:rPr>
                <w:b/>
                <w:bCs/>
              </w:rPr>
              <w:t>DGRA</w:t>
            </w:r>
          </w:p>
        </w:tc>
        <w:tc>
          <w:tcPr>
            <w:tcW w:w="4102" w:type="pct"/>
            <w:noWrap/>
          </w:tcPr>
          <w:p w14:paraId="35396E8E" w14:textId="77777777" w:rsidR="00D90D6F" w:rsidRPr="005A6FE9" w:rsidRDefault="00D90D6F" w:rsidP="00D90D6F">
            <w:pPr>
              <w:pStyle w:val="TableContents"/>
            </w:pPr>
            <w:r w:rsidRPr="005A6FE9">
              <w:t xml:space="preserve">Digital Government Readiness Assessment </w:t>
            </w:r>
          </w:p>
        </w:tc>
      </w:tr>
      <w:tr w:rsidR="00D90D6F" w:rsidRPr="005A6FE9" w14:paraId="7FF69878"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49B68245" w14:textId="77777777" w:rsidR="00D90D6F" w:rsidRPr="005A6FE9" w:rsidRDefault="00D90D6F" w:rsidP="00D90D6F">
            <w:pPr>
              <w:pStyle w:val="TableContents"/>
              <w:rPr>
                <w:b/>
                <w:bCs/>
              </w:rPr>
            </w:pPr>
            <w:r w:rsidRPr="005A6FE9">
              <w:rPr>
                <w:b/>
                <w:bCs/>
              </w:rPr>
              <w:t>DGSC</w:t>
            </w:r>
          </w:p>
        </w:tc>
        <w:tc>
          <w:tcPr>
            <w:tcW w:w="4102" w:type="pct"/>
            <w:noWrap/>
          </w:tcPr>
          <w:p w14:paraId="79B06A9A" w14:textId="77777777" w:rsidR="00D90D6F" w:rsidRPr="005A6FE9" w:rsidRDefault="00D90D6F" w:rsidP="00D90D6F">
            <w:pPr>
              <w:pStyle w:val="TableContents"/>
            </w:pPr>
            <w:r w:rsidRPr="005A6FE9">
              <w:t>Digital Government Support Centre</w:t>
            </w:r>
          </w:p>
        </w:tc>
      </w:tr>
      <w:tr w:rsidR="00D90D6F" w:rsidRPr="005A6FE9" w14:paraId="476B4448" w14:textId="77777777" w:rsidTr="00D90D6F">
        <w:trPr>
          <w:trHeight w:val="255"/>
        </w:trPr>
        <w:tc>
          <w:tcPr>
            <w:tcW w:w="898" w:type="pct"/>
            <w:noWrap/>
          </w:tcPr>
          <w:p w14:paraId="32441D9E" w14:textId="77777777" w:rsidR="00D90D6F" w:rsidRPr="005A6FE9" w:rsidRDefault="00D90D6F" w:rsidP="00D90D6F">
            <w:pPr>
              <w:pStyle w:val="TableContents"/>
              <w:rPr>
                <w:b/>
                <w:bCs/>
              </w:rPr>
            </w:pPr>
            <w:r w:rsidRPr="005A6FE9">
              <w:rPr>
                <w:b/>
                <w:bCs/>
              </w:rPr>
              <w:t>DIAL</w:t>
            </w:r>
          </w:p>
        </w:tc>
        <w:tc>
          <w:tcPr>
            <w:tcW w:w="4102" w:type="pct"/>
            <w:noWrap/>
          </w:tcPr>
          <w:p w14:paraId="7A311122" w14:textId="77777777" w:rsidR="00D90D6F" w:rsidRPr="005A6FE9" w:rsidRDefault="00D90D6F" w:rsidP="00D90D6F">
            <w:pPr>
              <w:pStyle w:val="TableContents"/>
            </w:pPr>
            <w:r w:rsidRPr="005A6FE9">
              <w:t>Digital Impact Alliance</w:t>
            </w:r>
          </w:p>
        </w:tc>
      </w:tr>
      <w:tr w:rsidR="00D90D6F" w:rsidRPr="005A6FE9" w14:paraId="2A2207DC"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79274C9A" w14:textId="77777777" w:rsidR="00D90D6F" w:rsidRPr="005A6FE9" w:rsidRDefault="00D90D6F" w:rsidP="00D90D6F">
            <w:pPr>
              <w:pStyle w:val="TableContents"/>
              <w:rPr>
                <w:b/>
                <w:bCs/>
              </w:rPr>
            </w:pPr>
            <w:r w:rsidRPr="005A6FE9">
              <w:rPr>
                <w:b/>
                <w:bCs/>
              </w:rPr>
              <w:t>DRP</w:t>
            </w:r>
          </w:p>
        </w:tc>
        <w:tc>
          <w:tcPr>
            <w:tcW w:w="4102" w:type="pct"/>
            <w:noWrap/>
          </w:tcPr>
          <w:p w14:paraId="73B2B6F7" w14:textId="2DC522F5" w:rsidR="00D90D6F" w:rsidRPr="005A6FE9" w:rsidRDefault="00D90D6F" w:rsidP="00D90D6F">
            <w:pPr>
              <w:pStyle w:val="TableContents"/>
            </w:pPr>
            <w:r w:rsidRPr="005A6FE9">
              <w:t>Disaster Recovery Plan</w:t>
            </w:r>
            <w:r w:rsidR="00174E5D" w:rsidRPr="005A6FE9">
              <w:t xml:space="preserve"> </w:t>
            </w:r>
          </w:p>
        </w:tc>
      </w:tr>
      <w:tr w:rsidR="00D90D6F" w:rsidRPr="005A6FE9" w14:paraId="71E100BE" w14:textId="77777777" w:rsidTr="00D90D6F">
        <w:trPr>
          <w:trHeight w:val="255"/>
        </w:trPr>
        <w:tc>
          <w:tcPr>
            <w:tcW w:w="898" w:type="pct"/>
            <w:noWrap/>
          </w:tcPr>
          <w:p w14:paraId="76944C93" w14:textId="77777777" w:rsidR="00D90D6F" w:rsidRPr="005A6FE9" w:rsidRDefault="00D90D6F" w:rsidP="00D90D6F">
            <w:pPr>
              <w:pStyle w:val="TableContents"/>
              <w:rPr>
                <w:b/>
                <w:bCs/>
              </w:rPr>
            </w:pPr>
            <w:r w:rsidRPr="005A6FE9">
              <w:rPr>
                <w:b/>
                <w:bCs/>
              </w:rPr>
              <w:t>EA</w:t>
            </w:r>
          </w:p>
        </w:tc>
        <w:tc>
          <w:tcPr>
            <w:tcW w:w="4102" w:type="pct"/>
            <w:noWrap/>
          </w:tcPr>
          <w:p w14:paraId="324A9272" w14:textId="77777777" w:rsidR="00D90D6F" w:rsidRPr="005A6FE9" w:rsidRDefault="00D90D6F" w:rsidP="00D90D6F">
            <w:pPr>
              <w:pStyle w:val="TableContents"/>
            </w:pPr>
            <w:r w:rsidRPr="005A6FE9">
              <w:t>Enterprise Architecture</w:t>
            </w:r>
          </w:p>
        </w:tc>
      </w:tr>
      <w:tr w:rsidR="00D90D6F" w:rsidRPr="005A6FE9" w14:paraId="18B4F5E4"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5FE6775A" w14:textId="77777777" w:rsidR="00D90D6F" w:rsidRPr="005A6FE9" w:rsidRDefault="00D90D6F" w:rsidP="00D90D6F">
            <w:pPr>
              <w:pStyle w:val="TableContents"/>
              <w:rPr>
                <w:b/>
                <w:bCs/>
              </w:rPr>
            </w:pPr>
            <w:r w:rsidRPr="005A6FE9">
              <w:rPr>
                <w:b/>
                <w:bCs/>
              </w:rPr>
              <w:t>EAF</w:t>
            </w:r>
          </w:p>
        </w:tc>
        <w:tc>
          <w:tcPr>
            <w:tcW w:w="4102" w:type="pct"/>
            <w:noWrap/>
          </w:tcPr>
          <w:p w14:paraId="277D9B21" w14:textId="77777777" w:rsidR="00D90D6F" w:rsidRPr="005A6FE9" w:rsidRDefault="00D90D6F" w:rsidP="00D90D6F">
            <w:pPr>
              <w:pStyle w:val="TableContents"/>
            </w:pPr>
            <w:r w:rsidRPr="005A6FE9">
              <w:t xml:space="preserve">Enterprise Architecture Framework </w:t>
            </w:r>
          </w:p>
        </w:tc>
      </w:tr>
      <w:tr w:rsidR="00D90D6F" w:rsidRPr="005A6FE9" w14:paraId="0171EDC8" w14:textId="77777777" w:rsidTr="00D90D6F">
        <w:trPr>
          <w:trHeight w:val="255"/>
        </w:trPr>
        <w:tc>
          <w:tcPr>
            <w:tcW w:w="898" w:type="pct"/>
            <w:noWrap/>
          </w:tcPr>
          <w:p w14:paraId="7149E871" w14:textId="77777777" w:rsidR="00D90D6F" w:rsidRPr="005A6FE9" w:rsidRDefault="00D90D6F" w:rsidP="00D90D6F">
            <w:pPr>
              <w:pStyle w:val="TableContents"/>
              <w:rPr>
                <w:b/>
                <w:bCs/>
              </w:rPr>
            </w:pPr>
            <w:r w:rsidRPr="005A6FE9">
              <w:rPr>
                <w:b/>
                <w:bCs/>
              </w:rPr>
              <w:t>ENEAF</w:t>
            </w:r>
          </w:p>
        </w:tc>
        <w:tc>
          <w:tcPr>
            <w:tcW w:w="4102" w:type="pct"/>
            <w:noWrap/>
          </w:tcPr>
          <w:p w14:paraId="3B67353B" w14:textId="77777777" w:rsidR="00D90D6F" w:rsidRPr="005A6FE9" w:rsidRDefault="00D90D6F" w:rsidP="00D90D6F">
            <w:pPr>
              <w:pStyle w:val="TableContents"/>
            </w:pPr>
            <w:r w:rsidRPr="005A6FE9">
              <w:t>Ethiopia National Enterprise Architecture Framework</w:t>
            </w:r>
          </w:p>
        </w:tc>
      </w:tr>
      <w:tr w:rsidR="00D90D6F" w:rsidRPr="005A6FE9" w14:paraId="147CE64E"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0ABBC0DD" w14:textId="77777777" w:rsidR="00D90D6F" w:rsidRPr="005A6FE9" w:rsidRDefault="00D90D6F" w:rsidP="00D90D6F">
            <w:pPr>
              <w:pStyle w:val="TableContents"/>
              <w:rPr>
                <w:b/>
                <w:bCs/>
              </w:rPr>
            </w:pPr>
            <w:r w:rsidRPr="005A6FE9">
              <w:rPr>
                <w:b/>
                <w:bCs/>
              </w:rPr>
              <w:t>EGIF</w:t>
            </w:r>
          </w:p>
        </w:tc>
        <w:tc>
          <w:tcPr>
            <w:tcW w:w="4102" w:type="pct"/>
            <w:noWrap/>
          </w:tcPr>
          <w:p w14:paraId="5FE2A265" w14:textId="77777777" w:rsidR="00D90D6F" w:rsidRPr="005A6FE9" w:rsidRDefault="00D90D6F" w:rsidP="00D90D6F">
            <w:pPr>
              <w:pStyle w:val="TableContents"/>
            </w:pPr>
            <w:r w:rsidRPr="005A6FE9">
              <w:t>Ethiopian Government Interoperability Framework</w:t>
            </w:r>
          </w:p>
        </w:tc>
      </w:tr>
      <w:tr w:rsidR="00D90D6F" w:rsidRPr="005A6FE9" w14:paraId="356C69FF" w14:textId="77777777" w:rsidTr="00D90D6F">
        <w:trPr>
          <w:trHeight w:val="255"/>
        </w:trPr>
        <w:tc>
          <w:tcPr>
            <w:tcW w:w="898" w:type="pct"/>
            <w:noWrap/>
          </w:tcPr>
          <w:p w14:paraId="169C05D2" w14:textId="77777777" w:rsidR="00D90D6F" w:rsidRPr="005A6FE9" w:rsidRDefault="00D90D6F" w:rsidP="00D90D6F">
            <w:pPr>
              <w:pStyle w:val="TableContents"/>
              <w:rPr>
                <w:b/>
                <w:bCs/>
              </w:rPr>
            </w:pPr>
            <w:r w:rsidRPr="005A6FE9">
              <w:rPr>
                <w:b/>
                <w:bCs/>
              </w:rPr>
              <w:t>EGDI</w:t>
            </w:r>
          </w:p>
        </w:tc>
        <w:tc>
          <w:tcPr>
            <w:tcW w:w="4102" w:type="pct"/>
            <w:noWrap/>
          </w:tcPr>
          <w:p w14:paraId="7A9807B3" w14:textId="77777777" w:rsidR="00D90D6F" w:rsidRPr="005A6FE9" w:rsidRDefault="00D90D6F" w:rsidP="00D90D6F">
            <w:pPr>
              <w:pStyle w:val="TableContents"/>
            </w:pPr>
            <w:r w:rsidRPr="005A6FE9">
              <w:t>eGovernment Development Index</w:t>
            </w:r>
          </w:p>
        </w:tc>
      </w:tr>
      <w:tr w:rsidR="00D90D6F" w:rsidRPr="005A6FE9" w14:paraId="7F575A95"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1B2B1ACE" w14:textId="77777777" w:rsidR="00D90D6F" w:rsidRPr="005A6FE9" w:rsidRDefault="00D90D6F" w:rsidP="00D90D6F">
            <w:pPr>
              <w:pStyle w:val="TableContents"/>
              <w:rPr>
                <w:b/>
                <w:bCs/>
              </w:rPr>
            </w:pPr>
            <w:r w:rsidRPr="005A6FE9">
              <w:rPr>
                <w:b/>
                <w:bCs/>
              </w:rPr>
              <w:t>eIDAS</w:t>
            </w:r>
          </w:p>
        </w:tc>
        <w:tc>
          <w:tcPr>
            <w:tcW w:w="4102" w:type="pct"/>
            <w:noWrap/>
          </w:tcPr>
          <w:p w14:paraId="5FB00908" w14:textId="77777777" w:rsidR="00D90D6F" w:rsidRPr="005A6FE9" w:rsidRDefault="00D90D6F" w:rsidP="00D90D6F">
            <w:pPr>
              <w:pStyle w:val="TableContents"/>
            </w:pPr>
            <w:r w:rsidRPr="005A6FE9">
              <w:t>Electronic Identification, Authentication and Trust Service</w:t>
            </w:r>
          </w:p>
        </w:tc>
      </w:tr>
      <w:tr w:rsidR="00D90D6F" w:rsidRPr="005A6FE9" w14:paraId="64590441" w14:textId="77777777" w:rsidTr="00D90D6F">
        <w:trPr>
          <w:trHeight w:val="255"/>
        </w:trPr>
        <w:tc>
          <w:tcPr>
            <w:tcW w:w="898" w:type="pct"/>
            <w:noWrap/>
          </w:tcPr>
          <w:p w14:paraId="553B0ECC" w14:textId="77777777" w:rsidR="00D90D6F" w:rsidRPr="005A6FE9" w:rsidRDefault="00D90D6F" w:rsidP="00D90D6F">
            <w:pPr>
              <w:pStyle w:val="TableContents"/>
              <w:rPr>
                <w:b/>
                <w:bCs/>
              </w:rPr>
            </w:pPr>
            <w:r w:rsidRPr="005A6FE9">
              <w:rPr>
                <w:b/>
                <w:bCs/>
              </w:rPr>
              <w:t>EMIS</w:t>
            </w:r>
          </w:p>
        </w:tc>
        <w:tc>
          <w:tcPr>
            <w:tcW w:w="4102" w:type="pct"/>
            <w:noWrap/>
          </w:tcPr>
          <w:p w14:paraId="55B38DF0" w14:textId="77777777" w:rsidR="00D90D6F" w:rsidRPr="005A6FE9" w:rsidRDefault="00D90D6F" w:rsidP="00D90D6F">
            <w:pPr>
              <w:pStyle w:val="TableContents"/>
            </w:pPr>
            <w:r w:rsidRPr="005A6FE9">
              <w:t>Education Management Information System</w:t>
            </w:r>
          </w:p>
        </w:tc>
      </w:tr>
      <w:tr w:rsidR="00D90D6F" w:rsidRPr="005A6FE9" w14:paraId="7590C61F"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46052A2C" w14:textId="77777777" w:rsidR="00D90D6F" w:rsidRPr="005A6FE9" w:rsidRDefault="00D90D6F" w:rsidP="00D90D6F">
            <w:pPr>
              <w:pStyle w:val="TableContents"/>
              <w:rPr>
                <w:b/>
                <w:bCs/>
              </w:rPr>
            </w:pPr>
            <w:r w:rsidRPr="005A6FE9">
              <w:rPr>
                <w:b/>
                <w:bCs/>
              </w:rPr>
              <w:t>EoDB</w:t>
            </w:r>
          </w:p>
        </w:tc>
        <w:tc>
          <w:tcPr>
            <w:tcW w:w="4102" w:type="pct"/>
            <w:noWrap/>
          </w:tcPr>
          <w:p w14:paraId="4F2FBDCA" w14:textId="77777777" w:rsidR="00D90D6F" w:rsidRPr="005A6FE9" w:rsidRDefault="00D90D6F" w:rsidP="00D90D6F">
            <w:pPr>
              <w:pStyle w:val="TableContents"/>
            </w:pPr>
            <w:r w:rsidRPr="005A6FE9">
              <w:t>Ease of Doing Business</w:t>
            </w:r>
          </w:p>
        </w:tc>
      </w:tr>
      <w:tr w:rsidR="00D90D6F" w:rsidRPr="005A6FE9" w14:paraId="1515A6C8" w14:textId="77777777" w:rsidTr="00D90D6F">
        <w:trPr>
          <w:trHeight w:val="255"/>
        </w:trPr>
        <w:tc>
          <w:tcPr>
            <w:tcW w:w="898" w:type="pct"/>
            <w:noWrap/>
          </w:tcPr>
          <w:p w14:paraId="4E0D8800" w14:textId="77777777" w:rsidR="00D90D6F" w:rsidRPr="005A6FE9" w:rsidRDefault="00D90D6F" w:rsidP="00D90D6F">
            <w:pPr>
              <w:pStyle w:val="TableContents"/>
              <w:rPr>
                <w:b/>
                <w:bCs/>
              </w:rPr>
            </w:pPr>
            <w:r w:rsidRPr="005A6FE9">
              <w:rPr>
                <w:b/>
                <w:bCs/>
              </w:rPr>
              <w:t>ERP</w:t>
            </w:r>
          </w:p>
        </w:tc>
        <w:tc>
          <w:tcPr>
            <w:tcW w:w="4102" w:type="pct"/>
            <w:noWrap/>
          </w:tcPr>
          <w:p w14:paraId="782741D6" w14:textId="77777777" w:rsidR="00D90D6F" w:rsidRPr="005A6FE9" w:rsidRDefault="00D90D6F" w:rsidP="00D90D6F">
            <w:pPr>
              <w:pStyle w:val="TableContents"/>
            </w:pPr>
            <w:r w:rsidRPr="005A6FE9">
              <w:t xml:space="preserve">Enterprise Resource Planning </w:t>
            </w:r>
          </w:p>
        </w:tc>
      </w:tr>
      <w:tr w:rsidR="00D90D6F" w:rsidRPr="005A6FE9" w14:paraId="2ECB6428"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7AABF9D4" w14:textId="77777777" w:rsidR="00D90D6F" w:rsidRPr="005A6FE9" w:rsidRDefault="00D90D6F" w:rsidP="00D90D6F">
            <w:pPr>
              <w:pStyle w:val="TableContents"/>
              <w:rPr>
                <w:b/>
                <w:bCs/>
              </w:rPr>
            </w:pPr>
            <w:r w:rsidRPr="005A6FE9">
              <w:rPr>
                <w:b/>
                <w:bCs/>
              </w:rPr>
              <w:t>ESB</w:t>
            </w:r>
          </w:p>
        </w:tc>
        <w:tc>
          <w:tcPr>
            <w:tcW w:w="4102" w:type="pct"/>
            <w:noWrap/>
          </w:tcPr>
          <w:p w14:paraId="329C3C8B" w14:textId="77777777" w:rsidR="00D90D6F" w:rsidRPr="005A6FE9" w:rsidRDefault="00D90D6F" w:rsidP="00D90D6F">
            <w:pPr>
              <w:pStyle w:val="TableContents"/>
            </w:pPr>
            <w:r w:rsidRPr="005A6FE9">
              <w:t>Enterprise Service Bus</w:t>
            </w:r>
          </w:p>
        </w:tc>
      </w:tr>
      <w:tr w:rsidR="00D90D6F" w:rsidRPr="005A6FE9" w14:paraId="445F1343" w14:textId="77777777" w:rsidTr="00D90D6F">
        <w:trPr>
          <w:trHeight w:val="255"/>
        </w:trPr>
        <w:tc>
          <w:tcPr>
            <w:tcW w:w="898" w:type="pct"/>
            <w:noWrap/>
          </w:tcPr>
          <w:p w14:paraId="4BCE2D32" w14:textId="77777777" w:rsidR="00D90D6F" w:rsidRPr="005A6FE9" w:rsidRDefault="00D90D6F" w:rsidP="00D90D6F">
            <w:pPr>
              <w:pStyle w:val="TableContents"/>
              <w:rPr>
                <w:b/>
                <w:bCs/>
              </w:rPr>
            </w:pPr>
            <w:r w:rsidRPr="005A6FE9">
              <w:rPr>
                <w:b/>
                <w:bCs/>
              </w:rPr>
              <w:t>ETA</w:t>
            </w:r>
          </w:p>
        </w:tc>
        <w:tc>
          <w:tcPr>
            <w:tcW w:w="4102" w:type="pct"/>
            <w:noWrap/>
          </w:tcPr>
          <w:p w14:paraId="3FA8A8C3" w14:textId="77777777" w:rsidR="00D90D6F" w:rsidRPr="005A6FE9" w:rsidRDefault="00D90D6F" w:rsidP="00D90D6F">
            <w:pPr>
              <w:pStyle w:val="TableContents"/>
            </w:pPr>
            <w:r w:rsidRPr="005A6FE9">
              <w:t>Ethiopian Telecommunication Authority</w:t>
            </w:r>
          </w:p>
        </w:tc>
      </w:tr>
      <w:tr w:rsidR="00D90D6F" w:rsidRPr="005A6FE9" w14:paraId="57C7ACEC"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0E72C3B0" w14:textId="77777777" w:rsidR="00D90D6F" w:rsidRPr="005A6FE9" w:rsidRDefault="00D90D6F" w:rsidP="00D90D6F">
            <w:pPr>
              <w:pStyle w:val="TableContents"/>
              <w:rPr>
                <w:b/>
                <w:bCs/>
              </w:rPr>
            </w:pPr>
            <w:r w:rsidRPr="005A6FE9">
              <w:rPr>
                <w:b/>
                <w:bCs/>
              </w:rPr>
              <w:t>EU</w:t>
            </w:r>
          </w:p>
        </w:tc>
        <w:tc>
          <w:tcPr>
            <w:tcW w:w="4102" w:type="pct"/>
            <w:noWrap/>
          </w:tcPr>
          <w:p w14:paraId="63CA0250" w14:textId="77777777" w:rsidR="00D90D6F" w:rsidRPr="005A6FE9" w:rsidRDefault="00D90D6F" w:rsidP="00D90D6F">
            <w:pPr>
              <w:pStyle w:val="TableContents"/>
            </w:pPr>
            <w:r w:rsidRPr="005A6FE9">
              <w:t>European Union</w:t>
            </w:r>
          </w:p>
        </w:tc>
      </w:tr>
      <w:tr w:rsidR="00D90D6F" w:rsidRPr="005A6FE9" w14:paraId="0A29B3F3" w14:textId="77777777" w:rsidTr="00D90D6F">
        <w:trPr>
          <w:trHeight w:val="255"/>
        </w:trPr>
        <w:tc>
          <w:tcPr>
            <w:tcW w:w="898" w:type="pct"/>
            <w:noWrap/>
          </w:tcPr>
          <w:p w14:paraId="2241CF39" w14:textId="77777777" w:rsidR="00D90D6F" w:rsidRPr="005A6FE9" w:rsidRDefault="00D90D6F" w:rsidP="00D90D6F">
            <w:pPr>
              <w:pStyle w:val="TableContents"/>
              <w:rPr>
                <w:b/>
                <w:bCs/>
              </w:rPr>
            </w:pPr>
            <w:r w:rsidRPr="005A6FE9">
              <w:rPr>
                <w:b/>
                <w:bCs/>
              </w:rPr>
              <w:t>FCSC</w:t>
            </w:r>
          </w:p>
        </w:tc>
        <w:tc>
          <w:tcPr>
            <w:tcW w:w="4102" w:type="pct"/>
            <w:noWrap/>
          </w:tcPr>
          <w:p w14:paraId="51B7905A" w14:textId="77777777" w:rsidR="00D90D6F" w:rsidRPr="005A6FE9" w:rsidRDefault="00D90D6F" w:rsidP="00D90D6F">
            <w:pPr>
              <w:pStyle w:val="TableContents"/>
            </w:pPr>
            <w:r w:rsidRPr="005A6FE9">
              <w:t>Federal Civil Service Commission</w:t>
            </w:r>
          </w:p>
        </w:tc>
      </w:tr>
      <w:tr w:rsidR="00D90D6F" w:rsidRPr="005A6FE9" w14:paraId="105F9893"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7CE9304A" w14:textId="77777777" w:rsidR="00D90D6F" w:rsidRPr="005A6FE9" w:rsidRDefault="00D90D6F" w:rsidP="00D90D6F">
            <w:pPr>
              <w:pStyle w:val="TableContents"/>
              <w:rPr>
                <w:b/>
                <w:bCs/>
              </w:rPr>
            </w:pPr>
            <w:r w:rsidRPr="005A6FE9">
              <w:rPr>
                <w:b/>
                <w:bCs/>
              </w:rPr>
              <w:t>G2B</w:t>
            </w:r>
          </w:p>
        </w:tc>
        <w:tc>
          <w:tcPr>
            <w:tcW w:w="4102" w:type="pct"/>
            <w:noWrap/>
          </w:tcPr>
          <w:p w14:paraId="18EE7DDF" w14:textId="77777777" w:rsidR="00D90D6F" w:rsidRPr="005A6FE9" w:rsidRDefault="00D90D6F" w:rsidP="00D90D6F">
            <w:pPr>
              <w:pStyle w:val="TableContents"/>
            </w:pPr>
            <w:r w:rsidRPr="005A6FE9">
              <w:t>Government to Business</w:t>
            </w:r>
          </w:p>
        </w:tc>
      </w:tr>
      <w:tr w:rsidR="00D90D6F" w:rsidRPr="005A6FE9" w14:paraId="41E2F746" w14:textId="77777777" w:rsidTr="00D90D6F">
        <w:trPr>
          <w:trHeight w:val="255"/>
        </w:trPr>
        <w:tc>
          <w:tcPr>
            <w:tcW w:w="898" w:type="pct"/>
            <w:noWrap/>
          </w:tcPr>
          <w:p w14:paraId="3E6CFA99" w14:textId="77777777" w:rsidR="00D90D6F" w:rsidRPr="005A6FE9" w:rsidRDefault="00D90D6F" w:rsidP="00D90D6F">
            <w:pPr>
              <w:pStyle w:val="TableContents"/>
              <w:rPr>
                <w:b/>
                <w:bCs/>
              </w:rPr>
            </w:pPr>
            <w:r w:rsidRPr="005A6FE9">
              <w:rPr>
                <w:b/>
                <w:bCs/>
              </w:rPr>
              <w:lastRenderedPageBreak/>
              <w:t>G2C</w:t>
            </w:r>
          </w:p>
        </w:tc>
        <w:tc>
          <w:tcPr>
            <w:tcW w:w="4102" w:type="pct"/>
            <w:noWrap/>
          </w:tcPr>
          <w:p w14:paraId="75D68616" w14:textId="5117EC45" w:rsidR="00D90D6F" w:rsidRPr="005A6FE9" w:rsidRDefault="00D90D6F" w:rsidP="00D90D6F">
            <w:pPr>
              <w:pStyle w:val="TableContents"/>
            </w:pPr>
            <w:r w:rsidRPr="005A6FE9">
              <w:t>Government to Citizens</w:t>
            </w:r>
          </w:p>
        </w:tc>
      </w:tr>
      <w:tr w:rsidR="00D90D6F" w:rsidRPr="005A6FE9" w14:paraId="01A8F6AC"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3B3506E1" w14:textId="77777777" w:rsidR="00D90D6F" w:rsidRPr="005A6FE9" w:rsidRDefault="00D90D6F" w:rsidP="00D90D6F">
            <w:pPr>
              <w:pStyle w:val="TableContents"/>
              <w:rPr>
                <w:b/>
                <w:bCs/>
              </w:rPr>
            </w:pPr>
            <w:r w:rsidRPr="005A6FE9">
              <w:rPr>
                <w:b/>
                <w:bCs/>
              </w:rPr>
              <w:t>G2G</w:t>
            </w:r>
          </w:p>
        </w:tc>
        <w:tc>
          <w:tcPr>
            <w:tcW w:w="4102" w:type="pct"/>
            <w:noWrap/>
          </w:tcPr>
          <w:p w14:paraId="7C55C664" w14:textId="77777777" w:rsidR="00D90D6F" w:rsidRPr="005A6FE9" w:rsidRDefault="00D90D6F" w:rsidP="00D90D6F">
            <w:pPr>
              <w:pStyle w:val="TableContents"/>
            </w:pPr>
            <w:r w:rsidRPr="005A6FE9">
              <w:t>Government to Government</w:t>
            </w:r>
          </w:p>
        </w:tc>
      </w:tr>
      <w:tr w:rsidR="00D90D6F" w:rsidRPr="005A6FE9" w14:paraId="085D4677" w14:textId="77777777" w:rsidTr="00D90D6F">
        <w:trPr>
          <w:trHeight w:val="255"/>
        </w:trPr>
        <w:tc>
          <w:tcPr>
            <w:tcW w:w="898" w:type="pct"/>
            <w:noWrap/>
          </w:tcPr>
          <w:p w14:paraId="4A0BE034" w14:textId="77777777" w:rsidR="00D90D6F" w:rsidRPr="005A6FE9" w:rsidRDefault="00D90D6F" w:rsidP="00D90D6F">
            <w:pPr>
              <w:pStyle w:val="TableContents"/>
              <w:rPr>
                <w:b/>
                <w:bCs/>
              </w:rPr>
            </w:pPr>
            <w:r w:rsidRPr="005A6FE9">
              <w:rPr>
                <w:b/>
                <w:bCs/>
              </w:rPr>
              <w:t xml:space="preserve">GCI </w:t>
            </w:r>
          </w:p>
        </w:tc>
        <w:tc>
          <w:tcPr>
            <w:tcW w:w="4102" w:type="pct"/>
            <w:noWrap/>
          </w:tcPr>
          <w:p w14:paraId="44A4FBD0" w14:textId="77777777" w:rsidR="00D90D6F" w:rsidRPr="005A6FE9" w:rsidRDefault="00D90D6F" w:rsidP="00D90D6F">
            <w:pPr>
              <w:pStyle w:val="TableContents"/>
            </w:pPr>
            <w:r w:rsidRPr="005A6FE9">
              <w:t xml:space="preserve">Global Cybersecurity Index </w:t>
            </w:r>
          </w:p>
        </w:tc>
      </w:tr>
      <w:tr w:rsidR="00D90D6F" w:rsidRPr="005A6FE9" w14:paraId="70AC3AA0"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7D64E5EB" w14:textId="77777777" w:rsidR="00D90D6F" w:rsidRPr="005A6FE9" w:rsidRDefault="00D90D6F" w:rsidP="00D90D6F">
            <w:pPr>
              <w:pStyle w:val="TableContents"/>
              <w:rPr>
                <w:b/>
                <w:bCs/>
              </w:rPr>
            </w:pPr>
            <w:r w:rsidRPr="005A6FE9">
              <w:rPr>
                <w:b/>
                <w:bCs/>
              </w:rPr>
              <w:t>GDP</w:t>
            </w:r>
          </w:p>
        </w:tc>
        <w:tc>
          <w:tcPr>
            <w:tcW w:w="4102" w:type="pct"/>
            <w:noWrap/>
          </w:tcPr>
          <w:p w14:paraId="22D56C66" w14:textId="77777777" w:rsidR="00D90D6F" w:rsidRPr="005A6FE9" w:rsidRDefault="00D90D6F" w:rsidP="00D90D6F">
            <w:pPr>
              <w:pStyle w:val="TableContents"/>
            </w:pPr>
            <w:r w:rsidRPr="005A6FE9">
              <w:t xml:space="preserve">Gross Domestic Product </w:t>
            </w:r>
          </w:p>
        </w:tc>
      </w:tr>
      <w:tr w:rsidR="00D90D6F" w:rsidRPr="005A6FE9" w14:paraId="6A2B1BAC" w14:textId="77777777" w:rsidTr="00D90D6F">
        <w:trPr>
          <w:trHeight w:val="255"/>
        </w:trPr>
        <w:tc>
          <w:tcPr>
            <w:tcW w:w="898" w:type="pct"/>
            <w:noWrap/>
          </w:tcPr>
          <w:p w14:paraId="1A520776" w14:textId="77777777" w:rsidR="00D90D6F" w:rsidRPr="005A6FE9" w:rsidRDefault="00D90D6F" w:rsidP="00D90D6F">
            <w:pPr>
              <w:pStyle w:val="TableContents"/>
              <w:rPr>
                <w:b/>
                <w:bCs/>
              </w:rPr>
            </w:pPr>
            <w:r w:rsidRPr="005A6FE9">
              <w:rPr>
                <w:b/>
                <w:bCs/>
              </w:rPr>
              <w:t>GDPR</w:t>
            </w:r>
          </w:p>
        </w:tc>
        <w:tc>
          <w:tcPr>
            <w:tcW w:w="4102" w:type="pct"/>
            <w:noWrap/>
          </w:tcPr>
          <w:p w14:paraId="57F4ECBE" w14:textId="77777777" w:rsidR="00D90D6F" w:rsidRPr="005A6FE9" w:rsidRDefault="00D90D6F" w:rsidP="00D90D6F">
            <w:pPr>
              <w:pStyle w:val="TableContents"/>
            </w:pPr>
            <w:r w:rsidRPr="005A6FE9">
              <w:t>General Data Protection Regulation</w:t>
            </w:r>
          </w:p>
        </w:tc>
      </w:tr>
      <w:tr w:rsidR="00D90D6F" w:rsidRPr="005A6FE9" w14:paraId="5CC1C097"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12D18FD8" w14:textId="77777777" w:rsidR="00D90D6F" w:rsidRPr="005A6FE9" w:rsidRDefault="00D90D6F" w:rsidP="00D90D6F">
            <w:pPr>
              <w:pStyle w:val="TableContents"/>
              <w:rPr>
                <w:b/>
                <w:bCs/>
              </w:rPr>
            </w:pPr>
            <w:r w:rsidRPr="005A6FE9">
              <w:rPr>
                <w:b/>
                <w:bCs/>
              </w:rPr>
              <w:t>GEA</w:t>
            </w:r>
          </w:p>
        </w:tc>
        <w:tc>
          <w:tcPr>
            <w:tcW w:w="4102" w:type="pct"/>
            <w:noWrap/>
          </w:tcPr>
          <w:p w14:paraId="0C881CB3" w14:textId="7D01A234" w:rsidR="00D90D6F" w:rsidRPr="005A6FE9" w:rsidRDefault="00D90D6F" w:rsidP="00D90D6F">
            <w:pPr>
              <w:pStyle w:val="TableContents"/>
            </w:pPr>
            <w:r w:rsidRPr="005A6FE9">
              <w:t>Government Enterprise Architecture</w:t>
            </w:r>
          </w:p>
        </w:tc>
      </w:tr>
      <w:tr w:rsidR="00D90D6F" w:rsidRPr="00F45EF3" w14:paraId="11C8663E" w14:textId="77777777" w:rsidTr="00D90D6F">
        <w:trPr>
          <w:trHeight w:val="255"/>
        </w:trPr>
        <w:tc>
          <w:tcPr>
            <w:tcW w:w="898" w:type="pct"/>
            <w:noWrap/>
          </w:tcPr>
          <w:p w14:paraId="1006383A" w14:textId="77777777" w:rsidR="00D90D6F" w:rsidRPr="005A6FE9" w:rsidRDefault="00D90D6F" w:rsidP="00D90D6F">
            <w:pPr>
              <w:pStyle w:val="TableContents"/>
              <w:rPr>
                <w:b/>
                <w:bCs/>
              </w:rPr>
            </w:pPr>
            <w:r w:rsidRPr="005A6FE9">
              <w:rPr>
                <w:b/>
                <w:bCs/>
              </w:rPr>
              <w:t>GIZ</w:t>
            </w:r>
          </w:p>
        </w:tc>
        <w:tc>
          <w:tcPr>
            <w:tcW w:w="4102" w:type="pct"/>
            <w:noWrap/>
          </w:tcPr>
          <w:p w14:paraId="59A7B49A" w14:textId="77777777" w:rsidR="00D90D6F" w:rsidRPr="00F45EF3" w:rsidRDefault="00D90D6F" w:rsidP="00D90D6F">
            <w:pPr>
              <w:pStyle w:val="TableContents"/>
              <w:rPr>
                <w:lang w:val="nl-NL"/>
              </w:rPr>
            </w:pPr>
            <w:r w:rsidRPr="00F45EF3">
              <w:rPr>
                <w:lang w:val="nl-NL"/>
              </w:rPr>
              <w:t>Deutsche Gesellschaft für Internationale Zusammenarbeit GmbH</w:t>
            </w:r>
          </w:p>
        </w:tc>
      </w:tr>
      <w:tr w:rsidR="00D90D6F" w:rsidRPr="005A6FE9" w14:paraId="080863E3"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50071A62" w14:textId="77777777" w:rsidR="00D90D6F" w:rsidRPr="005A6FE9" w:rsidRDefault="00D90D6F" w:rsidP="00D90D6F">
            <w:pPr>
              <w:pStyle w:val="TableContents"/>
              <w:rPr>
                <w:b/>
                <w:bCs/>
              </w:rPr>
            </w:pPr>
            <w:proofErr w:type="spellStart"/>
            <w:r w:rsidRPr="005A6FE9">
              <w:rPr>
                <w:b/>
                <w:bCs/>
              </w:rPr>
              <w:t>GoE</w:t>
            </w:r>
            <w:proofErr w:type="spellEnd"/>
          </w:p>
        </w:tc>
        <w:tc>
          <w:tcPr>
            <w:tcW w:w="4102" w:type="pct"/>
            <w:noWrap/>
          </w:tcPr>
          <w:p w14:paraId="3B8C14D8" w14:textId="77777777" w:rsidR="00D90D6F" w:rsidRPr="005A6FE9" w:rsidRDefault="00D90D6F" w:rsidP="00D90D6F">
            <w:pPr>
              <w:pStyle w:val="TableContents"/>
            </w:pPr>
            <w:r w:rsidRPr="005A6FE9">
              <w:t>Government of Ethiopia</w:t>
            </w:r>
          </w:p>
        </w:tc>
      </w:tr>
      <w:tr w:rsidR="00D90D6F" w:rsidRPr="005A6FE9" w14:paraId="15643F0B" w14:textId="77777777" w:rsidTr="00D90D6F">
        <w:trPr>
          <w:trHeight w:val="255"/>
        </w:trPr>
        <w:tc>
          <w:tcPr>
            <w:tcW w:w="898" w:type="pct"/>
            <w:noWrap/>
          </w:tcPr>
          <w:p w14:paraId="44EC9E88" w14:textId="77777777" w:rsidR="00D90D6F" w:rsidRPr="005A6FE9" w:rsidRDefault="00D90D6F" w:rsidP="00D90D6F">
            <w:pPr>
              <w:pStyle w:val="TableContents"/>
              <w:rPr>
                <w:b/>
                <w:bCs/>
              </w:rPr>
            </w:pPr>
            <w:r w:rsidRPr="005A6FE9">
              <w:rPr>
                <w:b/>
                <w:bCs/>
              </w:rPr>
              <w:t>GTEI</w:t>
            </w:r>
          </w:p>
        </w:tc>
        <w:tc>
          <w:tcPr>
            <w:tcW w:w="4102" w:type="pct"/>
            <w:noWrap/>
          </w:tcPr>
          <w:p w14:paraId="448AA18C" w14:textId="77777777" w:rsidR="00D90D6F" w:rsidRPr="005A6FE9" w:rsidRDefault="00D90D6F" w:rsidP="00D90D6F">
            <w:pPr>
              <w:pStyle w:val="TableContents"/>
            </w:pPr>
            <w:r w:rsidRPr="005A6FE9">
              <w:t>GovTech Enablers Index</w:t>
            </w:r>
          </w:p>
        </w:tc>
      </w:tr>
      <w:tr w:rsidR="00D90D6F" w:rsidRPr="005A6FE9" w14:paraId="2645A99C"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41D351E7" w14:textId="77777777" w:rsidR="00D90D6F" w:rsidRPr="005A6FE9" w:rsidRDefault="00D90D6F" w:rsidP="00D90D6F">
            <w:pPr>
              <w:pStyle w:val="TableContents"/>
              <w:rPr>
                <w:b/>
                <w:bCs/>
              </w:rPr>
            </w:pPr>
            <w:r w:rsidRPr="005A6FE9">
              <w:rPr>
                <w:b/>
                <w:bCs/>
              </w:rPr>
              <w:t>GTI</w:t>
            </w:r>
          </w:p>
        </w:tc>
        <w:tc>
          <w:tcPr>
            <w:tcW w:w="4102" w:type="pct"/>
            <w:noWrap/>
          </w:tcPr>
          <w:p w14:paraId="62F9DAA4" w14:textId="77777777" w:rsidR="00D90D6F" w:rsidRPr="005A6FE9" w:rsidRDefault="00D90D6F" w:rsidP="00D90D6F">
            <w:pPr>
              <w:pStyle w:val="TableContents"/>
            </w:pPr>
            <w:r w:rsidRPr="005A6FE9">
              <w:t>Government Transformation Index</w:t>
            </w:r>
          </w:p>
        </w:tc>
      </w:tr>
      <w:tr w:rsidR="00D90D6F" w:rsidRPr="005A6FE9" w14:paraId="23D08C45" w14:textId="77777777" w:rsidTr="00D90D6F">
        <w:trPr>
          <w:trHeight w:val="255"/>
        </w:trPr>
        <w:tc>
          <w:tcPr>
            <w:tcW w:w="898" w:type="pct"/>
            <w:noWrap/>
          </w:tcPr>
          <w:p w14:paraId="59888BF4" w14:textId="77777777" w:rsidR="00D90D6F" w:rsidRPr="005A6FE9" w:rsidRDefault="00D90D6F" w:rsidP="00D90D6F">
            <w:pPr>
              <w:pStyle w:val="TableContents"/>
              <w:rPr>
                <w:b/>
                <w:bCs/>
              </w:rPr>
            </w:pPr>
            <w:r w:rsidRPr="005A6FE9">
              <w:rPr>
                <w:b/>
                <w:bCs/>
              </w:rPr>
              <w:t>GTMI</w:t>
            </w:r>
          </w:p>
        </w:tc>
        <w:tc>
          <w:tcPr>
            <w:tcW w:w="4102" w:type="pct"/>
            <w:noWrap/>
          </w:tcPr>
          <w:p w14:paraId="666DF804" w14:textId="77777777" w:rsidR="00D90D6F" w:rsidRPr="005A6FE9" w:rsidRDefault="00D90D6F" w:rsidP="00D90D6F">
            <w:pPr>
              <w:pStyle w:val="TableContents"/>
            </w:pPr>
            <w:r w:rsidRPr="005A6FE9">
              <w:t>GovTech Maturity Index</w:t>
            </w:r>
          </w:p>
        </w:tc>
      </w:tr>
      <w:tr w:rsidR="00D90D6F" w:rsidRPr="005A6FE9" w14:paraId="73C39EB3"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12A1EC3D" w14:textId="77777777" w:rsidR="00D90D6F" w:rsidRPr="005A6FE9" w:rsidRDefault="00D90D6F" w:rsidP="00D90D6F">
            <w:pPr>
              <w:pStyle w:val="TableContents"/>
              <w:rPr>
                <w:b/>
                <w:bCs/>
              </w:rPr>
            </w:pPr>
            <w:r w:rsidRPr="005A6FE9">
              <w:rPr>
                <w:b/>
                <w:bCs/>
              </w:rPr>
              <w:t>GWAN</w:t>
            </w:r>
          </w:p>
        </w:tc>
        <w:tc>
          <w:tcPr>
            <w:tcW w:w="4102" w:type="pct"/>
            <w:noWrap/>
          </w:tcPr>
          <w:p w14:paraId="68F0AA56" w14:textId="77777777" w:rsidR="00D90D6F" w:rsidRPr="005A6FE9" w:rsidRDefault="00D90D6F" w:rsidP="00D90D6F">
            <w:pPr>
              <w:pStyle w:val="TableContents"/>
            </w:pPr>
            <w:r w:rsidRPr="005A6FE9">
              <w:t>Government-Wide Area Network</w:t>
            </w:r>
          </w:p>
        </w:tc>
      </w:tr>
      <w:tr w:rsidR="00D90D6F" w:rsidRPr="005A6FE9" w14:paraId="7E625493" w14:textId="77777777" w:rsidTr="00D90D6F">
        <w:trPr>
          <w:trHeight w:val="255"/>
        </w:trPr>
        <w:tc>
          <w:tcPr>
            <w:tcW w:w="898" w:type="pct"/>
            <w:noWrap/>
          </w:tcPr>
          <w:p w14:paraId="32AC23BA" w14:textId="77777777" w:rsidR="00D90D6F" w:rsidRPr="005A6FE9" w:rsidRDefault="00D90D6F" w:rsidP="00D90D6F">
            <w:pPr>
              <w:pStyle w:val="TableContents"/>
              <w:rPr>
                <w:b/>
                <w:bCs/>
              </w:rPr>
            </w:pPr>
            <w:r w:rsidRPr="005A6FE9">
              <w:rPr>
                <w:b/>
                <w:bCs/>
              </w:rPr>
              <w:t>HCI</w:t>
            </w:r>
          </w:p>
        </w:tc>
        <w:tc>
          <w:tcPr>
            <w:tcW w:w="4102" w:type="pct"/>
            <w:noWrap/>
          </w:tcPr>
          <w:p w14:paraId="10E3633A" w14:textId="77777777" w:rsidR="00D90D6F" w:rsidRPr="005A6FE9" w:rsidRDefault="00D90D6F" w:rsidP="00D90D6F">
            <w:pPr>
              <w:pStyle w:val="TableContents"/>
            </w:pPr>
            <w:r w:rsidRPr="005A6FE9">
              <w:t>Human Capital Index</w:t>
            </w:r>
          </w:p>
        </w:tc>
      </w:tr>
      <w:tr w:rsidR="00D90D6F" w:rsidRPr="005A6FE9" w14:paraId="774C2258"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1D538790" w14:textId="77777777" w:rsidR="00D90D6F" w:rsidRPr="005A6FE9" w:rsidRDefault="00D90D6F" w:rsidP="00D90D6F">
            <w:pPr>
              <w:pStyle w:val="TableContents"/>
              <w:rPr>
                <w:b/>
                <w:bCs/>
              </w:rPr>
            </w:pPr>
            <w:r w:rsidRPr="005A6FE9">
              <w:rPr>
                <w:b/>
                <w:bCs/>
              </w:rPr>
              <w:t>HMIS</w:t>
            </w:r>
          </w:p>
        </w:tc>
        <w:tc>
          <w:tcPr>
            <w:tcW w:w="4102" w:type="pct"/>
            <w:noWrap/>
          </w:tcPr>
          <w:p w14:paraId="2884520A" w14:textId="77777777" w:rsidR="00D90D6F" w:rsidRPr="005A6FE9" w:rsidRDefault="00D90D6F" w:rsidP="00D90D6F">
            <w:pPr>
              <w:pStyle w:val="TableContents"/>
            </w:pPr>
            <w:r w:rsidRPr="005A6FE9">
              <w:t>Health Management Information System</w:t>
            </w:r>
          </w:p>
        </w:tc>
      </w:tr>
      <w:tr w:rsidR="00D90D6F" w:rsidRPr="005A6FE9" w14:paraId="5DA5A1CB" w14:textId="77777777" w:rsidTr="00D90D6F">
        <w:trPr>
          <w:trHeight w:val="255"/>
        </w:trPr>
        <w:tc>
          <w:tcPr>
            <w:tcW w:w="898" w:type="pct"/>
            <w:noWrap/>
          </w:tcPr>
          <w:p w14:paraId="3ECE8C92" w14:textId="77777777" w:rsidR="00D90D6F" w:rsidRPr="005A6FE9" w:rsidRDefault="00D90D6F" w:rsidP="00D90D6F">
            <w:pPr>
              <w:pStyle w:val="TableContents"/>
              <w:rPr>
                <w:b/>
                <w:bCs/>
              </w:rPr>
            </w:pPr>
            <w:r w:rsidRPr="005A6FE9">
              <w:rPr>
                <w:b/>
                <w:bCs/>
              </w:rPr>
              <w:t>HRMS</w:t>
            </w:r>
          </w:p>
        </w:tc>
        <w:tc>
          <w:tcPr>
            <w:tcW w:w="4102" w:type="pct"/>
            <w:noWrap/>
          </w:tcPr>
          <w:p w14:paraId="14F38798" w14:textId="77777777" w:rsidR="00D90D6F" w:rsidRPr="005A6FE9" w:rsidRDefault="00D90D6F" w:rsidP="00D90D6F">
            <w:pPr>
              <w:pStyle w:val="TableContents"/>
            </w:pPr>
            <w:r w:rsidRPr="005A6FE9">
              <w:t>Human Resources Management System</w:t>
            </w:r>
          </w:p>
        </w:tc>
      </w:tr>
      <w:tr w:rsidR="00D90D6F" w:rsidRPr="005A6FE9" w14:paraId="595B641D"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363CBED7" w14:textId="77777777" w:rsidR="00D90D6F" w:rsidRPr="005A6FE9" w:rsidRDefault="00D90D6F" w:rsidP="00D90D6F">
            <w:pPr>
              <w:pStyle w:val="TableContents"/>
              <w:rPr>
                <w:b/>
                <w:bCs/>
              </w:rPr>
            </w:pPr>
            <w:r w:rsidRPr="005A6FE9">
              <w:rPr>
                <w:b/>
                <w:bCs/>
              </w:rPr>
              <w:t>IaaS</w:t>
            </w:r>
          </w:p>
        </w:tc>
        <w:tc>
          <w:tcPr>
            <w:tcW w:w="4102" w:type="pct"/>
            <w:noWrap/>
          </w:tcPr>
          <w:p w14:paraId="53720CA1" w14:textId="77777777" w:rsidR="00D90D6F" w:rsidRPr="005A6FE9" w:rsidRDefault="00D90D6F" w:rsidP="00D90D6F">
            <w:pPr>
              <w:pStyle w:val="TableContents"/>
            </w:pPr>
            <w:r w:rsidRPr="005A6FE9">
              <w:t>Infrastructure as a Service</w:t>
            </w:r>
          </w:p>
        </w:tc>
      </w:tr>
      <w:tr w:rsidR="00D90D6F" w:rsidRPr="005A6FE9" w14:paraId="667D308C" w14:textId="77777777" w:rsidTr="00D90D6F">
        <w:trPr>
          <w:trHeight w:val="255"/>
        </w:trPr>
        <w:tc>
          <w:tcPr>
            <w:tcW w:w="898" w:type="pct"/>
            <w:noWrap/>
          </w:tcPr>
          <w:p w14:paraId="221C8E65" w14:textId="77777777" w:rsidR="00D90D6F" w:rsidRPr="005A6FE9" w:rsidRDefault="00D90D6F" w:rsidP="00D90D6F">
            <w:pPr>
              <w:pStyle w:val="TableContents"/>
              <w:rPr>
                <w:b/>
                <w:bCs/>
              </w:rPr>
            </w:pPr>
            <w:r w:rsidRPr="005A6FE9">
              <w:rPr>
                <w:b/>
                <w:bCs/>
              </w:rPr>
              <w:t xml:space="preserve">ICT </w:t>
            </w:r>
          </w:p>
        </w:tc>
        <w:tc>
          <w:tcPr>
            <w:tcW w:w="4102" w:type="pct"/>
            <w:noWrap/>
          </w:tcPr>
          <w:p w14:paraId="3C8F74B6" w14:textId="2E6D7DC8" w:rsidR="00D90D6F" w:rsidRPr="005A6FE9" w:rsidRDefault="00D90D6F" w:rsidP="00D90D6F">
            <w:pPr>
              <w:pStyle w:val="TableContents"/>
            </w:pPr>
            <w:r w:rsidRPr="005A6FE9">
              <w:t>Information and communications technology</w:t>
            </w:r>
            <w:r w:rsidR="00174E5D" w:rsidRPr="005A6FE9">
              <w:t xml:space="preserve"> </w:t>
            </w:r>
          </w:p>
        </w:tc>
      </w:tr>
      <w:tr w:rsidR="00D90D6F" w:rsidRPr="005A6FE9" w14:paraId="5C70D304"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6BBC612B" w14:textId="77777777" w:rsidR="00D90D6F" w:rsidRPr="005A6FE9" w:rsidRDefault="00D90D6F" w:rsidP="00D90D6F">
            <w:pPr>
              <w:pStyle w:val="TableContents"/>
              <w:rPr>
                <w:b/>
                <w:bCs/>
              </w:rPr>
            </w:pPr>
            <w:r w:rsidRPr="005A6FE9">
              <w:rPr>
                <w:b/>
                <w:bCs/>
              </w:rPr>
              <w:t>ID</w:t>
            </w:r>
          </w:p>
        </w:tc>
        <w:tc>
          <w:tcPr>
            <w:tcW w:w="4102" w:type="pct"/>
            <w:noWrap/>
          </w:tcPr>
          <w:p w14:paraId="34E8A78E" w14:textId="77777777" w:rsidR="00D90D6F" w:rsidRPr="005A6FE9" w:rsidRDefault="00D90D6F" w:rsidP="00D90D6F">
            <w:pPr>
              <w:pStyle w:val="TableContents"/>
            </w:pPr>
            <w:r w:rsidRPr="005A6FE9">
              <w:t>Identity</w:t>
            </w:r>
          </w:p>
        </w:tc>
      </w:tr>
      <w:tr w:rsidR="00D90D6F" w:rsidRPr="005A6FE9" w14:paraId="0028F3A7" w14:textId="77777777" w:rsidTr="00D90D6F">
        <w:trPr>
          <w:trHeight w:val="255"/>
        </w:trPr>
        <w:tc>
          <w:tcPr>
            <w:tcW w:w="898" w:type="pct"/>
            <w:noWrap/>
          </w:tcPr>
          <w:p w14:paraId="6F5C37E3" w14:textId="77777777" w:rsidR="00D90D6F" w:rsidRPr="005A6FE9" w:rsidRDefault="00D90D6F" w:rsidP="00D90D6F">
            <w:pPr>
              <w:pStyle w:val="TableContents"/>
              <w:rPr>
                <w:b/>
                <w:bCs/>
              </w:rPr>
            </w:pPr>
            <w:r w:rsidRPr="005A6FE9">
              <w:rPr>
                <w:b/>
                <w:bCs/>
              </w:rPr>
              <w:t>IFMIS</w:t>
            </w:r>
          </w:p>
        </w:tc>
        <w:tc>
          <w:tcPr>
            <w:tcW w:w="4102" w:type="pct"/>
            <w:noWrap/>
          </w:tcPr>
          <w:p w14:paraId="3FD8EDD6" w14:textId="77777777" w:rsidR="00D90D6F" w:rsidRPr="005A6FE9" w:rsidRDefault="00D90D6F" w:rsidP="00D90D6F">
            <w:pPr>
              <w:pStyle w:val="TableContents"/>
            </w:pPr>
            <w:r w:rsidRPr="005A6FE9">
              <w:t>Integrated Financial Information Management System</w:t>
            </w:r>
          </w:p>
        </w:tc>
      </w:tr>
      <w:tr w:rsidR="00D90D6F" w:rsidRPr="005A6FE9" w14:paraId="3BFEFB12"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3E17F707" w14:textId="77777777" w:rsidR="00D90D6F" w:rsidRPr="005A6FE9" w:rsidRDefault="00D90D6F" w:rsidP="00D90D6F">
            <w:pPr>
              <w:pStyle w:val="TableContents"/>
              <w:rPr>
                <w:b/>
                <w:bCs/>
              </w:rPr>
            </w:pPr>
            <w:r w:rsidRPr="005A6FE9">
              <w:rPr>
                <w:b/>
                <w:bCs/>
              </w:rPr>
              <w:t>INSA</w:t>
            </w:r>
          </w:p>
        </w:tc>
        <w:tc>
          <w:tcPr>
            <w:tcW w:w="4102" w:type="pct"/>
            <w:noWrap/>
          </w:tcPr>
          <w:p w14:paraId="386CAB93" w14:textId="77777777" w:rsidR="00D90D6F" w:rsidRPr="005A6FE9" w:rsidRDefault="00D90D6F" w:rsidP="00D90D6F">
            <w:pPr>
              <w:pStyle w:val="TableContents"/>
            </w:pPr>
            <w:r w:rsidRPr="005A6FE9">
              <w:t xml:space="preserve">Information Network Security Administration </w:t>
            </w:r>
          </w:p>
        </w:tc>
      </w:tr>
      <w:tr w:rsidR="00D90D6F" w:rsidRPr="005A6FE9" w14:paraId="71E10ED1" w14:textId="77777777" w:rsidTr="00D90D6F">
        <w:trPr>
          <w:trHeight w:val="255"/>
        </w:trPr>
        <w:tc>
          <w:tcPr>
            <w:tcW w:w="898" w:type="pct"/>
            <w:noWrap/>
          </w:tcPr>
          <w:p w14:paraId="3FF2C51E" w14:textId="77777777" w:rsidR="00D90D6F" w:rsidRPr="005A6FE9" w:rsidRDefault="00D90D6F" w:rsidP="00D90D6F">
            <w:pPr>
              <w:pStyle w:val="TableContents"/>
              <w:rPr>
                <w:b/>
                <w:bCs/>
              </w:rPr>
            </w:pPr>
            <w:r w:rsidRPr="005A6FE9">
              <w:rPr>
                <w:b/>
                <w:bCs/>
              </w:rPr>
              <w:t>IoT</w:t>
            </w:r>
          </w:p>
        </w:tc>
        <w:tc>
          <w:tcPr>
            <w:tcW w:w="4102" w:type="pct"/>
            <w:noWrap/>
          </w:tcPr>
          <w:p w14:paraId="5F80F919" w14:textId="77777777" w:rsidR="00D90D6F" w:rsidRPr="005A6FE9" w:rsidRDefault="00D90D6F" w:rsidP="00D90D6F">
            <w:pPr>
              <w:pStyle w:val="TableContents"/>
            </w:pPr>
            <w:r w:rsidRPr="005A6FE9">
              <w:t>Internet of Things</w:t>
            </w:r>
          </w:p>
        </w:tc>
      </w:tr>
      <w:tr w:rsidR="00D90D6F" w:rsidRPr="005A6FE9" w14:paraId="13906363"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620266DA" w14:textId="77777777" w:rsidR="00D90D6F" w:rsidRPr="005A6FE9" w:rsidRDefault="00D90D6F" w:rsidP="00D90D6F">
            <w:pPr>
              <w:pStyle w:val="TableContents"/>
              <w:rPr>
                <w:b/>
                <w:bCs/>
              </w:rPr>
            </w:pPr>
            <w:r w:rsidRPr="005A6FE9">
              <w:rPr>
                <w:b/>
                <w:bCs/>
              </w:rPr>
              <w:t>IP</w:t>
            </w:r>
          </w:p>
        </w:tc>
        <w:tc>
          <w:tcPr>
            <w:tcW w:w="4102" w:type="pct"/>
            <w:noWrap/>
          </w:tcPr>
          <w:p w14:paraId="1130AE03" w14:textId="77777777" w:rsidR="00D90D6F" w:rsidRPr="005A6FE9" w:rsidRDefault="00D90D6F" w:rsidP="00D90D6F">
            <w:pPr>
              <w:pStyle w:val="TableContents"/>
            </w:pPr>
            <w:r w:rsidRPr="005A6FE9">
              <w:t>Internet Protocol</w:t>
            </w:r>
          </w:p>
        </w:tc>
      </w:tr>
      <w:tr w:rsidR="00D90D6F" w:rsidRPr="005A6FE9" w14:paraId="43F3D4E2" w14:textId="77777777" w:rsidTr="00D90D6F">
        <w:trPr>
          <w:trHeight w:val="255"/>
        </w:trPr>
        <w:tc>
          <w:tcPr>
            <w:tcW w:w="898" w:type="pct"/>
            <w:noWrap/>
          </w:tcPr>
          <w:p w14:paraId="25418C95" w14:textId="77777777" w:rsidR="00D90D6F" w:rsidRPr="005A6FE9" w:rsidRDefault="00D90D6F" w:rsidP="00D90D6F">
            <w:pPr>
              <w:pStyle w:val="TableContents"/>
              <w:rPr>
                <w:b/>
                <w:bCs/>
              </w:rPr>
            </w:pPr>
            <w:r w:rsidRPr="005A6FE9">
              <w:rPr>
                <w:b/>
                <w:bCs/>
              </w:rPr>
              <w:t>IPDR</w:t>
            </w:r>
          </w:p>
        </w:tc>
        <w:tc>
          <w:tcPr>
            <w:tcW w:w="4102" w:type="pct"/>
            <w:noWrap/>
          </w:tcPr>
          <w:p w14:paraId="5EBAEBC5" w14:textId="77777777" w:rsidR="00D90D6F" w:rsidRPr="005A6FE9" w:rsidRDefault="00D90D6F" w:rsidP="00D90D6F">
            <w:pPr>
              <w:pStyle w:val="TableContents"/>
            </w:pPr>
            <w:r w:rsidRPr="005A6FE9">
              <w:t>Internet Protocol Detail Record</w:t>
            </w:r>
          </w:p>
        </w:tc>
      </w:tr>
      <w:tr w:rsidR="00D90D6F" w:rsidRPr="005A6FE9" w14:paraId="43D73089"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7C3AC6A7" w14:textId="77777777" w:rsidR="00D90D6F" w:rsidRPr="005A6FE9" w:rsidRDefault="00D90D6F" w:rsidP="00D90D6F">
            <w:pPr>
              <w:pStyle w:val="TableContents"/>
              <w:rPr>
                <w:b/>
                <w:bCs/>
              </w:rPr>
            </w:pPr>
            <w:r w:rsidRPr="005A6FE9">
              <w:rPr>
                <w:b/>
                <w:bCs/>
              </w:rPr>
              <w:t>ISO</w:t>
            </w:r>
          </w:p>
        </w:tc>
        <w:tc>
          <w:tcPr>
            <w:tcW w:w="4102" w:type="pct"/>
            <w:noWrap/>
          </w:tcPr>
          <w:p w14:paraId="75E3EBBA" w14:textId="77777777" w:rsidR="00D90D6F" w:rsidRPr="005A6FE9" w:rsidRDefault="00D90D6F" w:rsidP="00D90D6F">
            <w:pPr>
              <w:pStyle w:val="TableContents"/>
            </w:pPr>
            <w:r w:rsidRPr="005A6FE9">
              <w:t>International Standards Organization</w:t>
            </w:r>
          </w:p>
        </w:tc>
      </w:tr>
      <w:tr w:rsidR="00D90D6F" w:rsidRPr="005A6FE9" w14:paraId="534108D5" w14:textId="77777777" w:rsidTr="00D90D6F">
        <w:trPr>
          <w:trHeight w:val="255"/>
        </w:trPr>
        <w:tc>
          <w:tcPr>
            <w:tcW w:w="898" w:type="pct"/>
            <w:noWrap/>
          </w:tcPr>
          <w:p w14:paraId="316DDC40" w14:textId="77777777" w:rsidR="00D90D6F" w:rsidRPr="005A6FE9" w:rsidRDefault="00D90D6F" w:rsidP="00D90D6F">
            <w:pPr>
              <w:pStyle w:val="TableContents"/>
              <w:rPr>
                <w:b/>
                <w:bCs/>
              </w:rPr>
            </w:pPr>
            <w:r w:rsidRPr="005A6FE9">
              <w:rPr>
                <w:b/>
                <w:bCs/>
              </w:rPr>
              <w:t>IT</w:t>
            </w:r>
          </w:p>
        </w:tc>
        <w:tc>
          <w:tcPr>
            <w:tcW w:w="4102" w:type="pct"/>
            <w:noWrap/>
          </w:tcPr>
          <w:p w14:paraId="5EA74CFA" w14:textId="77777777" w:rsidR="00D90D6F" w:rsidRPr="005A6FE9" w:rsidRDefault="00D90D6F" w:rsidP="00D90D6F">
            <w:pPr>
              <w:pStyle w:val="TableContents"/>
            </w:pPr>
            <w:r w:rsidRPr="005A6FE9">
              <w:t>Information Technology</w:t>
            </w:r>
          </w:p>
        </w:tc>
      </w:tr>
      <w:tr w:rsidR="00D90D6F" w:rsidRPr="005A6FE9" w14:paraId="02B6AF25"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00FCB072" w14:textId="77777777" w:rsidR="00D90D6F" w:rsidRPr="005A6FE9" w:rsidRDefault="00D90D6F" w:rsidP="00D90D6F">
            <w:pPr>
              <w:pStyle w:val="TableContents"/>
              <w:rPr>
                <w:b/>
                <w:bCs/>
              </w:rPr>
            </w:pPr>
            <w:r w:rsidRPr="005A6FE9">
              <w:rPr>
                <w:b/>
                <w:bCs/>
              </w:rPr>
              <w:t>ITIL</w:t>
            </w:r>
          </w:p>
        </w:tc>
        <w:tc>
          <w:tcPr>
            <w:tcW w:w="4102" w:type="pct"/>
            <w:noWrap/>
          </w:tcPr>
          <w:p w14:paraId="7909A974" w14:textId="77777777" w:rsidR="00D90D6F" w:rsidRPr="005A6FE9" w:rsidRDefault="00D90D6F" w:rsidP="00D90D6F">
            <w:pPr>
              <w:pStyle w:val="TableContents"/>
            </w:pPr>
            <w:r w:rsidRPr="005A6FE9">
              <w:t>Information Technology Infrastructure Library</w:t>
            </w:r>
          </w:p>
        </w:tc>
      </w:tr>
      <w:tr w:rsidR="00D90D6F" w:rsidRPr="005A6FE9" w14:paraId="4A1678FD" w14:textId="77777777" w:rsidTr="00D90D6F">
        <w:trPr>
          <w:trHeight w:val="255"/>
        </w:trPr>
        <w:tc>
          <w:tcPr>
            <w:tcW w:w="898" w:type="pct"/>
            <w:noWrap/>
          </w:tcPr>
          <w:p w14:paraId="3569E1F4" w14:textId="77777777" w:rsidR="00D90D6F" w:rsidRPr="005A6FE9" w:rsidRDefault="00D90D6F" w:rsidP="00D90D6F">
            <w:pPr>
              <w:pStyle w:val="TableContents"/>
              <w:rPr>
                <w:b/>
                <w:bCs/>
              </w:rPr>
            </w:pPr>
            <w:r w:rsidRPr="005A6FE9">
              <w:rPr>
                <w:b/>
                <w:bCs/>
              </w:rPr>
              <w:t xml:space="preserve">ITU </w:t>
            </w:r>
          </w:p>
        </w:tc>
        <w:tc>
          <w:tcPr>
            <w:tcW w:w="4102" w:type="pct"/>
            <w:noWrap/>
          </w:tcPr>
          <w:p w14:paraId="3A0E1A5F" w14:textId="77777777" w:rsidR="00D90D6F" w:rsidRPr="005A6FE9" w:rsidRDefault="00D90D6F" w:rsidP="00D90D6F">
            <w:pPr>
              <w:pStyle w:val="TableContents"/>
            </w:pPr>
            <w:r w:rsidRPr="005A6FE9">
              <w:t xml:space="preserve">International Telecommunications Union </w:t>
            </w:r>
          </w:p>
        </w:tc>
      </w:tr>
      <w:tr w:rsidR="00D90D6F" w:rsidRPr="005A6FE9" w14:paraId="5935FBCA"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5B2C70E1" w14:textId="77777777" w:rsidR="00D90D6F" w:rsidRPr="005A6FE9" w:rsidRDefault="00D90D6F" w:rsidP="00D90D6F">
            <w:pPr>
              <w:pStyle w:val="TableContents"/>
              <w:rPr>
                <w:b/>
                <w:bCs/>
              </w:rPr>
            </w:pPr>
            <w:r w:rsidRPr="005A6FE9">
              <w:rPr>
                <w:b/>
                <w:bCs/>
              </w:rPr>
              <w:t>LAN</w:t>
            </w:r>
          </w:p>
        </w:tc>
        <w:tc>
          <w:tcPr>
            <w:tcW w:w="4102" w:type="pct"/>
            <w:noWrap/>
          </w:tcPr>
          <w:p w14:paraId="52F341F3" w14:textId="77777777" w:rsidR="00D90D6F" w:rsidRPr="005A6FE9" w:rsidRDefault="00D90D6F" w:rsidP="00D90D6F">
            <w:pPr>
              <w:pStyle w:val="TableContents"/>
            </w:pPr>
            <w:r w:rsidRPr="005A6FE9">
              <w:t>Local Area Network</w:t>
            </w:r>
          </w:p>
        </w:tc>
      </w:tr>
      <w:tr w:rsidR="00D90D6F" w:rsidRPr="005A6FE9" w14:paraId="35F3995F" w14:textId="77777777" w:rsidTr="00D90D6F">
        <w:trPr>
          <w:trHeight w:val="255"/>
        </w:trPr>
        <w:tc>
          <w:tcPr>
            <w:tcW w:w="898" w:type="pct"/>
            <w:noWrap/>
          </w:tcPr>
          <w:p w14:paraId="07095F89" w14:textId="77777777" w:rsidR="00D90D6F" w:rsidRPr="005A6FE9" w:rsidRDefault="00D90D6F" w:rsidP="00D90D6F">
            <w:pPr>
              <w:pStyle w:val="TableContents"/>
              <w:rPr>
                <w:b/>
                <w:bCs/>
              </w:rPr>
            </w:pPr>
            <w:r w:rsidRPr="005A6FE9">
              <w:rPr>
                <w:b/>
                <w:bCs/>
              </w:rPr>
              <w:t>LDC</w:t>
            </w:r>
          </w:p>
        </w:tc>
        <w:tc>
          <w:tcPr>
            <w:tcW w:w="4102" w:type="pct"/>
            <w:noWrap/>
          </w:tcPr>
          <w:p w14:paraId="0DA2B482" w14:textId="77777777" w:rsidR="00D90D6F" w:rsidRPr="005A6FE9" w:rsidRDefault="00D90D6F" w:rsidP="00D90D6F">
            <w:pPr>
              <w:pStyle w:val="TableContents"/>
            </w:pPr>
            <w:r w:rsidRPr="005A6FE9">
              <w:t>Least Developed Countries</w:t>
            </w:r>
          </w:p>
        </w:tc>
      </w:tr>
      <w:tr w:rsidR="00D90D6F" w:rsidRPr="005A6FE9" w14:paraId="2E6F9B2A"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5D4FA98D" w14:textId="77777777" w:rsidR="00D90D6F" w:rsidRPr="005A6FE9" w:rsidRDefault="00D90D6F" w:rsidP="00D90D6F">
            <w:pPr>
              <w:pStyle w:val="TableContents"/>
              <w:rPr>
                <w:b/>
                <w:bCs/>
              </w:rPr>
            </w:pPr>
            <w:r w:rsidRPr="005A6FE9">
              <w:rPr>
                <w:b/>
                <w:bCs/>
              </w:rPr>
              <w:t>Mbps</w:t>
            </w:r>
          </w:p>
        </w:tc>
        <w:tc>
          <w:tcPr>
            <w:tcW w:w="4102" w:type="pct"/>
            <w:noWrap/>
          </w:tcPr>
          <w:p w14:paraId="54287078" w14:textId="77777777" w:rsidR="00D90D6F" w:rsidRPr="005A6FE9" w:rsidRDefault="00D90D6F" w:rsidP="00D90D6F">
            <w:pPr>
              <w:pStyle w:val="TableContents"/>
            </w:pPr>
            <w:r w:rsidRPr="005A6FE9">
              <w:t xml:space="preserve">Megabits Per Second </w:t>
            </w:r>
          </w:p>
        </w:tc>
      </w:tr>
      <w:tr w:rsidR="00D90D6F" w:rsidRPr="005A6FE9" w14:paraId="49896992" w14:textId="77777777" w:rsidTr="00D90D6F">
        <w:trPr>
          <w:trHeight w:val="255"/>
        </w:trPr>
        <w:tc>
          <w:tcPr>
            <w:tcW w:w="898" w:type="pct"/>
            <w:noWrap/>
          </w:tcPr>
          <w:p w14:paraId="0AA05F7F" w14:textId="77777777" w:rsidR="00D90D6F" w:rsidRPr="005A6FE9" w:rsidRDefault="00D90D6F" w:rsidP="00D90D6F">
            <w:pPr>
              <w:pStyle w:val="TableContents"/>
              <w:rPr>
                <w:b/>
                <w:bCs/>
              </w:rPr>
            </w:pPr>
            <w:r w:rsidRPr="005A6FE9">
              <w:rPr>
                <w:b/>
                <w:bCs/>
              </w:rPr>
              <w:t>MCIT</w:t>
            </w:r>
          </w:p>
        </w:tc>
        <w:tc>
          <w:tcPr>
            <w:tcW w:w="4102" w:type="pct"/>
            <w:noWrap/>
          </w:tcPr>
          <w:p w14:paraId="457C3852" w14:textId="77777777" w:rsidR="00D90D6F" w:rsidRPr="005A6FE9" w:rsidRDefault="00D90D6F" w:rsidP="00D90D6F">
            <w:pPr>
              <w:pStyle w:val="TableContents"/>
            </w:pPr>
            <w:r w:rsidRPr="005A6FE9">
              <w:t>Ministry of Communication of Information Technology</w:t>
            </w:r>
          </w:p>
        </w:tc>
      </w:tr>
      <w:tr w:rsidR="00D90D6F" w:rsidRPr="005A6FE9" w14:paraId="054DECE2" w14:textId="77777777" w:rsidTr="00D90D6F">
        <w:trPr>
          <w:cnfStyle w:val="000000100000" w:firstRow="0" w:lastRow="0" w:firstColumn="0" w:lastColumn="0" w:oddVBand="0" w:evenVBand="0" w:oddHBand="1" w:evenHBand="0" w:firstRowFirstColumn="0" w:firstRowLastColumn="0" w:lastRowFirstColumn="0" w:lastRowLastColumn="0"/>
          <w:trHeight w:val="350"/>
        </w:trPr>
        <w:tc>
          <w:tcPr>
            <w:tcW w:w="898" w:type="pct"/>
            <w:noWrap/>
          </w:tcPr>
          <w:p w14:paraId="37A3E054" w14:textId="77777777" w:rsidR="00D90D6F" w:rsidRPr="005A6FE9" w:rsidRDefault="00D90D6F" w:rsidP="00D90D6F">
            <w:pPr>
              <w:pStyle w:val="TableContents"/>
              <w:rPr>
                <w:b/>
                <w:bCs/>
              </w:rPr>
            </w:pPr>
            <w:bookmarkStart w:id="8" w:name="_Int_TUctg6jy"/>
            <w:r w:rsidRPr="005A6FE9">
              <w:rPr>
                <w:b/>
                <w:bCs/>
              </w:rPr>
              <w:t>MDA</w:t>
            </w:r>
            <w:bookmarkEnd w:id="8"/>
          </w:p>
        </w:tc>
        <w:tc>
          <w:tcPr>
            <w:tcW w:w="4102" w:type="pct"/>
            <w:noWrap/>
          </w:tcPr>
          <w:p w14:paraId="24E1CBA3" w14:textId="77777777" w:rsidR="00D90D6F" w:rsidRPr="005A6FE9" w:rsidRDefault="00D90D6F" w:rsidP="00D90D6F">
            <w:pPr>
              <w:pStyle w:val="TableContents"/>
            </w:pPr>
            <w:r w:rsidRPr="005A6FE9">
              <w:t>Ministries, Departments, and Agencies</w:t>
            </w:r>
          </w:p>
        </w:tc>
      </w:tr>
      <w:tr w:rsidR="00D90D6F" w:rsidRPr="005A6FE9" w14:paraId="36CF05BF" w14:textId="77777777" w:rsidTr="00D90D6F">
        <w:trPr>
          <w:trHeight w:val="255"/>
        </w:trPr>
        <w:tc>
          <w:tcPr>
            <w:tcW w:w="898" w:type="pct"/>
            <w:noWrap/>
          </w:tcPr>
          <w:p w14:paraId="19854437" w14:textId="77777777" w:rsidR="00D90D6F" w:rsidRPr="005A6FE9" w:rsidRDefault="00D90D6F" w:rsidP="00D90D6F">
            <w:pPr>
              <w:pStyle w:val="TableContents"/>
              <w:rPr>
                <w:b/>
                <w:bCs/>
              </w:rPr>
            </w:pPr>
            <w:r w:rsidRPr="005A6FE9">
              <w:rPr>
                <w:b/>
                <w:bCs/>
              </w:rPr>
              <w:t>M&amp;E</w:t>
            </w:r>
          </w:p>
        </w:tc>
        <w:tc>
          <w:tcPr>
            <w:tcW w:w="4102" w:type="pct"/>
            <w:noWrap/>
          </w:tcPr>
          <w:p w14:paraId="2896A89B" w14:textId="77777777" w:rsidR="00D90D6F" w:rsidRPr="005A6FE9" w:rsidRDefault="00D90D6F" w:rsidP="00D90D6F">
            <w:pPr>
              <w:pStyle w:val="TableContents"/>
            </w:pPr>
            <w:r w:rsidRPr="005A6FE9">
              <w:t xml:space="preserve">Monitoring and Evaluation </w:t>
            </w:r>
          </w:p>
        </w:tc>
      </w:tr>
      <w:tr w:rsidR="00D90D6F" w:rsidRPr="005A6FE9" w14:paraId="5766CBB7"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3F1C3625" w14:textId="77777777" w:rsidR="00D90D6F" w:rsidRPr="005A6FE9" w:rsidRDefault="00D90D6F" w:rsidP="00D90D6F">
            <w:pPr>
              <w:pStyle w:val="TableContents"/>
              <w:rPr>
                <w:b/>
                <w:bCs/>
              </w:rPr>
            </w:pPr>
            <w:r w:rsidRPr="005A6FE9">
              <w:rPr>
                <w:b/>
                <w:bCs/>
              </w:rPr>
              <w:t>MInT</w:t>
            </w:r>
          </w:p>
        </w:tc>
        <w:tc>
          <w:tcPr>
            <w:tcW w:w="4102" w:type="pct"/>
            <w:noWrap/>
          </w:tcPr>
          <w:p w14:paraId="38560767" w14:textId="77777777" w:rsidR="00D90D6F" w:rsidRPr="005A6FE9" w:rsidRDefault="00D90D6F" w:rsidP="00D90D6F">
            <w:pPr>
              <w:pStyle w:val="TableContents"/>
            </w:pPr>
            <w:r w:rsidRPr="005A6FE9">
              <w:t xml:space="preserve">Ministry of Innovation and Technology (Ethiopia) </w:t>
            </w:r>
          </w:p>
        </w:tc>
      </w:tr>
      <w:tr w:rsidR="00D90D6F" w:rsidRPr="005A6FE9" w14:paraId="736D39C5" w14:textId="77777777" w:rsidTr="00D90D6F">
        <w:trPr>
          <w:trHeight w:val="255"/>
        </w:trPr>
        <w:tc>
          <w:tcPr>
            <w:tcW w:w="898" w:type="pct"/>
            <w:noWrap/>
          </w:tcPr>
          <w:p w14:paraId="1DA20865" w14:textId="77777777" w:rsidR="00D90D6F" w:rsidRPr="005A6FE9" w:rsidRDefault="00D90D6F" w:rsidP="00D90D6F">
            <w:pPr>
              <w:pStyle w:val="TableContents"/>
              <w:rPr>
                <w:b/>
                <w:bCs/>
              </w:rPr>
            </w:pPr>
            <w:r w:rsidRPr="005A6FE9">
              <w:rPr>
                <w:b/>
                <w:bCs/>
              </w:rPr>
              <w:t>NDC</w:t>
            </w:r>
          </w:p>
        </w:tc>
        <w:tc>
          <w:tcPr>
            <w:tcW w:w="4102" w:type="pct"/>
            <w:noWrap/>
          </w:tcPr>
          <w:p w14:paraId="6C28C728" w14:textId="77777777" w:rsidR="00D90D6F" w:rsidRPr="005A6FE9" w:rsidRDefault="00D90D6F" w:rsidP="00D90D6F">
            <w:pPr>
              <w:pStyle w:val="TableContents"/>
            </w:pPr>
            <w:r w:rsidRPr="005A6FE9">
              <w:t>National Data Centre</w:t>
            </w:r>
          </w:p>
        </w:tc>
      </w:tr>
      <w:tr w:rsidR="00D90D6F" w:rsidRPr="005A6FE9" w14:paraId="2CEF84BC"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404E3EAA" w14:textId="77777777" w:rsidR="00D90D6F" w:rsidRPr="005A6FE9" w:rsidRDefault="00D90D6F" w:rsidP="00D90D6F">
            <w:pPr>
              <w:pStyle w:val="TableContents"/>
              <w:rPr>
                <w:b/>
                <w:bCs/>
              </w:rPr>
            </w:pPr>
            <w:r w:rsidRPr="005A6FE9">
              <w:rPr>
                <w:b/>
                <w:bCs/>
              </w:rPr>
              <w:t>NEAF</w:t>
            </w:r>
          </w:p>
        </w:tc>
        <w:tc>
          <w:tcPr>
            <w:tcW w:w="4102" w:type="pct"/>
            <w:noWrap/>
          </w:tcPr>
          <w:p w14:paraId="14C6E297" w14:textId="77777777" w:rsidR="00D90D6F" w:rsidRPr="005A6FE9" w:rsidRDefault="00D90D6F" w:rsidP="00D90D6F">
            <w:pPr>
              <w:pStyle w:val="TableContents"/>
            </w:pPr>
            <w:r w:rsidRPr="005A6FE9">
              <w:t xml:space="preserve">National Enterprise Architecture Framework </w:t>
            </w:r>
          </w:p>
        </w:tc>
      </w:tr>
      <w:tr w:rsidR="00D90D6F" w:rsidRPr="005A6FE9" w14:paraId="0B3D77E4" w14:textId="77777777" w:rsidTr="00D90D6F">
        <w:trPr>
          <w:trHeight w:val="255"/>
        </w:trPr>
        <w:tc>
          <w:tcPr>
            <w:tcW w:w="898" w:type="pct"/>
            <w:noWrap/>
          </w:tcPr>
          <w:p w14:paraId="7BC3FDE1" w14:textId="77777777" w:rsidR="00D90D6F" w:rsidRPr="005A6FE9" w:rsidRDefault="00D90D6F" w:rsidP="00D90D6F">
            <w:pPr>
              <w:pStyle w:val="TableContents"/>
              <w:rPr>
                <w:b/>
                <w:bCs/>
              </w:rPr>
            </w:pPr>
            <w:r w:rsidRPr="005A6FE9">
              <w:rPr>
                <w:b/>
                <w:bCs/>
              </w:rPr>
              <w:t>NREN</w:t>
            </w:r>
          </w:p>
        </w:tc>
        <w:tc>
          <w:tcPr>
            <w:tcW w:w="4102" w:type="pct"/>
            <w:noWrap/>
          </w:tcPr>
          <w:p w14:paraId="28EF9BEC" w14:textId="77777777" w:rsidR="00D90D6F" w:rsidRPr="005A6FE9" w:rsidRDefault="00D90D6F" w:rsidP="00D90D6F">
            <w:pPr>
              <w:pStyle w:val="TableContents"/>
            </w:pPr>
            <w:r w:rsidRPr="005A6FE9">
              <w:t>National Research and Education Network</w:t>
            </w:r>
          </w:p>
        </w:tc>
      </w:tr>
      <w:tr w:rsidR="00D90D6F" w:rsidRPr="005A6FE9" w14:paraId="683F4CBA"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502D206C" w14:textId="77777777" w:rsidR="00D90D6F" w:rsidRPr="005A6FE9" w:rsidRDefault="00D90D6F" w:rsidP="00D90D6F">
            <w:pPr>
              <w:pStyle w:val="TableContents"/>
              <w:rPr>
                <w:b/>
                <w:bCs/>
              </w:rPr>
            </w:pPr>
            <w:r w:rsidRPr="005A6FE9">
              <w:rPr>
                <w:b/>
                <w:bCs/>
              </w:rPr>
              <w:t>OCR</w:t>
            </w:r>
          </w:p>
        </w:tc>
        <w:tc>
          <w:tcPr>
            <w:tcW w:w="4102" w:type="pct"/>
            <w:noWrap/>
          </w:tcPr>
          <w:p w14:paraId="6E41AAB8" w14:textId="77777777" w:rsidR="00D90D6F" w:rsidRPr="005A6FE9" w:rsidRDefault="00D90D6F" w:rsidP="00D90D6F">
            <w:pPr>
              <w:pStyle w:val="TableContents"/>
            </w:pPr>
            <w:r w:rsidRPr="005A6FE9">
              <w:t>Optical character Recognition</w:t>
            </w:r>
          </w:p>
        </w:tc>
      </w:tr>
      <w:tr w:rsidR="00D90D6F" w:rsidRPr="005A6FE9" w14:paraId="14A87E55" w14:textId="77777777" w:rsidTr="00D90D6F">
        <w:trPr>
          <w:trHeight w:val="255"/>
        </w:trPr>
        <w:tc>
          <w:tcPr>
            <w:tcW w:w="898" w:type="pct"/>
            <w:noWrap/>
          </w:tcPr>
          <w:p w14:paraId="5F6F6D63" w14:textId="77777777" w:rsidR="00D90D6F" w:rsidRPr="005A6FE9" w:rsidRDefault="00D90D6F" w:rsidP="00D90D6F">
            <w:pPr>
              <w:pStyle w:val="TableContents"/>
              <w:rPr>
                <w:b/>
                <w:bCs/>
              </w:rPr>
            </w:pPr>
            <w:r w:rsidRPr="005A6FE9">
              <w:rPr>
                <w:b/>
                <w:bCs/>
              </w:rPr>
              <w:lastRenderedPageBreak/>
              <w:t>OECD</w:t>
            </w:r>
          </w:p>
        </w:tc>
        <w:tc>
          <w:tcPr>
            <w:tcW w:w="4102" w:type="pct"/>
            <w:noWrap/>
          </w:tcPr>
          <w:p w14:paraId="50C4456E" w14:textId="77777777" w:rsidR="00D90D6F" w:rsidRPr="005A6FE9" w:rsidRDefault="00D90D6F" w:rsidP="00D90D6F">
            <w:pPr>
              <w:pStyle w:val="TableContents"/>
            </w:pPr>
            <w:r w:rsidRPr="005A6FE9">
              <w:t>Organization for Economic Cooperation and Development</w:t>
            </w:r>
          </w:p>
        </w:tc>
      </w:tr>
      <w:tr w:rsidR="00D90D6F" w:rsidRPr="005A6FE9" w14:paraId="3058C546"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1F032F8A" w14:textId="77777777" w:rsidR="00D90D6F" w:rsidRPr="005A6FE9" w:rsidRDefault="00D90D6F" w:rsidP="00D90D6F">
            <w:pPr>
              <w:pStyle w:val="TableContents"/>
              <w:rPr>
                <w:b/>
                <w:bCs/>
              </w:rPr>
            </w:pPr>
            <w:r w:rsidRPr="005A6FE9">
              <w:rPr>
                <w:b/>
                <w:bCs/>
              </w:rPr>
              <w:t>OSI</w:t>
            </w:r>
          </w:p>
        </w:tc>
        <w:tc>
          <w:tcPr>
            <w:tcW w:w="4102" w:type="pct"/>
            <w:noWrap/>
          </w:tcPr>
          <w:p w14:paraId="58437E7F" w14:textId="77777777" w:rsidR="00D90D6F" w:rsidRPr="005A6FE9" w:rsidRDefault="00D90D6F" w:rsidP="00D90D6F">
            <w:pPr>
              <w:pStyle w:val="TableContents"/>
            </w:pPr>
            <w:r w:rsidRPr="005A6FE9">
              <w:t>Online Service Index</w:t>
            </w:r>
          </w:p>
        </w:tc>
      </w:tr>
      <w:tr w:rsidR="00D90D6F" w:rsidRPr="005A6FE9" w14:paraId="3FC052C4" w14:textId="77777777" w:rsidTr="00D90D6F">
        <w:trPr>
          <w:trHeight w:val="255"/>
        </w:trPr>
        <w:tc>
          <w:tcPr>
            <w:tcW w:w="898" w:type="pct"/>
            <w:noWrap/>
          </w:tcPr>
          <w:p w14:paraId="5894E0ED" w14:textId="77777777" w:rsidR="00D90D6F" w:rsidRPr="005A6FE9" w:rsidRDefault="00D90D6F" w:rsidP="00D90D6F">
            <w:pPr>
              <w:pStyle w:val="TableContents"/>
              <w:rPr>
                <w:b/>
                <w:bCs/>
              </w:rPr>
            </w:pPr>
            <w:r w:rsidRPr="005A6FE9">
              <w:rPr>
                <w:b/>
                <w:bCs/>
              </w:rPr>
              <w:t>PaaS</w:t>
            </w:r>
          </w:p>
        </w:tc>
        <w:tc>
          <w:tcPr>
            <w:tcW w:w="4102" w:type="pct"/>
            <w:noWrap/>
          </w:tcPr>
          <w:p w14:paraId="6285BD69" w14:textId="77777777" w:rsidR="00D90D6F" w:rsidRPr="005A6FE9" w:rsidRDefault="00D90D6F" w:rsidP="00D90D6F">
            <w:pPr>
              <w:pStyle w:val="TableContents"/>
            </w:pPr>
            <w:r w:rsidRPr="005A6FE9">
              <w:t>Platform as a Services</w:t>
            </w:r>
          </w:p>
        </w:tc>
      </w:tr>
      <w:tr w:rsidR="00D90D6F" w:rsidRPr="005A6FE9" w14:paraId="668A0C0D"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5033F913" w14:textId="77777777" w:rsidR="00D90D6F" w:rsidRPr="005A6FE9" w:rsidRDefault="00D90D6F" w:rsidP="00D90D6F">
            <w:pPr>
              <w:pStyle w:val="TableContents"/>
              <w:rPr>
                <w:b/>
                <w:bCs/>
              </w:rPr>
            </w:pPr>
            <w:r w:rsidRPr="005A6FE9">
              <w:rPr>
                <w:b/>
                <w:bCs/>
              </w:rPr>
              <w:t>PDSI</w:t>
            </w:r>
          </w:p>
        </w:tc>
        <w:tc>
          <w:tcPr>
            <w:tcW w:w="4102" w:type="pct"/>
            <w:noWrap/>
          </w:tcPr>
          <w:p w14:paraId="74E73FDE" w14:textId="77777777" w:rsidR="00D90D6F" w:rsidRPr="005A6FE9" w:rsidRDefault="00D90D6F" w:rsidP="00D90D6F">
            <w:pPr>
              <w:pStyle w:val="TableContents"/>
            </w:pPr>
            <w:r w:rsidRPr="005A6FE9">
              <w:t>Public Service Delivery Index</w:t>
            </w:r>
          </w:p>
        </w:tc>
      </w:tr>
      <w:tr w:rsidR="00D90D6F" w:rsidRPr="005A6FE9" w14:paraId="0F1817A3" w14:textId="77777777" w:rsidTr="00D90D6F">
        <w:trPr>
          <w:trHeight w:val="255"/>
        </w:trPr>
        <w:tc>
          <w:tcPr>
            <w:tcW w:w="898" w:type="pct"/>
            <w:noWrap/>
          </w:tcPr>
          <w:p w14:paraId="58FD37D9" w14:textId="77777777" w:rsidR="00D90D6F" w:rsidRPr="005A6FE9" w:rsidRDefault="00D90D6F" w:rsidP="00D90D6F">
            <w:pPr>
              <w:pStyle w:val="TableContents"/>
              <w:rPr>
                <w:b/>
                <w:bCs/>
              </w:rPr>
            </w:pPr>
            <w:bookmarkStart w:id="9" w:name="_Int_Pka4eHa6"/>
            <w:r w:rsidRPr="005A6FE9">
              <w:rPr>
                <w:b/>
                <w:bCs/>
              </w:rPr>
              <w:t>P</w:t>
            </w:r>
            <w:bookmarkEnd w:id="9"/>
            <w:r w:rsidRPr="005A6FE9">
              <w:rPr>
                <w:b/>
                <w:bCs/>
              </w:rPr>
              <w:t>KI</w:t>
            </w:r>
          </w:p>
        </w:tc>
        <w:tc>
          <w:tcPr>
            <w:tcW w:w="4102" w:type="pct"/>
            <w:noWrap/>
          </w:tcPr>
          <w:p w14:paraId="0554539B" w14:textId="77777777" w:rsidR="00D90D6F" w:rsidRPr="005A6FE9" w:rsidRDefault="00D90D6F" w:rsidP="00D90D6F">
            <w:pPr>
              <w:pStyle w:val="TableContents"/>
            </w:pPr>
            <w:r w:rsidRPr="005A6FE9">
              <w:t xml:space="preserve">Public Key Infrastructure </w:t>
            </w:r>
          </w:p>
        </w:tc>
      </w:tr>
      <w:tr w:rsidR="004A4146" w:rsidRPr="005A6FE9" w14:paraId="1541151D"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305DDDF9" w14:textId="38D888FA" w:rsidR="004A4146" w:rsidRPr="005A6FE9" w:rsidRDefault="004A4146" w:rsidP="00D90D6F">
            <w:pPr>
              <w:pStyle w:val="TableContents"/>
              <w:rPr>
                <w:b/>
                <w:bCs/>
              </w:rPr>
            </w:pPr>
            <w:r w:rsidRPr="005A6FE9">
              <w:rPr>
                <w:b/>
                <w:bCs/>
              </w:rPr>
              <w:t>PMO</w:t>
            </w:r>
          </w:p>
        </w:tc>
        <w:tc>
          <w:tcPr>
            <w:tcW w:w="4102" w:type="pct"/>
            <w:noWrap/>
          </w:tcPr>
          <w:p w14:paraId="1C1964EA" w14:textId="5E16F010" w:rsidR="004A4146" w:rsidRPr="005A6FE9" w:rsidRDefault="004A4146" w:rsidP="00D90D6F">
            <w:pPr>
              <w:pStyle w:val="TableContents"/>
            </w:pPr>
            <w:r w:rsidRPr="005A6FE9">
              <w:t>Project Management Office</w:t>
            </w:r>
          </w:p>
        </w:tc>
      </w:tr>
      <w:tr w:rsidR="00D90D6F" w:rsidRPr="005A6FE9" w14:paraId="7CE1933A" w14:textId="77777777" w:rsidTr="00D90D6F">
        <w:trPr>
          <w:trHeight w:val="255"/>
        </w:trPr>
        <w:tc>
          <w:tcPr>
            <w:tcW w:w="898" w:type="pct"/>
            <w:noWrap/>
          </w:tcPr>
          <w:p w14:paraId="2A4F6FC7" w14:textId="77777777" w:rsidR="00D90D6F" w:rsidRPr="005A6FE9" w:rsidRDefault="00D90D6F" w:rsidP="00D90D6F">
            <w:pPr>
              <w:pStyle w:val="TableContents"/>
              <w:rPr>
                <w:b/>
                <w:bCs/>
              </w:rPr>
            </w:pPr>
            <w:r w:rsidRPr="005A6FE9">
              <w:rPr>
                <w:b/>
                <w:bCs/>
              </w:rPr>
              <w:t>PPP</w:t>
            </w:r>
          </w:p>
        </w:tc>
        <w:tc>
          <w:tcPr>
            <w:tcW w:w="4102" w:type="pct"/>
            <w:noWrap/>
          </w:tcPr>
          <w:p w14:paraId="447FFB89" w14:textId="77777777" w:rsidR="00D90D6F" w:rsidRPr="005A6FE9" w:rsidRDefault="00D90D6F" w:rsidP="00D90D6F">
            <w:pPr>
              <w:pStyle w:val="TableContents"/>
            </w:pPr>
            <w:r w:rsidRPr="005A6FE9">
              <w:t>Public and Private Partnerships</w:t>
            </w:r>
          </w:p>
        </w:tc>
      </w:tr>
      <w:tr w:rsidR="00D90D6F" w:rsidRPr="005A6FE9" w14:paraId="7394C5B0"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74DA1DD0" w14:textId="77777777" w:rsidR="00D90D6F" w:rsidRPr="005A6FE9" w:rsidRDefault="00D90D6F" w:rsidP="00D90D6F">
            <w:pPr>
              <w:pStyle w:val="TableContents"/>
              <w:rPr>
                <w:b/>
                <w:bCs/>
              </w:rPr>
            </w:pPr>
            <w:r w:rsidRPr="005A6FE9">
              <w:rPr>
                <w:b/>
                <w:bCs/>
              </w:rPr>
              <w:t>PWC</w:t>
            </w:r>
          </w:p>
        </w:tc>
        <w:tc>
          <w:tcPr>
            <w:tcW w:w="4102" w:type="pct"/>
            <w:noWrap/>
          </w:tcPr>
          <w:p w14:paraId="6EB6BD9B" w14:textId="77777777" w:rsidR="00D90D6F" w:rsidRPr="005A6FE9" w:rsidRDefault="00D90D6F" w:rsidP="00D90D6F">
            <w:pPr>
              <w:pStyle w:val="TableContents"/>
            </w:pPr>
            <w:r w:rsidRPr="005A6FE9">
              <w:t>Price Waterhouse Coopers</w:t>
            </w:r>
          </w:p>
        </w:tc>
      </w:tr>
      <w:tr w:rsidR="00D90D6F" w:rsidRPr="005A6FE9" w14:paraId="60719E38" w14:textId="77777777" w:rsidTr="00D90D6F">
        <w:trPr>
          <w:trHeight w:val="255"/>
        </w:trPr>
        <w:tc>
          <w:tcPr>
            <w:tcW w:w="898" w:type="pct"/>
            <w:noWrap/>
          </w:tcPr>
          <w:p w14:paraId="2D70DDCF" w14:textId="77777777" w:rsidR="00D90D6F" w:rsidRPr="005A6FE9" w:rsidRDefault="00D90D6F" w:rsidP="00D90D6F">
            <w:pPr>
              <w:pStyle w:val="TableContents"/>
              <w:rPr>
                <w:b/>
                <w:bCs/>
              </w:rPr>
            </w:pPr>
            <w:r w:rsidRPr="005A6FE9">
              <w:rPr>
                <w:b/>
                <w:bCs/>
              </w:rPr>
              <w:t>R&amp;D</w:t>
            </w:r>
          </w:p>
        </w:tc>
        <w:tc>
          <w:tcPr>
            <w:tcW w:w="4102" w:type="pct"/>
            <w:noWrap/>
          </w:tcPr>
          <w:p w14:paraId="5DFA2531" w14:textId="77777777" w:rsidR="00D90D6F" w:rsidRPr="005A6FE9" w:rsidRDefault="00D90D6F" w:rsidP="00D90D6F">
            <w:pPr>
              <w:pStyle w:val="TableContents"/>
            </w:pPr>
            <w:r w:rsidRPr="005A6FE9">
              <w:t xml:space="preserve">Research &amp; Development </w:t>
            </w:r>
          </w:p>
        </w:tc>
      </w:tr>
      <w:tr w:rsidR="00D90D6F" w:rsidRPr="005A6FE9" w14:paraId="7A0B0CD7"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01CFA6E2" w14:textId="77777777" w:rsidR="00D90D6F" w:rsidRPr="005A6FE9" w:rsidRDefault="00D90D6F" w:rsidP="00D90D6F">
            <w:pPr>
              <w:pStyle w:val="TableContents"/>
              <w:rPr>
                <w:b/>
                <w:bCs/>
              </w:rPr>
            </w:pPr>
            <w:r w:rsidRPr="005A6FE9">
              <w:rPr>
                <w:b/>
                <w:bCs/>
              </w:rPr>
              <w:t>REST</w:t>
            </w:r>
          </w:p>
        </w:tc>
        <w:tc>
          <w:tcPr>
            <w:tcW w:w="4102" w:type="pct"/>
            <w:noWrap/>
          </w:tcPr>
          <w:p w14:paraId="1641EC18" w14:textId="77777777" w:rsidR="00D90D6F" w:rsidRPr="005A6FE9" w:rsidRDefault="00D90D6F" w:rsidP="00D90D6F">
            <w:pPr>
              <w:pStyle w:val="TableContents"/>
            </w:pPr>
            <w:r w:rsidRPr="005A6FE9">
              <w:t>Representational State Transfer</w:t>
            </w:r>
          </w:p>
        </w:tc>
      </w:tr>
      <w:tr w:rsidR="00D90D6F" w:rsidRPr="005A6FE9" w14:paraId="7AF0BD73" w14:textId="77777777" w:rsidTr="00D90D6F">
        <w:trPr>
          <w:trHeight w:val="255"/>
        </w:trPr>
        <w:tc>
          <w:tcPr>
            <w:tcW w:w="898" w:type="pct"/>
            <w:noWrap/>
          </w:tcPr>
          <w:p w14:paraId="14F886D3" w14:textId="77777777" w:rsidR="00D90D6F" w:rsidRPr="005A6FE9" w:rsidRDefault="00D90D6F" w:rsidP="00D90D6F">
            <w:pPr>
              <w:pStyle w:val="TableContents"/>
              <w:rPr>
                <w:b/>
                <w:bCs/>
              </w:rPr>
            </w:pPr>
            <w:r w:rsidRPr="005A6FE9">
              <w:rPr>
                <w:b/>
                <w:bCs/>
              </w:rPr>
              <w:t>SaaS</w:t>
            </w:r>
          </w:p>
        </w:tc>
        <w:tc>
          <w:tcPr>
            <w:tcW w:w="4102" w:type="pct"/>
            <w:noWrap/>
          </w:tcPr>
          <w:p w14:paraId="1D5903BA" w14:textId="77777777" w:rsidR="00D90D6F" w:rsidRPr="005A6FE9" w:rsidRDefault="00D90D6F" w:rsidP="00D90D6F">
            <w:pPr>
              <w:pStyle w:val="TableContents"/>
            </w:pPr>
            <w:r w:rsidRPr="005A6FE9">
              <w:t>Software as a Services</w:t>
            </w:r>
          </w:p>
        </w:tc>
      </w:tr>
      <w:tr w:rsidR="00D90D6F" w:rsidRPr="005A6FE9" w14:paraId="4FD5F239"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00A0DE8A" w14:textId="77777777" w:rsidR="00D90D6F" w:rsidRPr="005A6FE9" w:rsidRDefault="00D90D6F" w:rsidP="00D90D6F">
            <w:pPr>
              <w:pStyle w:val="TableContents"/>
              <w:rPr>
                <w:b/>
                <w:bCs/>
              </w:rPr>
            </w:pPr>
            <w:r w:rsidRPr="005A6FE9">
              <w:rPr>
                <w:b/>
                <w:bCs/>
              </w:rPr>
              <w:t>SD-WAN</w:t>
            </w:r>
          </w:p>
        </w:tc>
        <w:tc>
          <w:tcPr>
            <w:tcW w:w="4102" w:type="pct"/>
            <w:noWrap/>
          </w:tcPr>
          <w:p w14:paraId="36860E0E" w14:textId="77777777" w:rsidR="00D90D6F" w:rsidRPr="005A6FE9" w:rsidRDefault="00D90D6F" w:rsidP="00D90D6F">
            <w:pPr>
              <w:pStyle w:val="TableContents"/>
            </w:pPr>
            <w:r w:rsidRPr="005A6FE9">
              <w:t>Software-defined Wide Area Network</w:t>
            </w:r>
          </w:p>
        </w:tc>
      </w:tr>
      <w:tr w:rsidR="00D90D6F" w:rsidRPr="005A6FE9" w14:paraId="146DEC11" w14:textId="77777777" w:rsidTr="00D90D6F">
        <w:trPr>
          <w:trHeight w:val="255"/>
        </w:trPr>
        <w:tc>
          <w:tcPr>
            <w:tcW w:w="898" w:type="pct"/>
            <w:noWrap/>
          </w:tcPr>
          <w:p w14:paraId="5DBA506B" w14:textId="77777777" w:rsidR="00D90D6F" w:rsidRPr="005A6FE9" w:rsidRDefault="00D90D6F" w:rsidP="00D90D6F">
            <w:pPr>
              <w:pStyle w:val="TableContents"/>
              <w:rPr>
                <w:b/>
                <w:bCs/>
              </w:rPr>
            </w:pPr>
            <w:r w:rsidRPr="005A6FE9">
              <w:rPr>
                <w:b/>
                <w:bCs/>
              </w:rPr>
              <w:t>SDG</w:t>
            </w:r>
          </w:p>
        </w:tc>
        <w:tc>
          <w:tcPr>
            <w:tcW w:w="4102" w:type="pct"/>
            <w:noWrap/>
          </w:tcPr>
          <w:p w14:paraId="4FABFF4C" w14:textId="77777777" w:rsidR="00D90D6F" w:rsidRPr="005A6FE9" w:rsidRDefault="00D90D6F" w:rsidP="00D90D6F">
            <w:pPr>
              <w:pStyle w:val="TableContents"/>
            </w:pPr>
            <w:r w:rsidRPr="005A6FE9">
              <w:t>Sustainable Development Goals</w:t>
            </w:r>
          </w:p>
        </w:tc>
      </w:tr>
      <w:tr w:rsidR="00D90D6F" w:rsidRPr="005A6FE9" w14:paraId="75AA0546"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5805F967" w14:textId="77777777" w:rsidR="00D90D6F" w:rsidRPr="005A6FE9" w:rsidRDefault="00D90D6F" w:rsidP="00D90D6F">
            <w:pPr>
              <w:pStyle w:val="TableContents"/>
              <w:rPr>
                <w:b/>
                <w:bCs/>
              </w:rPr>
            </w:pPr>
            <w:r w:rsidRPr="005A6FE9">
              <w:rPr>
                <w:b/>
                <w:bCs/>
              </w:rPr>
              <w:t>SDI</w:t>
            </w:r>
          </w:p>
        </w:tc>
        <w:tc>
          <w:tcPr>
            <w:tcW w:w="4102" w:type="pct"/>
            <w:noWrap/>
          </w:tcPr>
          <w:p w14:paraId="783DCB37" w14:textId="77777777" w:rsidR="00D90D6F" w:rsidRPr="005A6FE9" w:rsidRDefault="00D90D6F" w:rsidP="00D90D6F">
            <w:pPr>
              <w:pStyle w:val="TableContents"/>
            </w:pPr>
            <w:r w:rsidRPr="005A6FE9">
              <w:t>Spatial Data Infrastructure</w:t>
            </w:r>
          </w:p>
        </w:tc>
      </w:tr>
      <w:tr w:rsidR="00D90D6F" w:rsidRPr="005A6FE9" w14:paraId="2484052E" w14:textId="77777777" w:rsidTr="00D90D6F">
        <w:trPr>
          <w:trHeight w:val="255"/>
        </w:trPr>
        <w:tc>
          <w:tcPr>
            <w:tcW w:w="898" w:type="pct"/>
            <w:noWrap/>
          </w:tcPr>
          <w:p w14:paraId="169937DB" w14:textId="77777777" w:rsidR="00D90D6F" w:rsidRPr="005A6FE9" w:rsidRDefault="00D90D6F" w:rsidP="00D90D6F">
            <w:pPr>
              <w:pStyle w:val="TableContents"/>
              <w:rPr>
                <w:b/>
                <w:bCs/>
              </w:rPr>
            </w:pPr>
            <w:r w:rsidRPr="005A6FE9">
              <w:rPr>
                <w:b/>
                <w:bCs/>
              </w:rPr>
              <w:t>SLA</w:t>
            </w:r>
          </w:p>
        </w:tc>
        <w:tc>
          <w:tcPr>
            <w:tcW w:w="4102" w:type="pct"/>
            <w:noWrap/>
          </w:tcPr>
          <w:p w14:paraId="0F0095EB" w14:textId="77777777" w:rsidR="00D90D6F" w:rsidRPr="005A6FE9" w:rsidRDefault="00D90D6F" w:rsidP="00D90D6F">
            <w:pPr>
              <w:pStyle w:val="TableContents"/>
            </w:pPr>
            <w:r w:rsidRPr="005A6FE9">
              <w:t>Service Level Agreement</w:t>
            </w:r>
          </w:p>
        </w:tc>
      </w:tr>
      <w:tr w:rsidR="00D90D6F" w:rsidRPr="005A6FE9" w14:paraId="00561CCC"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77C78103" w14:textId="77777777" w:rsidR="00D90D6F" w:rsidRPr="005A6FE9" w:rsidRDefault="00D90D6F" w:rsidP="00D90D6F">
            <w:pPr>
              <w:pStyle w:val="TableContents"/>
              <w:rPr>
                <w:b/>
                <w:bCs/>
              </w:rPr>
            </w:pPr>
            <w:r w:rsidRPr="005A6FE9">
              <w:rPr>
                <w:b/>
                <w:bCs/>
              </w:rPr>
              <w:t>SOAP</w:t>
            </w:r>
          </w:p>
        </w:tc>
        <w:tc>
          <w:tcPr>
            <w:tcW w:w="4102" w:type="pct"/>
            <w:noWrap/>
          </w:tcPr>
          <w:p w14:paraId="3BAD3EFC" w14:textId="77777777" w:rsidR="00D90D6F" w:rsidRPr="005A6FE9" w:rsidRDefault="00D90D6F" w:rsidP="00D90D6F">
            <w:pPr>
              <w:pStyle w:val="TableContents"/>
            </w:pPr>
            <w:r w:rsidRPr="005A6FE9">
              <w:t>Simple Object Access Protocol</w:t>
            </w:r>
          </w:p>
        </w:tc>
      </w:tr>
      <w:tr w:rsidR="00D90D6F" w:rsidRPr="005A6FE9" w14:paraId="4FDEC110" w14:textId="77777777" w:rsidTr="00D90D6F">
        <w:trPr>
          <w:trHeight w:val="255"/>
        </w:trPr>
        <w:tc>
          <w:tcPr>
            <w:tcW w:w="898" w:type="pct"/>
            <w:noWrap/>
          </w:tcPr>
          <w:p w14:paraId="029B6A05" w14:textId="77777777" w:rsidR="00D90D6F" w:rsidRPr="005A6FE9" w:rsidRDefault="00D90D6F" w:rsidP="00D90D6F">
            <w:pPr>
              <w:pStyle w:val="TableContents"/>
              <w:rPr>
                <w:b/>
                <w:bCs/>
              </w:rPr>
            </w:pPr>
            <w:r w:rsidRPr="005A6FE9">
              <w:rPr>
                <w:b/>
                <w:bCs/>
              </w:rPr>
              <w:t>SQL</w:t>
            </w:r>
          </w:p>
        </w:tc>
        <w:tc>
          <w:tcPr>
            <w:tcW w:w="4102" w:type="pct"/>
            <w:noWrap/>
          </w:tcPr>
          <w:p w14:paraId="1F3F063B" w14:textId="77777777" w:rsidR="00D90D6F" w:rsidRPr="005A6FE9" w:rsidRDefault="00D90D6F" w:rsidP="00D90D6F">
            <w:pPr>
              <w:pStyle w:val="TableContents"/>
            </w:pPr>
            <w:r w:rsidRPr="005A6FE9">
              <w:t xml:space="preserve">Structured Query Language </w:t>
            </w:r>
          </w:p>
        </w:tc>
      </w:tr>
      <w:tr w:rsidR="00D90D6F" w:rsidRPr="005A6FE9" w14:paraId="2075BCF8"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2FA1733E" w14:textId="77777777" w:rsidR="00D90D6F" w:rsidRPr="005A6FE9" w:rsidRDefault="00D90D6F" w:rsidP="00D90D6F">
            <w:pPr>
              <w:pStyle w:val="TableContents"/>
              <w:rPr>
                <w:b/>
                <w:bCs/>
              </w:rPr>
            </w:pPr>
            <w:r w:rsidRPr="005A6FE9">
              <w:rPr>
                <w:b/>
                <w:bCs/>
              </w:rPr>
              <w:t>SQT</w:t>
            </w:r>
          </w:p>
        </w:tc>
        <w:tc>
          <w:tcPr>
            <w:tcW w:w="4102" w:type="pct"/>
            <w:noWrap/>
          </w:tcPr>
          <w:p w14:paraId="5FCEED62" w14:textId="77777777" w:rsidR="00D90D6F" w:rsidRPr="005A6FE9" w:rsidRDefault="00D90D6F" w:rsidP="00D90D6F">
            <w:pPr>
              <w:pStyle w:val="TableContents"/>
            </w:pPr>
            <w:r w:rsidRPr="005A6FE9">
              <w:t>Software Quality Testing</w:t>
            </w:r>
          </w:p>
        </w:tc>
      </w:tr>
      <w:tr w:rsidR="00D90D6F" w:rsidRPr="005A6FE9" w14:paraId="1E0B9797" w14:textId="77777777" w:rsidTr="00D90D6F">
        <w:trPr>
          <w:trHeight w:val="255"/>
        </w:trPr>
        <w:tc>
          <w:tcPr>
            <w:tcW w:w="898" w:type="pct"/>
            <w:noWrap/>
          </w:tcPr>
          <w:p w14:paraId="5FDF2CF1" w14:textId="77777777" w:rsidR="00D90D6F" w:rsidRPr="005A6FE9" w:rsidRDefault="00D90D6F" w:rsidP="00D90D6F">
            <w:pPr>
              <w:pStyle w:val="TableContents"/>
              <w:rPr>
                <w:b/>
                <w:bCs/>
              </w:rPr>
            </w:pPr>
            <w:r w:rsidRPr="005A6FE9">
              <w:rPr>
                <w:b/>
                <w:bCs/>
              </w:rPr>
              <w:t>STEM</w:t>
            </w:r>
          </w:p>
        </w:tc>
        <w:tc>
          <w:tcPr>
            <w:tcW w:w="4102" w:type="pct"/>
            <w:noWrap/>
          </w:tcPr>
          <w:p w14:paraId="0FCBF1E5" w14:textId="77777777" w:rsidR="00D90D6F" w:rsidRPr="005A6FE9" w:rsidRDefault="00D90D6F" w:rsidP="00D90D6F">
            <w:pPr>
              <w:pStyle w:val="TableContents"/>
            </w:pPr>
            <w:r w:rsidRPr="005A6FE9">
              <w:t>Science, Technology Engineering and Mathematics</w:t>
            </w:r>
          </w:p>
        </w:tc>
      </w:tr>
      <w:tr w:rsidR="00D90D6F" w:rsidRPr="005A6FE9" w14:paraId="0EB26BF6"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3DC33494" w14:textId="77777777" w:rsidR="00D90D6F" w:rsidRPr="005A6FE9" w:rsidRDefault="00D90D6F" w:rsidP="00D90D6F">
            <w:pPr>
              <w:pStyle w:val="TableContents"/>
              <w:rPr>
                <w:b/>
                <w:bCs/>
              </w:rPr>
            </w:pPr>
            <w:r w:rsidRPr="005A6FE9">
              <w:rPr>
                <w:b/>
                <w:bCs/>
              </w:rPr>
              <w:t>TTI</w:t>
            </w:r>
          </w:p>
        </w:tc>
        <w:tc>
          <w:tcPr>
            <w:tcW w:w="4102" w:type="pct"/>
            <w:noWrap/>
          </w:tcPr>
          <w:p w14:paraId="04C4D880" w14:textId="77777777" w:rsidR="00D90D6F" w:rsidRPr="005A6FE9" w:rsidRDefault="00D90D6F" w:rsidP="00D90D6F">
            <w:pPr>
              <w:pStyle w:val="TableContents"/>
            </w:pPr>
            <w:r w:rsidRPr="005A6FE9">
              <w:t>Telecom Infrastructure Index</w:t>
            </w:r>
          </w:p>
        </w:tc>
      </w:tr>
      <w:tr w:rsidR="00D90D6F" w:rsidRPr="005A6FE9" w14:paraId="6E8D7E38" w14:textId="77777777" w:rsidTr="00D90D6F">
        <w:trPr>
          <w:trHeight w:val="255"/>
        </w:trPr>
        <w:tc>
          <w:tcPr>
            <w:tcW w:w="898" w:type="pct"/>
            <w:noWrap/>
          </w:tcPr>
          <w:p w14:paraId="6DE47E74" w14:textId="77777777" w:rsidR="00D90D6F" w:rsidRPr="005A6FE9" w:rsidRDefault="00D90D6F" w:rsidP="00D90D6F">
            <w:pPr>
              <w:pStyle w:val="TableContents"/>
              <w:rPr>
                <w:b/>
                <w:bCs/>
              </w:rPr>
            </w:pPr>
            <w:r w:rsidRPr="005A6FE9">
              <w:rPr>
                <w:b/>
                <w:bCs/>
              </w:rPr>
              <w:t>UNDESA</w:t>
            </w:r>
          </w:p>
        </w:tc>
        <w:tc>
          <w:tcPr>
            <w:tcW w:w="4102" w:type="pct"/>
            <w:noWrap/>
          </w:tcPr>
          <w:p w14:paraId="71D409EB" w14:textId="77777777" w:rsidR="00D90D6F" w:rsidRPr="005A6FE9" w:rsidRDefault="00D90D6F" w:rsidP="00D90D6F">
            <w:pPr>
              <w:pStyle w:val="TableContents"/>
            </w:pPr>
            <w:r w:rsidRPr="005A6FE9">
              <w:t xml:space="preserve">United Nations Department for Economic and Social Affairs </w:t>
            </w:r>
          </w:p>
        </w:tc>
      </w:tr>
      <w:tr w:rsidR="00D90D6F" w:rsidRPr="005A6FE9" w14:paraId="5044B0B1"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4530224E" w14:textId="77777777" w:rsidR="00D90D6F" w:rsidRPr="005A6FE9" w:rsidRDefault="00D90D6F" w:rsidP="00D90D6F">
            <w:pPr>
              <w:pStyle w:val="TableContents"/>
              <w:rPr>
                <w:b/>
                <w:bCs/>
              </w:rPr>
            </w:pPr>
            <w:r w:rsidRPr="005A6FE9">
              <w:rPr>
                <w:b/>
                <w:bCs/>
              </w:rPr>
              <w:t>UNESCO</w:t>
            </w:r>
          </w:p>
        </w:tc>
        <w:tc>
          <w:tcPr>
            <w:tcW w:w="4102" w:type="pct"/>
            <w:noWrap/>
          </w:tcPr>
          <w:p w14:paraId="62A0DCD5" w14:textId="77777777" w:rsidR="00D90D6F" w:rsidRPr="005A6FE9" w:rsidRDefault="00D90D6F" w:rsidP="00D90D6F">
            <w:pPr>
              <w:pStyle w:val="TableContents"/>
            </w:pPr>
            <w:r w:rsidRPr="005A6FE9">
              <w:t>United Nations Education Scientific and Cultural Organisation</w:t>
            </w:r>
          </w:p>
        </w:tc>
      </w:tr>
      <w:tr w:rsidR="00D90D6F" w:rsidRPr="005A6FE9" w14:paraId="2C0A406D" w14:textId="77777777" w:rsidTr="00D90D6F">
        <w:trPr>
          <w:trHeight w:val="255"/>
        </w:trPr>
        <w:tc>
          <w:tcPr>
            <w:tcW w:w="898" w:type="pct"/>
            <w:noWrap/>
          </w:tcPr>
          <w:p w14:paraId="763B63EB" w14:textId="77777777" w:rsidR="00D90D6F" w:rsidRPr="005A6FE9" w:rsidRDefault="00D90D6F" w:rsidP="00D90D6F">
            <w:pPr>
              <w:pStyle w:val="TableContents"/>
              <w:rPr>
                <w:b/>
                <w:bCs/>
              </w:rPr>
            </w:pPr>
            <w:r w:rsidRPr="005A6FE9">
              <w:rPr>
                <w:b/>
                <w:bCs/>
              </w:rPr>
              <w:t>UX/UI</w:t>
            </w:r>
          </w:p>
        </w:tc>
        <w:tc>
          <w:tcPr>
            <w:tcW w:w="4102" w:type="pct"/>
            <w:noWrap/>
          </w:tcPr>
          <w:p w14:paraId="5F75249B" w14:textId="77777777" w:rsidR="00D90D6F" w:rsidRPr="005A6FE9" w:rsidRDefault="00D90D6F" w:rsidP="00D90D6F">
            <w:pPr>
              <w:pStyle w:val="TableContents"/>
            </w:pPr>
            <w:r w:rsidRPr="005A6FE9">
              <w:t>User Experience/ User Interface</w:t>
            </w:r>
          </w:p>
        </w:tc>
      </w:tr>
      <w:tr w:rsidR="00D90D6F" w:rsidRPr="005A6FE9" w14:paraId="2DA5360A"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20566194" w14:textId="77777777" w:rsidR="00D90D6F" w:rsidRPr="005A6FE9" w:rsidRDefault="00D90D6F" w:rsidP="00D90D6F">
            <w:pPr>
              <w:pStyle w:val="TableContents"/>
              <w:rPr>
                <w:b/>
                <w:bCs/>
              </w:rPr>
            </w:pPr>
            <w:proofErr w:type="spellStart"/>
            <w:r w:rsidRPr="005A6FE9">
              <w:rPr>
                <w:b/>
                <w:bCs/>
              </w:rPr>
              <w:t>VoC</w:t>
            </w:r>
            <w:proofErr w:type="spellEnd"/>
            <w:r w:rsidRPr="005A6FE9">
              <w:rPr>
                <w:b/>
                <w:bCs/>
              </w:rPr>
              <w:t xml:space="preserve"> </w:t>
            </w:r>
          </w:p>
        </w:tc>
        <w:tc>
          <w:tcPr>
            <w:tcW w:w="4102" w:type="pct"/>
            <w:noWrap/>
          </w:tcPr>
          <w:p w14:paraId="2CEA2549" w14:textId="77777777" w:rsidR="00D90D6F" w:rsidRPr="005A6FE9" w:rsidRDefault="00D90D6F" w:rsidP="00D90D6F">
            <w:pPr>
              <w:pStyle w:val="TableContents"/>
            </w:pPr>
            <w:r w:rsidRPr="005A6FE9">
              <w:t xml:space="preserve">Voice of Customer </w:t>
            </w:r>
          </w:p>
        </w:tc>
      </w:tr>
      <w:tr w:rsidR="00D90D6F" w:rsidRPr="005A6FE9" w14:paraId="23710601" w14:textId="77777777" w:rsidTr="00D90D6F">
        <w:trPr>
          <w:trHeight w:val="255"/>
        </w:trPr>
        <w:tc>
          <w:tcPr>
            <w:tcW w:w="898" w:type="pct"/>
            <w:noWrap/>
          </w:tcPr>
          <w:p w14:paraId="3616F347" w14:textId="77777777" w:rsidR="00D90D6F" w:rsidRPr="005A6FE9" w:rsidRDefault="00D90D6F" w:rsidP="00D90D6F">
            <w:pPr>
              <w:pStyle w:val="TableContents"/>
              <w:rPr>
                <w:b/>
                <w:bCs/>
              </w:rPr>
            </w:pPr>
            <w:r w:rsidRPr="005A6FE9">
              <w:rPr>
                <w:b/>
                <w:bCs/>
              </w:rPr>
              <w:t>WB</w:t>
            </w:r>
          </w:p>
        </w:tc>
        <w:tc>
          <w:tcPr>
            <w:tcW w:w="4102" w:type="pct"/>
            <w:noWrap/>
          </w:tcPr>
          <w:p w14:paraId="297FB5DF" w14:textId="77777777" w:rsidR="00D90D6F" w:rsidRPr="005A6FE9" w:rsidRDefault="00D90D6F" w:rsidP="00D90D6F">
            <w:pPr>
              <w:pStyle w:val="TableContents"/>
            </w:pPr>
            <w:r w:rsidRPr="005A6FE9">
              <w:t xml:space="preserve">World Bank </w:t>
            </w:r>
          </w:p>
        </w:tc>
      </w:tr>
      <w:tr w:rsidR="00D90D6F" w:rsidRPr="005A6FE9" w14:paraId="653B4943" w14:textId="77777777" w:rsidTr="00D90D6F">
        <w:trPr>
          <w:cnfStyle w:val="000000100000" w:firstRow="0" w:lastRow="0" w:firstColumn="0" w:lastColumn="0" w:oddVBand="0" w:evenVBand="0" w:oddHBand="1" w:evenHBand="0" w:firstRowFirstColumn="0" w:firstRowLastColumn="0" w:lastRowFirstColumn="0" w:lastRowLastColumn="0"/>
          <w:trHeight w:val="255"/>
        </w:trPr>
        <w:tc>
          <w:tcPr>
            <w:tcW w:w="898" w:type="pct"/>
            <w:noWrap/>
          </w:tcPr>
          <w:p w14:paraId="42000D9C" w14:textId="77777777" w:rsidR="00D90D6F" w:rsidRPr="005A6FE9" w:rsidRDefault="00D90D6F" w:rsidP="00D90D6F">
            <w:pPr>
              <w:pStyle w:val="TableContents"/>
              <w:rPr>
                <w:b/>
                <w:bCs/>
              </w:rPr>
            </w:pPr>
            <w:r w:rsidRPr="005A6FE9">
              <w:rPr>
                <w:b/>
                <w:bCs/>
              </w:rPr>
              <w:t>WCAG</w:t>
            </w:r>
          </w:p>
        </w:tc>
        <w:tc>
          <w:tcPr>
            <w:tcW w:w="4102" w:type="pct"/>
            <w:noWrap/>
          </w:tcPr>
          <w:p w14:paraId="1716EAD2" w14:textId="77777777" w:rsidR="00D90D6F" w:rsidRPr="005A6FE9" w:rsidRDefault="00D90D6F" w:rsidP="00D90D6F">
            <w:pPr>
              <w:pStyle w:val="TableContents"/>
            </w:pPr>
            <w:r w:rsidRPr="005A6FE9">
              <w:t>Web Content Accessibility Guide</w:t>
            </w:r>
          </w:p>
        </w:tc>
      </w:tr>
    </w:tbl>
    <w:p w14:paraId="059ED3B6" w14:textId="77777777" w:rsidR="00D90D6F" w:rsidRPr="005A6FE9" w:rsidRDefault="00D90D6F" w:rsidP="00D90D6F"/>
    <w:p w14:paraId="000B598B" w14:textId="77FD70EE" w:rsidR="00892119" w:rsidRPr="005A6FE9" w:rsidRDefault="00892119">
      <w:pPr>
        <w:spacing w:before="0" w:after="160"/>
        <w:jc w:val="left"/>
      </w:pPr>
      <w:r w:rsidRPr="005A6FE9">
        <w:br w:type="page"/>
      </w:r>
    </w:p>
    <w:p w14:paraId="577AFB7B" w14:textId="0119514F" w:rsidR="00892119" w:rsidRPr="005A6FE9" w:rsidRDefault="00892119" w:rsidP="00892119">
      <w:pPr>
        <w:pStyle w:val="Heading1"/>
        <w:numPr>
          <w:ilvl w:val="0"/>
          <w:numId w:val="0"/>
        </w:numPr>
        <w:ind w:left="432" w:hanging="432"/>
      </w:pPr>
      <w:bookmarkStart w:id="10" w:name="_Toc160819661"/>
      <w:r w:rsidRPr="005A6FE9">
        <w:lastRenderedPageBreak/>
        <w:t>Executive Summary</w:t>
      </w:r>
      <w:bookmarkEnd w:id="10"/>
    </w:p>
    <w:p w14:paraId="19347CB9" w14:textId="71717E22" w:rsidR="00892119" w:rsidRPr="005A6FE9" w:rsidRDefault="00892119" w:rsidP="00892119">
      <w:r w:rsidRPr="005A6FE9">
        <w:t>This Strategy charts a path for Ethiopia’s transition from delivering eGovernment services to a Digital Government where procedures will be digital by default, services become more user-centred, and emphasis is placed on data</w:t>
      </w:r>
      <w:r w:rsidR="008E273C">
        <w:t xml:space="preserve">, </w:t>
      </w:r>
      <w:r w:rsidRPr="005A6FE9">
        <w:t>emerging technologies</w:t>
      </w:r>
      <w:r w:rsidR="008E273C">
        <w:t xml:space="preserve"> and sustainab</w:t>
      </w:r>
      <w:r w:rsidR="00202188">
        <w:t>le ecosystem</w:t>
      </w:r>
      <w:r w:rsidRPr="005A6FE9">
        <w:t xml:space="preserve">- with a whole-of-government approach at the core. The Digital Government Strategy envisions a connected, user-centred, data-driven and secure government that delivers end-to-end shared digital public service within the public sector and to citizens, businesses and visitors. The transition from basic eGovernment services to a whole-of-government digital public service will be achieved through actions in four major </w:t>
      </w:r>
      <w:r w:rsidR="007501A7">
        <w:t>areas:</w:t>
      </w:r>
    </w:p>
    <w:p w14:paraId="7315AC2C" w14:textId="7AF7DA6D" w:rsidR="003C7011" w:rsidRPr="005A6FE9" w:rsidRDefault="00892119" w:rsidP="008E273C">
      <w:pPr>
        <w:pStyle w:val="ListParagraph"/>
        <w:numPr>
          <w:ilvl w:val="0"/>
          <w:numId w:val="6"/>
        </w:numPr>
      </w:pPr>
      <w:r w:rsidRPr="005A6FE9">
        <w:t>Digital Government Applications and Services</w:t>
      </w:r>
      <w:r w:rsidR="008E273C">
        <w:t>: This comprises extending back-office automation, accelerating shared applications</w:t>
      </w:r>
      <w:r w:rsidRPr="005A6FE9">
        <w:t xml:space="preserve"> and eServices, transforming access channels and fostering digital government building blocks like registries, payment systems and an Enterprise Service Bus.</w:t>
      </w:r>
    </w:p>
    <w:p w14:paraId="4AFD2FFC" w14:textId="7B150995" w:rsidR="003C7011" w:rsidRPr="005A6FE9" w:rsidRDefault="00892119" w:rsidP="003C7011">
      <w:pPr>
        <w:pStyle w:val="ListParagraph"/>
        <w:numPr>
          <w:ilvl w:val="0"/>
          <w:numId w:val="6"/>
        </w:numPr>
      </w:pPr>
      <w:r w:rsidRPr="005A6FE9">
        <w:t>Digital Government Foundations</w:t>
      </w:r>
      <w:r w:rsidR="008E273C">
        <w:t>—encompassing the modernisation of digital government infrastructure (cloud, GWAN, computing and software resources), enterprise architecture, the integration of emerging technologies, the advancement of data management and sharing, and the fostering of</w:t>
      </w:r>
      <w:r w:rsidRPr="005A6FE9">
        <w:t xml:space="preserve"> the enterprise and research ecosystem.</w:t>
      </w:r>
    </w:p>
    <w:p w14:paraId="79D430E2" w14:textId="461D0131" w:rsidR="003C7011" w:rsidRPr="005A6FE9" w:rsidRDefault="00892119" w:rsidP="003C7011">
      <w:pPr>
        <w:pStyle w:val="ListParagraph"/>
        <w:numPr>
          <w:ilvl w:val="0"/>
          <w:numId w:val="6"/>
        </w:numPr>
      </w:pPr>
      <w:r w:rsidRPr="005A6FE9">
        <w:t xml:space="preserve">Digital Government Enablers </w:t>
      </w:r>
      <w:r w:rsidR="008E273C">
        <w:t>encompass coordination and governance frameworks, legal frameworks, cybersecurity frameworks, administrative reform and change management, digital inclusion and e-p</w:t>
      </w:r>
      <w:r w:rsidRPr="005A6FE9">
        <w:t>articipation.</w:t>
      </w:r>
    </w:p>
    <w:p w14:paraId="4FEEAEBD" w14:textId="2AB39D14" w:rsidR="003C7011" w:rsidRDefault="00892119" w:rsidP="009F0A73">
      <w:pPr>
        <w:pStyle w:val="ListParagraph"/>
        <w:numPr>
          <w:ilvl w:val="0"/>
          <w:numId w:val="6"/>
        </w:numPr>
      </w:pPr>
      <w:r w:rsidRPr="005A6FE9">
        <w:t>Digital Government Essentials – which include financing and regional global coordination.</w:t>
      </w:r>
    </w:p>
    <w:p w14:paraId="2BDCC6FE" w14:textId="61C390A9" w:rsidR="003C7011" w:rsidRPr="005A6FE9" w:rsidRDefault="00892119" w:rsidP="00892119">
      <w:r w:rsidRPr="005A6FE9">
        <w:t xml:space="preserve">The strategy proposes 60 major activities in 14 digital government mission areas under the four pillars shown in </w:t>
      </w:r>
      <w:r w:rsidR="008E273C">
        <w:t xml:space="preserve">the </w:t>
      </w:r>
      <w:r w:rsidRPr="005A6FE9">
        <w:t>Table below.</w:t>
      </w:r>
    </w:p>
    <w:tbl>
      <w:tblPr>
        <w:tblStyle w:val="GridTable6Colourful"/>
        <w:tblW w:w="5000" w:type="pct"/>
        <w:tblLook w:val="02A0" w:firstRow="1" w:lastRow="0" w:firstColumn="1" w:lastColumn="0" w:noHBand="1" w:noVBand="0"/>
      </w:tblPr>
      <w:tblGrid>
        <w:gridCol w:w="3199"/>
        <w:gridCol w:w="5817"/>
      </w:tblGrid>
      <w:tr w:rsidR="00892119" w:rsidRPr="005A6FE9" w14:paraId="6FF442C8" w14:textId="77777777" w:rsidTr="005255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4" w:type="pct"/>
          </w:tcPr>
          <w:p w14:paraId="0EBD6248" w14:textId="77777777" w:rsidR="00892119" w:rsidRPr="005A6FE9" w:rsidRDefault="00892119" w:rsidP="00892119">
            <w:pPr>
              <w:pStyle w:val="TableContents"/>
              <w:jc w:val="left"/>
            </w:pPr>
            <w:r w:rsidRPr="005A6FE9">
              <w:t>Pillars</w:t>
            </w:r>
          </w:p>
        </w:tc>
        <w:tc>
          <w:tcPr>
            <w:cnfStyle w:val="000010000000" w:firstRow="0" w:lastRow="0" w:firstColumn="0" w:lastColumn="0" w:oddVBand="1" w:evenVBand="0" w:oddHBand="0" w:evenHBand="0" w:firstRowFirstColumn="0" w:firstRowLastColumn="0" w:lastRowFirstColumn="0" w:lastRowLastColumn="0"/>
            <w:tcW w:w="3226" w:type="pct"/>
          </w:tcPr>
          <w:p w14:paraId="12700ECB" w14:textId="77777777" w:rsidR="00892119" w:rsidRPr="005A6FE9" w:rsidRDefault="00892119" w:rsidP="00892119">
            <w:pPr>
              <w:pStyle w:val="TableContents"/>
            </w:pPr>
            <w:r w:rsidRPr="005A6FE9">
              <w:t>Mission Areas</w:t>
            </w:r>
          </w:p>
        </w:tc>
      </w:tr>
      <w:tr w:rsidR="00892119" w:rsidRPr="005A6FE9" w14:paraId="2E796249" w14:textId="77777777" w:rsidTr="0052555C">
        <w:tc>
          <w:tcPr>
            <w:cnfStyle w:val="001000000000" w:firstRow="0" w:lastRow="0" w:firstColumn="1" w:lastColumn="0" w:oddVBand="0" w:evenVBand="0" w:oddHBand="0" w:evenHBand="0" w:firstRowFirstColumn="0" w:firstRowLastColumn="0" w:lastRowFirstColumn="0" w:lastRowLastColumn="0"/>
            <w:tcW w:w="1774" w:type="pct"/>
          </w:tcPr>
          <w:p w14:paraId="08B2E5F9" w14:textId="77777777" w:rsidR="00892119" w:rsidRPr="005A6FE9" w:rsidRDefault="00892119" w:rsidP="00892119">
            <w:pPr>
              <w:pStyle w:val="TableContents"/>
              <w:jc w:val="left"/>
            </w:pPr>
            <w:r w:rsidRPr="005A6FE9">
              <w:t>Digital Government Core</w:t>
            </w:r>
          </w:p>
        </w:tc>
        <w:tc>
          <w:tcPr>
            <w:cnfStyle w:val="000010000000" w:firstRow="0" w:lastRow="0" w:firstColumn="0" w:lastColumn="0" w:oddVBand="1" w:evenVBand="0" w:oddHBand="0" w:evenHBand="0" w:firstRowFirstColumn="0" w:firstRowLastColumn="0" w:lastRowFirstColumn="0" w:lastRowLastColumn="0"/>
            <w:tcW w:w="3226" w:type="pct"/>
          </w:tcPr>
          <w:p w14:paraId="522D49E9" w14:textId="77777777" w:rsidR="00892119" w:rsidRPr="005A6FE9" w:rsidRDefault="00892119" w:rsidP="00892119">
            <w:pPr>
              <w:pStyle w:val="TableContents"/>
            </w:pPr>
            <w:r w:rsidRPr="005A6FE9">
              <w:t>Application and Services</w:t>
            </w:r>
          </w:p>
        </w:tc>
      </w:tr>
      <w:tr w:rsidR="00892119" w:rsidRPr="005A6FE9" w14:paraId="24D43E24" w14:textId="77777777" w:rsidTr="0052555C">
        <w:tc>
          <w:tcPr>
            <w:cnfStyle w:val="001000000000" w:firstRow="0" w:lastRow="0" w:firstColumn="1" w:lastColumn="0" w:oddVBand="0" w:evenVBand="0" w:oddHBand="0" w:evenHBand="0" w:firstRowFirstColumn="0" w:firstRowLastColumn="0" w:lastRowFirstColumn="0" w:lastRowLastColumn="0"/>
            <w:tcW w:w="1774" w:type="pct"/>
            <w:vMerge w:val="restart"/>
          </w:tcPr>
          <w:p w14:paraId="01BC60EA" w14:textId="77777777" w:rsidR="00892119" w:rsidRPr="005A6FE9" w:rsidRDefault="00892119" w:rsidP="00892119">
            <w:pPr>
              <w:pStyle w:val="TableContents"/>
              <w:jc w:val="left"/>
            </w:pPr>
            <w:r w:rsidRPr="005A6FE9">
              <w:t>Digital Government Foundations</w:t>
            </w:r>
          </w:p>
        </w:tc>
        <w:tc>
          <w:tcPr>
            <w:cnfStyle w:val="000010000000" w:firstRow="0" w:lastRow="0" w:firstColumn="0" w:lastColumn="0" w:oddVBand="1" w:evenVBand="0" w:oddHBand="0" w:evenHBand="0" w:firstRowFirstColumn="0" w:firstRowLastColumn="0" w:lastRowFirstColumn="0" w:lastRowLastColumn="0"/>
            <w:tcW w:w="3226" w:type="pct"/>
          </w:tcPr>
          <w:p w14:paraId="32DEB50B" w14:textId="77777777" w:rsidR="00892119" w:rsidRPr="005A6FE9" w:rsidRDefault="00892119" w:rsidP="00892119">
            <w:pPr>
              <w:pStyle w:val="TableContents"/>
            </w:pPr>
            <w:r w:rsidRPr="005A6FE9">
              <w:t>Digital Infrastructure</w:t>
            </w:r>
          </w:p>
        </w:tc>
      </w:tr>
      <w:tr w:rsidR="00892119" w:rsidRPr="005A6FE9" w14:paraId="211164EB" w14:textId="77777777" w:rsidTr="0052555C">
        <w:tc>
          <w:tcPr>
            <w:cnfStyle w:val="001000000000" w:firstRow="0" w:lastRow="0" w:firstColumn="1" w:lastColumn="0" w:oddVBand="0" w:evenVBand="0" w:oddHBand="0" w:evenHBand="0" w:firstRowFirstColumn="0" w:firstRowLastColumn="0" w:lastRowFirstColumn="0" w:lastRowLastColumn="0"/>
            <w:tcW w:w="1774" w:type="pct"/>
            <w:vMerge/>
          </w:tcPr>
          <w:p w14:paraId="7D60BF12" w14:textId="77777777" w:rsidR="00892119" w:rsidRPr="005A6FE9" w:rsidRDefault="00892119" w:rsidP="00892119">
            <w:pPr>
              <w:pStyle w:val="TableContents"/>
              <w:jc w:val="left"/>
            </w:pPr>
          </w:p>
        </w:tc>
        <w:tc>
          <w:tcPr>
            <w:cnfStyle w:val="000010000000" w:firstRow="0" w:lastRow="0" w:firstColumn="0" w:lastColumn="0" w:oddVBand="1" w:evenVBand="0" w:oddHBand="0" w:evenHBand="0" w:firstRowFirstColumn="0" w:firstRowLastColumn="0" w:lastRowFirstColumn="0" w:lastRowLastColumn="0"/>
            <w:tcW w:w="3226" w:type="pct"/>
          </w:tcPr>
          <w:p w14:paraId="038F0722" w14:textId="77777777" w:rsidR="00892119" w:rsidRPr="005A6FE9" w:rsidRDefault="00892119" w:rsidP="00892119">
            <w:pPr>
              <w:pStyle w:val="TableContents"/>
            </w:pPr>
            <w:r w:rsidRPr="005A6FE9">
              <w:t>Data Management, Governance and Use</w:t>
            </w:r>
          </w:p>
        </w:tc>
      </w:tr>
      <w:tr w:rsidR="00892119" w:rsidRPr="005A6FE9" w14:paraId="742073DC" w14:textId="77777777" w:rsidTr="0052555C">
        <w:tc>
          <w:tcPr>
            <w:cnfStyle w:val="001000000000" w:firstRow="0" w:lastRow="0" w:firstColumn="1" w:lastColumn="0" w:oddVBand="0" w:evenVBand="0" w:oddHBand="0" w:evenHBand="0" w:firstRowFirstColumn="0" w:firstRowLastColumn="0" w:lastRowFirstColumn="0" w:lastRowLastColumn="0"/>
            <w:tcW w:w="1774" w:type="pct"/>
            <w:vMerge/>
          </w:tcPr>
          <w:p w14:paraId="33593C60" w14:textId="77777777" w:rsidR="00892119" w:rsidRPr="005A6FE9" w:rsidRDefault="00892119" w:rsidP="00892119">
            <w:pPr>
              <w:pStyle w:val="TableContents"/>
              <w:jc w:val="left"/>
            </w:pPr>
          </w:p>
        </w:tc>
        <w:tc>
          <w:tcPr>
            <w:cnfStyle w:val="000010000000" w:firstRow="0" w:lastRow="0" w:firstColumn="0" w:lastColumn="0" w:oddVBand="1" w:evenVBand="0" w:oddHBand="0" w:evenHBand="0" w:firstRowFirstColumn="0" w:firstRowLastColumn="0" w:lastRowFirstColumn="0" w:lastRowLastColumn="0"/>
            <w:tcW w:w="3226" w:type="pct"/>
          </w:tcPr>
          <w:p w14:paraId="016E00C7" w14:textId="77777777" w:rsidR="00892119" w:rsidRPr="005A6FE9" w:rsidRDefault="00892119" w:rsidP="00892119">
            <w:pPr>
              <w:pStyle w:val="TableContents"/>
            </w:pPr>
            <w:r w:rsidRPr="005A6FE9">
              <w:t>Enterprise Architecture</w:t>
            </w:r>
          </w:p>
        </w:tc>
      </w:tr>
      <w:tr w:rsidR="00892119" w:rsidRPr="005A6FE9" w14:paraId="6E2F6BF0" w14:textId="77777777" w:rsidTr="0052555C">
        <w:tc>
          <w:tcPr>
            <w:cnfStyle w:val="001000000000" w:firstRow="0" w:lastRow="0" w:firstColumn="1" w:lastColumn="0" w:oddVBand="0" w:evenVBand="0" w:oddHBand="0" w:evenHBand="0" w:firstRowFirstColumn="0" w:firstRowLastColumn="0" w:lastRowFirstColumn="0" w:lastRowLastColumn="0"/>
            <w:tcW w:w="1774" w:type="pct"/>
            <w:vMerge/>
          </w:tcPr>
          <w:p w14:paraId="1C09A727" w14:textId="77777777" w:rsidR="00892119" w:rsidRPr="005A6FE9" w:rsidRDefault="00892119" w:rsidP="00892119">
            <w:pPr>
              <w:pStyle w:val="TableContents"/>
              <w:jc w:val="left"/>
            </w:pPr>
          </w:p>
        </w:tc>
        <w:tc>
          <w:tcPr>
            <w:cnfStyle w:val="000010000000" w:firstRow="0" w:lastRow="0" w:firstColumn="0" w:lastColumn="0" w:oddVBand="1" w:evenVBand="0" w:oddHBand="0" w:evenHBand="0" w:firstRowFirstColumn="0" w:firstRowLastColumn="0" w:lastRowFirstColumn="0" w:lastRowLastColumn="0"/>
            <w:tcW w:w="3226" w:type="pct"/>
          </w:tcPr>
          <w:p w14:paraId="395E354C" w14:textId="77777777" w:rsidR="00892119" w:rsidRPr="005A6FE9" w:rsidRDefault="00892119" w:rsidP="00892119">
            <w:pPr>
              <w:pStyle w:val="TableContents"/>
            </w:pPr>
            <w:r w:rsidRPr="005A6FE9">
              <w:t>Emerging Technologies</w:t>
            </w:r>
          </w:p>
        </w:tc>
      </w:tr>
      <w:tr w:rsidR="00892119" w:rsidRPr="005A6FE9" w14:paraId="060F09A3" w14:textId="77777777" w:rsidTr="0052555C">
        <w:tc>
          <w:tcPr>
            <w:cnfStyle w:val="001000000000" w:firstRow="0" w:lastRow="0" w:firstColumn="1" w:lastColumn="0" w:oddVBand="0" w:evenVBand="0" w:oddHBand="0" w:evenHBand="0" w:firstRowFirstColumn="0" w:firstRowLastColumn="0" w:lastRowFirstColumn="0" w:lastRowLastColumn="0"/>
            <w:tcW w:w="1774" w:type="pct"/>
            <w:vMerge/>
          </w:tcPr>
          <w:p w14:paraId="2C4CD365" w14:textId="77777777" w:rsidR="00892119" w:rsidRPr="005A6FE9" w:rsidRDefault="00892119" w:rsidP="00892119">
            <w:pPr>
              <w:pStyle w:val="TableContents"/>
              <w:jc w:val="left"/>
            </w:pPr>
          </w:p>
        </w:tc>
        <w:tc>
          <w:tcPr>
            <w:cnfStyle w:val="000010000000" w:firstRow="0" w:lastRow="0" w:firstColumn="0" w:lastColumn="0" w:oddVBand="1" w:evenVBand="0" w:oddHBand="0" w:evenHBand="0" w:firstRowFirstColumn="0" w:firstRowLastColumn="0" w:lastRowFirstColumn="0" w:lastRowLastColumn="0"/>
            <w:tcW w:w="3226" w:type="pct"/>
          </w:tcPr>
          <w:p w14:paraId="1A569140" w14:textId="77777777" w:rsidR="00892119" w:rsidRPr="005A6FE9" w:rsidRDefault="00892119" w:rsidP="00892119">
            <w:pPr>
              <w:pStyle w:val="TableContents"/>
            </w:pPr>
            <w:r w:rsidRPr="005A6FE9">
              <w:t>Enterprise and research ecosystem</w:t>
            </w:r>
          </w:p>
        </w:tc>
      </w:tr>
      <w:tr w:rsidR="00892119" w:rsidRPr="005A6FE9" w14:paraId="208E42B2" w14:textId="77777777" w:rsidTr="0052555C">
        <w:tc>
          <w:tcPr>
            <w:cnfStyle w:val="001000000000" w:firstRow="0" w:lastRow="0" w:firstColumn="1" w:lastColumn="0" w:oddVBand="0" w:evenVBand="0" w:oddHBand="0" w:evenHBand="0" w:firstRowFirstColumn="0" w:firstRowLastColumn="0" w:lastRowFirstColumn="0" w:lastRowLastColumn="0"/>
            <w:tcW w:w="1774" w:type="pct"/>
            <w:vMerge w:val="restart"/>
          </w:tcPr>
          <w:p w14:paraId="09F16D56" w14:textId="77777777" w:rsidR="00892119" w:rsidRPr="005A6FE9" w:rsidRDefault="00892119" w:rsidP="00892119">
            <w:pPr>
              <w:pStyle w:val="TableContents"/>
              <w:jc w:val="left"/>
            </w:pPr>
            <w:r w:rsidRPr="005A6FE9">
              <w:t>Digital Government Enablers</w:t>
            </w:r>
          </w:p>
        </w:tc>
        <w:tc>
          <w:tcPr>
            <w:cnfStyle w:val="000010000000" w:firstRow="0" w:lastRow="0" w:firstColumn="0" w:lastColumn="0" w:oddVBand="1" w:evenVBand="0" w:oddHBand="0" w:evenHBand="0" w:firstRowFirstColumn="0" w:firstRowLastColumn="0" w:lastRowFirstColumn="0" w:lastRowLastColumn="0"/>
            <w:tcW w:w="3226" w:type="pct"/>
          </w:tcPr>
          <w:p w14:paraId="0DFC3BC9" w14:textId="77777777" w:rsidR="00892119" w:rsidRPr="005A6FE9" w:rsidRDefault="00892119" w:rsidP="00892119">
            <w:pPr>
              <w:pStyle w:val="TableContents"/>
            </w:pPr>
            <w:r w:rsidRPr="005A6FE9">
              <w:t>Coordination and governance</w:t>
            </w:r>
          </w:p>
        </w:tc>
      </w:tr>
      <w:tr w:rsidR="00892119" w:rsidRPr="005A6FE9" w14:paraId="4091BE53" w14:textId="77777777" w:rsidTr="0052555C">
        <w:tc>
          <w:tcPr>
            <w:cnfStyle w:val="001000000000" w:firstRow="0" w:lastRow="0" w:firstColumn="1" w:lastColumn="0" w:oddVBand="0" w:evenVBand="0" w:oddHBand="0" w:evenHBand="0" w:firstRowFirstColumn="0" w:firstRowLastColumn="0" w:lastRowFirstColumn="0" w:lastRowLastColumn="0"/>
            <w:tcW w:w="1774" w:type="pct"/>
            <w:vMerge/>
          </w:tcPr>
          <w:p w14:paraId="0CA174BE" w14:textId="77777777" w:rsidR="00892119" w:rsidRPr="005A6FE9" w:rsidRDefault="00892119" w:rsidP="00892119">
            <w:pPr>
              <w:pStyle w:val="TableContents"/>
              <w:jc w:val="left"/>
            </w:pPr>
          </w:p>
        </w:tc>
        <w:tc>
          <w:tcPr>
            <w:cnfStyle w:val="000010000000" w:firstRow="0" w:lastRow="0" w:firstColumn="0" w:lastColumn="0" w:oddVBand="1" w:evenVBand="0" w:oddHBand="0" w:evenHBand="0" w:firstRowFirstColumn="0" w:firstRowLastColumn="0" w:lastRowFirstColumn="0" w:lastRowLastColumn="0"/>
            <w:tcW w:w="3226" w:type="pct"/>
          </w:tcPr>
          <w:p w14:paraId="29085AD7" w14:textId="77777777" w:rsidR="00892119" w:rsidRPr="005A6FE9" w:rsidRDefault="00892119" w:rsidP="00892119">
            <w:pPr>
              <w:pStyle w:val="TableContents"/>
            </w:pPr>
            <w:r w:rsidRPr="005A6FE9">
              <w:t>Legislative framework</w:t>
            </w:r>
          </w:p>
        </w:tc>
      </w:tr>
      <w:tr w:rsidR="00892119" w:rsidRPr="005A6FE9" w14:paraId="5B35A01E" w14:textId="77777777" w:rsidTr="0052555C">
        <w:tc>
          <w:tcPr>
            <w:cnfStyle w:val="001000000000" w:firstRow="0" w:lastRow="0" w:firstColumn="1" w:lastColumn="0" w:oddVBand="0" w:evenVBand="0" w:oddHBand="0" w:evenHBand="0" w:firstRowFirstColumn="0" w:firstRowLastColumn="0" w:lastRowFirstColumn="0" w:lastRowLastColumn="0"/>
            <w:tcW w:w="1774" w:type="pct"/>
            <w:vMerge/>
          </w:tcPr>
          <w:p w14:paraId="323F5649" w14:textId="77777777" w:rsidR="00892119" w:rsidRPr="005A6FE9" w:rsidRDefault="00892119" w:rsidP="00892119">
            <w:pPr>
              <w:pStyle w:val="TableContents"/>
              <w:jc w:val="left"/>
            </w:pPr>
          </w:p>
        </w:tc>
        <w:tc>
          <w:tcPr>
            <w:cnfStyle w:val="000010000000" w:firstRow="0" w:lastRow="0" w:firstColumn="0" w:lastColumn="0" w:oddVBand="1" w:evenVBand="0" w:oddHBand="0" w:evenHBand="0" w:firstRowFirstColumn="0" w:firstRowLastColumn="0" w:lastRowFirstColumn="0" w:lastRowLastColumn="0"/>
            <w:tcW w:w="3226" w:type="pct"/>
          </w:tcPr>
          <w:p w14:paraId="42DE0A15" w14:textId="77777777" w:rsidR="00892119" w:rsidRPr="005A6FE9" w:rsidRDefault="00892119" w:rsidP="00892119">
            <w:pPr>
              <w:pStyle w:val="TableContents"/>
            </w:pPr>
            <w:r w:rsidRPr="005A6FE9">
              <w:t xml:space="preserve">Cybersecurity and business continuity </w:t>
            </w:r>
          </w:p>
        </w:tc>
      </w:tr>
      <w:tr w:rsidR="00892119" w:rsidRPr="005A6FE9" w14:paraId="7EE97F4A" w14:textId="77777777" w:rsidTr="0052555C">
        <w:tc>
          <w:tcPr>
            <w:cnfStyle w:val="001000000000" w:firstRow="0" w:lastRow="0" w:firstColumn="1" w:lastColumn="0" w:oddVBand="0" w:evenVBand="0" w:oddHBand="0" w:evenHBand="0" w:firstRowFirstColumn="0" w:firstRowLastColumn="0" w:lastRowFirstColumn="0" w:lastRowLastColumn="0"/>
            <w:tcW w:w="1774" w:type="pct"/>
            <w:vMerge/>
          </w:tcPr>
          <w:p w14:paraId="334C8C98" w14:textId="77777777" w:rsidR="00892119" w:rsidRPr="005A6FE9" w:rsidRDefault="00892119" w:rsidP="00892119">
            <w:pPr>
              <w:pStyle w:val="TableContents"/>
              <w:jc w:val="left"/>
            </w:pPr>
          </w:p>
        </w:tc>
        <w:tc>
          <w:tcPr>
            <w:cnfStyle w:val="000010000000" w:firstRow="0" w:lastRow="0" w:firstColumn="0" w:lastColumn="0" w:oddVBand="1" w:evenVBand="0" w:oddHBand="0" w:evenHBand="0" w:firstRowFirstColumn="0" w:firstRowLastColumn="0" w:lastRowFirstColumn="0" w:lastRowLastColumn="0"/>
            <w:tcW w:w="3226" w:type="pct"/>
          </w:tcPr>
          <w:p w14:paraId="1ABA7A10" w14:textId="77777777" w:rsidR="00892119" w:rsidRPr="005A6FE9" w:rsidRDefault="00892119" w:rsidP="00892119">
            <w:pPr>
              <w:pStyle w:val="TableContents"/>
            </w:pPr>
            <w:r w:rsidRPr="005A6FE9">
              <w:t>Reform and change management</w:t>
            </w:r>
          </w:p>
        </w:tc>
      </w:tr>
      <w:tr w:rsidR="00892119" w:rsidRPr="005A6FE9" w14:paraId="0326AA0F" w14:textId="77777777" w:rsidTr="0052555C">
        <w:tc>
          <w:tcPr>
            <w:cnfStyle w:val="001000000000" w:firstRow="0" w:lastRow="0" w:firstColumn="1" w:lastColumn="0" w:oddVBand="0" w:evenVBand="0" w:oddHBand="0" w:evenHBand="0" w:firstRowFirstColumn="0" w:firstRowLastColumn="0" w:lastRowFirstColumn="0" w:lastRowLastColumn="0"/>
            <w:tcW w:w="1774" w:type="pct"/>
            <w:vMerge/>
          </w:tcPr>
          <w:p w14:paraId="5EC54506" w14:textId="77777777" w:rsidR="00892119" w:rsidRPr="005A6FE9" w:rsidRDefault="00892119" w:rsidP="00892119">
            <w:pPr>
              <w:pStyle w:val="TableContents"/>
              <w:jc w:val="left"/>
            </w:pPr>
          </w:p>
        </w:tc>
        <w:tc>
          <w:tcPr>
            <w:cnfStyle w:val="000010000000" w:firstRow="0" w:lastRow="0" w:firstColumn="0" w:lastColumn="0" w:oddVBand="1" w:evenVBand="0" w:oddHBand="0" w:evenHBand="0" w:firstRowFirstColumn="0" w:firstRowLastColumn="0" w:lastRowFirstColumn="0" w:lastRowLastColumn="0"/>
            <w:tcW w:w="3226" w:type="pct"/>
          </w:tcPr>
          <w:p w14:paraId="50F5DCDB" w14:textId="77777777" w:rsidR="00892119" w:rsidRPr="005A6FE9" w:rsidRDefault="00892119" w:rsidP="00892119">
            <w:pPr>
              <w:pStyle w:val="TableContents"/>
            </w:pPr>
            <w:r w:rsidRPr="005A6FE9">
              <w:t>Skills and culture</w:t>
            </w:r>
          </w:p>
        </w:tc>
      </w:tr>
      <w:tr w:rsidR="00892119" w:rsidRPr="005A6FE9" w14:paraId="5281FA29" w14:textId="77777777" w:rsidTr="0052555C">
        <w:tc>
          <w:tcPr>
            <w:cnfStyle w:val="001000000000" w:firstRow="0" w:lastRow="0" w:firstColumn="1" w:lastColumn="0" w:oddVBand="0" w:evenVBand="0" w:oddHBand="0" w:evenHBand="0" w:firstRowFirstColumn="0" w:firstRowLastColumn="0" w:lastRowFirstColumn="0" w:lastRowLastColumn="0"/>
            <w:tcW w:w="1774" w:type="pct"/>
            <w:vMerge/>
          </w:tcPr>
          <w:p w14:paraId="7D56B585" w14:textId="77777777" w:rsidR="00892119" w:rsidRPr="005A6FE9" w:rsidRDefault="00892119" w:rsidP="00892119">
            <w:pPr>
              <w:pStyle w:val="TableContents"/>
              <w:jc w:val="left"/>
            </w:pPr>
          </w:p>
        </w:tc>
        <w:tc>
          <w:tcPr>
            <w:cnfStyle w:val="000010000000" w:firstRow="0" w:lastRow="0" w:firstColumn="0" w:lastColumn="0" w:oddVBand="1" w:evenVBand="0" w:oddHBand="0" w:evenHBand="0" w:firstRowFirstColumn="0" w:firstRowLastColumn="0" w:lastRowFirstColumn="0" w:lastRowLastColumn="0"/>
            <w:tcW w:w="3226" w:type="pct"/>
          </w:tcPr>
          <w:p w14:paraId="027EB8BE" w14:textId="77777777" w:rsidR="00892119" w:rsidRPr="005A6FE9" w:rsidRDefault="00892119" w:rsidP="00892119">
            <w:pPr>
              <w:pStyle w:val="TableContents"/>
            </w:pPr>
            <w:r w:rsidRPr="005A6FE9">
              <w:t>Inclusion and eParticipation</w:t>
            </w:r>
          </w:p>
        </w:tc>
      </w:tr>
      <w:tr w:rsidR="00892119" w:rsidRPr="005A6FE9" w14:paraId="780A8E6A" w14:textId="77777777" w:rsidTr="0052555C">
        <w:tc>
          <w:tcPr>
            <w:cnfStyle w:val="001000000000" w:firstRow="0" w:lastRow="0" w:firstColumn="1" w:lastColumn="0" w:oddVBand="0" w:evenVBand="0" w:oddHBand="0" w:evenHBand="0" w:firstRowFirstColumn="0" w:firstRowLastColumn="0" w:lastRowFirstColumn="0" w:lastRowLastColumn="0"/>
            <w:tcW w:w="1774" w:type="pct"/>
            <w:vMerge w:val="restart"/>
          </w:tcPr>
          <w:p w14:paraId="5F66C605" w14:textId="77777777" w:rsidR="00892119" w:rsidRPr="005A6FE9" w:rsidRDefault="00892119" w:rsidP="00892119">
            <w:pPr>
              <w:pStyle w:val="TableContents"/>
              <w:jc w:val="left"/>
            </w:pPr>
            <w:r w:rsidRPr="005A6FE9">
              <w:t>Digital Government Essential</w:t>
            </w:r>
          </w:p>
        </w:tc>
        <w:tc>
          <w:tcPr>
            <w:cnfStyle w:val="000010000000" w:firstRow="0" w:lastRow="0" w:firstColumn="0" w:lastColumn="0" w:oddVBand="1" w:evenVBand="0" w:oddHBand="0" w:evenHBand="0" w:firstRowFirstColumn="0" w:firstRowLastColumn="0" w:lastRowFirstColumn="0" w:lastRowLastColumn="0"/>
            <w:tcW w:w="3226" w:type="pct"/>
          </w:tcPr>
          <w:p w14:paraId="04C79778" w14:textId="77777777" w:rsidR="00892119" w:rsidRPr="005A6FE9" w:rsidRDefault="00892119" w:rsidP="00892119">
            <w:pPr>
              <w:pStyle w:val="TableContents"/>
            </w:pPr>
            <w:r w:rsidRPr="005A6FE9">
              <w:t>Financing</w:t>
            </w:r>
          </w:p>
        </w:tc>
      </w:tr>
      <w:tr w:rsidR="00892119" w:rsidRPr="005A6FE9" w14:paraId="4E6029B6" w14:textId="77777777" w:rsidTr="0052555C">
        <w:tc>
          <w:tcPr>
            <w:cnfStyle w:val="001000000000" w:firstRow="0" w:lastRow="0" w:firstColumn="1" w:lastColumn="0" w:oddVBand="0" w:evenVBand="0" w:oddHBand="0" w:evenHBand="0" w:firstRowFirstColumn="0" w:firstRowLastColumn="0" w:lastRowFirstColumn="0" w:lastRowLastColumn="0"/>
            <w:tcW w:w="1774" w:type="pct"/>
            <w:vMerge/>
          </w:tcPr>
          <w:p w14:paraId="48065EB6" w14:textId="77777777" w:rsidR="00892119" w:rsidRPr="005A6FE9" w:rsidRDefault="00892119" w:rsidP="00892119">
            <w:pPr>
              <w:pStyle w:val="TableContents"/>
              <w:jc w:val="left"/>
            </w:pPr>
          </w:p>
        </w:tc>
        <w:tc>
          <w:tcPr>
            <w:cnfStyle w:val="000010000000" w:firstRow="0" w:lastRow="0" w:firstColumn="0" w:lastColumn="0" w:oddVBand="1" w:evenVBand="0" w:oddHBand="0" w:evenHBand="0" w:firstRowFirstColumn="0" w:firstRowLastColumn="0" w:lastRowFirstColumn="0" w:lastRowLastColumn="0"/>
            <w:tcW w:w="3226" w:type="pct"/>
          </w:tcPr>
          <w:p w14:paraId="376C3CAA" w14:textId="77777777" w:rsidR="00892119" w:rsidRPr="005A6FE9" w:rsidRDefault="00892119" w:rsidP="00892119">
            <w:pPr>
              <w:pStyle w:val="TableContents"/>
            </w:pPr>
            <w:r w:rsidRPr="005A6FE9">
              <w:t xml:space="preserve">Regional and international cooperation </w:t>
            </w:r>
          </w:p>
        </w:tc>
      </w:tr>
    </w:tbl>
    <w:p w14:paraId="559F8A61" w14:textId="77777777" w:rsidR="00892119" w:rsidRPr="005A6FE9" w:rsidRDefault="00892119" w:rsidP="00892119"/>
    <w:p w14:paraId="25F04520" w14:textId="311C40F3" w:rsidR="00892119" w:rsidRPr="005A6FE9" w:rsidRDefault="00892119" w:rsidP="00892119">
      <w:r w:rsidRPr="005A6FE9">
        <w:t xml:space="preserve">The </w:t>
      </w:r>
      <w:r w:rsidR="008E273C">
        <w:t>sixty activities will be implemented through detailed action plans, the outcomes of which will be measured using Key Performance Indicators in line with the United Nations eGovernment Development Index (EGDI) and the World Bank’s GovTech Maturity Index metric</w:t>
      </w:r>
      <w:r w:rsidRPr="005A6FE9">
        <w:t>s.</w:t>
      </w:r>
    </w:p>
    <w:p w14:paraId="0D989C18" w14:textId="52A79472" w:rsidR="00892119" w:rsidRPr="005A6FE9" w:rsidRDefault="00892119" w:rsidP="00892119">
      <w:r w:rsidRPr="005A6FE9">
        <w:t>The Implementation Roadmap envisages a funding requirement of US$40 million to implement the activities, exclusive</w:t>
      </w:r>
      <w:r w:rsidR="005650A6">
        <w:t xml:space="preserve"> of</w:t>
      </w:r>
      <w:r w:rsidRPr="005A6FE9">
        <w:t xml:space="preserve"> </w:t>
      </w:r>
      <w:r w:rsidR="007C7F4B">
        <w:t xml:space="preserve">network infrastructure, </w:t>
      </w:r>
      <w:r w:rsidRPr="005A6FE9">
        <w:t xml:space="preserve">equipment, applications and human resources. Mobilisation funding and establishing a digital government support centre recommended at the </w:t>
      </w:r>
      <w:r w:rsidR="005650A6" w:rsidRPr="005A6FE9">
        <w:t>beginning</w:t>
      </w:r>
      <w:r w:rsidRPr="005A6FE9">
        <w:t xml:space="preserve"> of this Strategy are critical for the transition from eGovernment to </w:t>
      </w:r>
      <w:r w:rsidR="00872A77">
        <w:t xml:space="preserve">a full-fledge </w:t>
      </w:r>
      <w:r w:rsidRPr="005A6FE9">
        <w:t>digital government</w:t>
      </w:r>
      <w:r w:rsidR="00872A77">
        <w:t xml:space="preserve"> in Ethiopia</w:t>
      </w:r>
      <w:r w:rsidRPr="005A6FE9">
        <w:t>.</w:t>
      </w:r>
    </w:p>
    <w:p w14:paraId="3E4D8D8F" w14:textId="77777777" w:rsidR="00D90D6F" w:rsidRPr="005A6FE9" w:rsidRDefault="00D90D6F" w:rsidP="00D90D6F"/>
    <w:p w14:paraId="68F81BA7" w14:textId="4DD15697" w:rsidR="009330A1" w:rsidRPr="005A6FE9" w:rsidRDefault="009330A1">
      <w:pPr>
        <w:spacing w:before="0" w:after="160"/>
        <w:jc w:val="left"/>
      </w:pPr>
      <w:r w:rsidRPr="005A6FE9">
        <w:br w:type="page"/>
      </w:r>
    </w:p>
    <w:p w14:paraId="72F3BE89" w14:textId="32C36E5D" w:rsidR="00D90D6F" w:rsidRPr="005A6FE9" w:rsidRDefault="0028228C" w:rsidP="0028228C">
      <w:pPr>
        <w:pStyle w:val="Subtitle"/>
      </w:pPr>
      <w:bookmarkStart w:id="11" w:name="_Toc160819662"/>
      <w:r w:rsidRPr="005A6FE9">
        <w:lastRenderedPageBreak/>
        <w:t xml:space="preserve">Part I: Digital Government Progress </w:t>
      </w:r>
      <w:r w:rsidR="003C7011">
        <w:t>i</w:t>
      </w:r>
      <w:r w:rsidRPr="005A6FE9">
        <w:t>n Ethiopia</w:t>
      </w:r>
      <w:bookmarkEnd w:id="11"/>
    </w:p>
    <w:p w14:paraId="66CE3E1A" w14:textId="77777777" w:rsidR="009330A1" w:rsidRPr="005A6FE9" w:rsidRDefault="009330A1" w:rsidP="00D90D6F"/>
    <w:p w14:paraId="22FAF5FE" w14:textId="10816ED9" w:rsidR="009051A9" w:rsidRPr="005A6FE9" w:rsidRDefault="00D90D6F" w:rsidP="009051A9">
      <w:pPr>
        <w:pStyle w:val="Heading1"/>
      </w:pPr>
      <w:bookmarkStart w:id="12" w:name="_Toc160819663"/>
      <w:r w:rsidRPr="005A6FE9">
        <w:lastRenderedPageBreak/>
        <w:t>Introduction</w:t>
      </w:r>
      <w:bookmarkEnd w:id="12"/>
    </w:p>
    <w:p w14:paraId="1B3D6D11" w14:textId="610ACDEC" w:rsidR="0028228C" w:rsidRPr="005A6FE9" w:rsidRDefault="0028228C" w:rsidP="0028228C">
      <w:r w:rsidRPr="005A6FE9">
        <w:t>Digital technologies, including computers, the Internet, mobile devices and disruptive technologies like artificial intelligence, blockchain and the Internet of Things, are transforming how governments do business, interact with citizens and deliver services. These technologies have changed how people work, live and engage with each other, the environment and government. Governments are leveraging digital and emerging technologies to be accountable and less bureaucratically burdensome.</w:t>
      </w:r>
    </w:p>
    <w:p w14:paraId="46524716" w14:textId="7FA16213" w:rsidR="0028228C" w:rsidRPr="005A6FE9" w:rsidRDefault="0028228C" w:rsidP="0028228C">
      <w:r w:rsidRPr="005A6FE9">
        <w:t>Digital and advanced emerging technologies have promises to accelerate the achievement of globally agreed Sustainable Development Goals (SDGs), from ending extreme poverty to reducing maternal and infant mortality, promoting sustainable farming and decent work, and achieving universal literacy. They are key in attaining the African Union Agenda 2063 and Ethiopia’s national development aspirations.</w:t>
      </w:r>
    </w:p>
    <w:p w14:paraId="41F1DF8B" w14:textId="40CD38B8" w:rsidR="0028228C" w:rsidRPr="005A6FE9" w:rsidRDefault="0028228C" w:rsidP="0028228C">
      <w:r w:rsidRPr="005A6FE9">
        <w:t>The Government of Ethiopia recognises the role of digital and emerging technologies. ICTs have been integral parts of Ethiopia’s development plan. The Homegrown Economic Reform Agenda, Ten Years Development Plan (2021-2030) and Digital Ethiopia 2025 lay out the Government’s plan to leverage these technologies for social and economic development and job creation. The Homegrown Economic Reform Agenda</w:t>
      </w:r>
      <w:r w:rsidR="00491049" w:rsidRPr="005A6FE9">
        <w:rPr>
          <w:rStyle w:val="FootnoteReference"/>
        </w:rPr>
        <w:footnoteReference w:id="1"/>
      </w:r>
      <w:r w:rsidRPr="005A6FE9">
        <w:t xml:space="preserve"> emphasises sector reform, acceleration of digital government services and electronic commerce, digital skills and digitalisation of the financial and logistics sector. The Ten-Year Development Plan pays particular attention to the agricultural, manufacturing, mineral, tourism, and Information and Communication Technology sectors as sources of growth. Digital Ethiopia 2025</w:t>
      </w:r>
      <w:r w:rsidR="00491049" w:rsidRPr="005A6FE9">
        <w:rPr>
          <w:rStyle w:val="FootnoteReference"/>
        </w:rPr>
        <w:footnoteReference w:id="2"/>
      </w:r>
      <w:r w:rsidRPr="005A6FE9">
        <w:t xml:space="preserve"> emphasises ICT use in priority sectors (Agriculture, Manufacturing and Services), infrastructure development, digital Identity, jobs creation, forex earnings and inclusive prosperity.</w:t>
      </w:r>
    </w:p>
    <w:p w14:paraId="31B78AC4" w14:textId="1AD4393D" w:rsidR="0028228C" w:rsidRPr="005A6FE9" w:rsidRDefault="0028228C" w:rsidP="0028228C">
      <w:r w:rsidRPr="005A6FE9">
        <w:t xml:space="preserve">COVID-19 has shown the importance of being digital and leveraging these technologies as fast as possible to deliver many government services. It has also indicated the need to speed up digitalization to address emergencies and alleviate </w:t>
      </w:r>
      <w:r w:rsidR="004E5952">
        <w:t>citizens' and businesses' information gap</w:t>
      </w:r>
      <w:r w:rsidRPr="005A6FE9">
        <w:t>s. Ethiopia’s future competitiveness partly lies in the speed and capacity at which it embraces digital</w:t>
      </w:r>
      <w:r w:rsidR="00D351E9">
        <w:t xml:space="preserve"> and emerging</w:t>
      </w:r>
      <w:r w:rsidRPr="005A6FE9">
        <w:t xml:space="preserve"> technologies.</w:t>
      </w:r>
    </w:p>
    <w:p w14:paraId="46064C5C" w14:textId="47D7BFB4" w:rsidR="0028228C" w:rsidRPr="005A6FE9" w:rsidRDefault="0028228C" w:rsidP="0028228C">
      <w:r w:rsidRPr="005A6FE9">
        <w:t>Many Ethiopians still are not connected to the digital world, and a few who access the Internet use online public services. Data from Research ICT Africa shows only about 4% of the population has some contact with digital government services, such as using mobile banking to pay for tax services</w:t>
      </w:r>
      <w:r w:rsidR="00AF5A2F" w:rsidRPr="005A6FE9">
        <w:t xml:space="preserve">. </w:t>
      </w:r>
      <w:r w:rsidRPr="005A6FE9">
        <w:t xml:space="preserve">The study also shows an ever-growing use of social media in Ethiopia for entertainment and news, less for digital government, education or </w:t>
      </w:r>
      <w:r w:rsidRPr="005A6FE9">
        <w:lastRenderedPageBreak/>
        <w:t>other tangible services. This growing appetite for digitally-enabled interaction suggests that the government can harness the power of information and communication technologies and other disruptive technologies to provide efficient services for citizens and businesses.</w:t>
      </w:r>
    </w:p>
    <w:p w14:paraId="33825311" w14:textId="77777777" w:rsidR="00EF0E79" w:rsidRPr="005A6FE9" w:rsidRDefault="00EF0E79" w:rsidP="0028228C"/>
    <w:p w14:paraId="4F69385B" w14:textId="44B984AE" w:rsidR="00EF0E79" w:rsidRPr="005A6FE9" w:rsidRDefault="00EF0E79" w:rsidP="00EF0E79">
      <w:pPr>
        <w:pStyle w:val="Heading2"/>
      </w:pPr>
      <w:bookmarkStart w:id="13" w:name="_Toc160819664"/>
      <w:r w:rsidRPr="005A6FE9">
        <w:t>Background to the Development Digital Government Strategy and Implementation Plan</w:t>
      </w:r>
      <w:bookmarkEnd w:id="13"/>
    </w:p>
    <w:p w14:paraId="6AF85523" w14:textId="5F205F91" w:rsidR="00EF0E79" w:rsidRPr="005A6FE9" w:rsidRDefault="00EF0E79" w:rsidP="00EF0E79">
      <w:r w:rsidRPr="005A6FE9">
        <w:t>The Government of Ethiopia has been implementing digital public services projects for the last two decades, beginning with the National ICT Strategic Plan and an ICT for Development</w:t>
      </w:r>
      <w:r w:rsidR="00174E5D" w:rsidRPr="005A6FE9">
        <w:t xml:space="preserve"> </w:t>
      </w:r>
      <w:r w:rsidRPr="005A6FE9">
        <w:t>(ICT4D) Action Plan for 2006 – 2010, followed by two eGovernment Plans, one between 2011-2015 and the next between 2016-2020.</w:t>
      </w:r>
    </w:p>
    <w:p w14:paraId="5430C43F" w14:textId="155A7966" w:rsidR="00EF0E79" w:rsidRPr="005A6FE9" w:rsidRDefault="00EF0E79" w:rsidP="009F0A73">
      <w:pPr>
        <w:pStyle w:val="ListParagraph"/>
        <w:numPr>
          <w:ilvl w:val="0"/>
          <w:numId w:val="6"/>
        </w:numPr>
      </w:pPr>
      <w:r w:rsidRPr="005A6FE9">
        <w:t xml:space="preserve">Under the 2006 – 2010 Strategy, the Government Information System Development and Data Centre Administration team of the then Ministry of Communications and IT (MCIT) developed and managed projects that targeted integrated information systems in the public </w:t>
      </w:r>
      <w:r w:rsidR="005B29BC" w:rsidRPr="005A6FE9">
        <w:t>sector</w:t>
      </w:r>
      <w:r w:rsidRPr="005A6FE9">
        <w:t>. The integrated information systems enabled initial government services delivery on the web; however, gaps existed in the transition to full-fledged online services. Then, the Ministry of Communications and IT engaged PricewaterhouseCoopers Pvt—Ltd (Pw</w:t>
      </w:r>
      <w:r w:rsidR="005B29BC" w:rsidRPr="005A6FE9">
        <w:t>C</w:t>
      </w:r>
      <w:r w:rsidRPr="005A6FE9">
        <w:t xml:space="preserve">). to develop the National </w:t>
      </w:r>
      <w:r w:rsidR="005B29BC" w:rsidRPr="005A6FE9">
        <w:t>eGovernment</w:t>
      </w:r>
      <w:r w:rsidR="00174E5D" w:rsidRPr="005A6FE9">
        <w:t xml:space="preserve"> </w:t>
      </w:r>
      <w:r w:rsidRPr="005A6FE9">
        <w:t>Strategy and Implementation Plan.</w:t>
      </w:r>
    </w:p>
    <w:p w14:paraId="4F5F47B3" w14:textId="35721AE9" w:rsidR="00EF0E79" w:rsidRPr="005A6FE9" w:rsidRDefault="00EF0E79" w:rsidP="009F0A73">
      <w:pPr>
        <w:pStyle w:val="ListParagraph"/>
        <w:numPr>
          <w:ilvl w:val="0"/>
          <w:numId w:val="6"/>
        </w:numPr>
      </w:pPr>
      <w:r w:rsidRPr="005A6FE9">
        <w:t xml:space="preserve">The 2011-2015 eGovernment Strategy was written by </w:t>
      </w:r>
      <w:r w:rsidR="005B29BC" w:rsidRPr="005A6FE9">
        <w:t>PwC</w:t>
      </w:r>
      <w:r w:rsidRPr="005A6FE9">
        <w:t xml:space="preserve"> and focused on customer-centric services delivered seamlessly and conveniently. It also defined a governance structure, including establishing a Project Management Office to support the implementation of the strategy. The strategy selected 219 services to be digitised in a phased approach. These services were to be available to the public through a national e-portal, call centre, ICT service centres and mobile application. The delivery was planned to be facilitated and strengthened through six core projects </w:t>
      </w:r>
      <w:r w:rsidR="005B29BC" w:rsidRPr="005A6FE9">
        <w:t>–</w:t>
      </w:r>
      <w:r w:rsidRPr="005A6FE9">
        <w:t xml:space="preserve"> National Payment Gateway, Enterprise Architecture Framework, Public Key Infrastructure, National Data Set, National Enterprise Service Bus and National Integrated Authentication Framework. Additionally, common applications that cut across all ministries were proposed, which included eProcurement, Human Resource Management System, eOffice, </w:t>
      </w:r>
      <w:r w:rsidR="00D32379" w:rsidRPr="005A6FE9">
        <w:t>email</w:t>
      </w:r>
      <w:r w:rsidRPr="005A6FE9">
        <w:t xml:space="preserve"> and Integrated Financial Management and Information Systems (IFMIS).</w:t>
      </w:r>
    </w:p>
    <w:p w14:paraId="07A064D8" w14:textId="23351F17" w:rsidR="00BD3F31" w:rsidRPr="005A6FE9" w:rsidRDefault="00EF0E79" w:rsidP="009F0A73">
      <w:pPr>
        <w:pStyle w:val="ListParagraph"/>
        <w:numPr>
          <w:ilvl w:val="0"/>
          <w:numId w:val="6"/>
        </w:numPr>
      </w:pPr>
      <w:r w:rsidRPr="005A6FE9">
        <w:t xml:space="preserve">The 2016 – 2020 </w:t>
      </w:r>
      <w:r w:rsidR="005B29BC" w:rsidRPr="005A6FE9">
        <w:t>eGovernment</w:t>
      </w:r>
      <w:r w:rsidR="00174E5D" w:rsidRPr="005A6FE9">
        <w:t xml:space="preserve"> </w:t>
      </w:r>
      <w:r w:rsidRPr="005A6FE9">
        <w:t xml:space="preserve">Strategic Plan, developed by KPMG, focused on addressing the gaps in the earlier strategy and enhancing the eGovernment programs to generate more value for citizens and businesses. The </w:t>
      </w:r>
      <w:r w:rsidR="00B56FBF">
        <w:t>S</w:t>
      </w:r>
      <w:r w:rsidRPr="005A6FE9">
        <w:t xml:space="preserve">trategy emphasised promoting an enabling environment for eServices, enhancing </w:t>
      </w:r>
      <w:r w:rsidRPr="005A6FE9">
        <w:lastRenderedPageBreak/>
        <w:t>government e-readiness, increasing usage, and defining the operating model. Other areas of attention included establishing an efficient and transparent governance structure, innovations in eGovernment services, promoting entrepreneurship through ease of doing business, and leveraging SMART technology-driven initiatives.</w:t>
      </w:r>
    </w:p>
    <w:p w14:paraId="3F915913" w14:textId="4CF5AAA5" w:rsidR="00EF0E79" w:rsidRPr="005A6FE9" w:rsidRDefault="00EF0E79" w:rsidP="00EF0E79">
      <w:r w:rsidRPr="005A6FE9">
        <w:t>Ethiopia’s effort to promote effective eGovernment services throughout 2006-2022 saw improved access to digital tools in the public sector. Still, progress in the use of digital public services remained very low. Institutions continued to operate in silos without sharing resources, and similar infrastructure and services were implemented by different Ministries, Departments and Agencies (MDAs) that resulted in duplication of efforts.</w:t>
      </w:r>
    </w:p>
    <w:p w14:paraId="5E6FEFB6" w14:textId="211AA957" w:rsidR="00EF0E79" w:rsidRPr="005A6FE9" w:rsidRDefault="004E5952" w:rsidP="00EF0E79">
      <w:r>
        <w:t>Customers' uptake of the services was low due to limited awareness among the population about the services available on the different MDA portals and inadequate user</w:t>
      </w:r>
      <w:r w:rsidR="00EF0E79" w:rsidRPr="005A6FE9">
        <w:t xml:space="preserve"> focus </w:t>
      </w:r>
      <w:r w:rsidR="0074434F" w:rsidRPr="005A6FE9">
        <w:t>on</w:t>
      </w:r>
      <w:r w:rsidR="00EF0E79" w:rsidRPr="005A6FE9">
        <w:t xml:space="preserve"> the design of the online services. The proposed Project Management Office (PMO) was not established; therefore, the monitoring and evaluation framework was not fulfilled to ensure follow-up and assessment of the eGovernment initiatives</w:t>
      </w:r>
      <w:r w:rsidR="00AF5A2F" w:rsidRPr="005A6FE9">
        <w:t xml:space="preserve">. </w:t>
      </w:r>
      <w:r w:rsidR="00EF0E79" w:rsidRPr="005A6FE9">
        <w:t>The governance structure was not implemented either, leading to continued silo</w:t>
      </w:r>
      <w:r w:rsidR="00B56FBF">
        <w:t>ed</w:t>
      </w:r>
      <w:r w:rsidR="00EF0E79" w:rsidRPr="005A6FE9">
        <w:t xml:space="preserve"> implementation of the different eGovernment initiatives by MDAs and regional governments.</w:t>
      </w:r>
    </w:p>
    <w:p w14:paraId="2C4AC9D7" w14:textId="77777777" w:rsidR="000B1311" w:rsidRPr="005A6FE9" w:rsidRDefault="000B1311" w:rsidP="000B1311">
      <w:pPr>
        <w:keepNext/>
      </w:pPr>
      <w:r w:rsidRPr="005A6FE9">
        <w:rPr>
          <w:rFonts w:ascii="Arial" w:hAnsi="Arial" w:cs="Arial"/>
          <w:noProof/>
          <w14:ligatures w14:val="standardContextual"/>
        </w:rPr>
        <w:drawing>
          <wp:inline distT="0" distB="0" distL="0" distR="0" wp14:anchorId="4878E954" wp14:editId="55FD0028">
            <wp:extent cx="5731510" cy="3122326"/>
            <wp:effectExtent l="0" t="0" r="2540" b="1905"/>
            <wp:docPr id="34037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79128" name="Picture 340379128"/>
                    <pic:cNvPicPr/>
                  </pic:nvPicPr>
                  <pic:blipFill>
                    <a:blip r:embed="rId27">
                      <a:extLst>
                        <a:ext uri="{28A0092B-C50C-407E-A947-70E740481C1C}">
                          <a14:useLocalDpi xmlns:a14="http://schemas.microsoft.com/office/drawing/2010/main" val="0"/>
                        </a:ext>
                      </a:extLst>
                    </a:blip>
                    <a:stretch>
                      <a:fillRect/>
                    </a:stretch>
                  </pic:blipFill>
                  <pic:spPr>
                    <a:xfrm>
                      <a:off x="0" y="0"/>
                      <a:ext cx="5731510" cy="3122326"/>
                    </a:xfrm>
                    <a:prstGeom prst="rect">
                      <a:avLst/>
                    </a:prstGeom>
                  </pic:spPr>
                </pic:pic>
              </a:graphicData>
            </a:graphic>
          </wp:inline>
        </w:drawing>
      </w:r>
    </w:p>
    <w:p w14:paraId="33649F22" w14:textId="7977309A" w:rsidR="00EF0E79" w:rsidRPr="005A6FE9" w:rsidRDefault="000B1311" w:rsidP="000B1311">
      <w:pPr>
        <w:pStyle w:val="Caption"/>
      </w:pPr>
      <w:bookmarkStart w:id="14" w:name="_Toc160819779"/>
      <w:r w:rsidRPr="005A6FE9">
        <w:t xml:space="preserve">Figure </w:t>
      </w:r>
      <w:r>
        <w:fldChar w:fldCharType="begin"/>
      </w:r>
      <w:r>
        <w:instrText xml:space="preserve"> SEQ Figure \* ARABIC </w:instrText>
      </w:r>
      <w:r>
        <w:fldChar w:fldCharType="separate"/>
      </w:r>
      <w:r w:rsidR="00533135">
        <w:rPr>
          <w:noProof/>
        </w:rPr>
        <w:t>1</w:t>
      </w:r>
      <w:r>
        <w:rPr>
          <w:noProof/>
        </w:rPr>
        <w:fldChar w:fldCharType="end"/>
      </w:r>
      <w:r w:rsidRPr="005A6FE9">
        <w:t>: E-Government Evolution in Ethiopia</w:t>
      </w:r>
      <w:bookmarkEnd w:id="14"/>
    </w:p>
    <w:p w14:paraId="0E5E279E" w14:textId="113E7B6F" w:rsidR="0028228C" w:rsidRPr="005A6FE9" w:rsidRDefault="00B56FBF" w:rsidP="0028228C">
      <w:r>
        <w:t>A situation review shows that</w:t>
      </w:r>
      <w:r w:rsidR="000B1311" w:rsidRPr="005A6FE9">
        <w:t xml:space="preserve"> </w:t>
      </w:r>
      <w:r w:rsidR="004E5952">
        <w:t xml:space="preserve">the </w:t>
      </w:r>
      <w:r w:rsidR="005B29BC" w:rsidRPr="005A6FE9">
        <w:t>Government of Ethiopia (</w:t>
      </w:r>
      <w:r w:rsidR="000B1311" w:rsidRPr="005A6FE9">
        <w:t>GoE</w:t>
      </w:r>
      <w:r w:rsidR="005B29BC" w:rsidRPr="005A6FE9">
        <w:t>)</w:t>
      </w:r>
      <w:r w:rsidR="000B1311" w:rsidRPr="005A6FE9">
        <w:t xml:space="preserve"> has made some progress in improving mobile payments and issuing digital IDs. There is still a lot to do in leveraging identity for digital public services and integration and sharing of address registries, business registries and land registries that are critical for successful digital government. Progress in shared services has been facilitated by launching an Integrated Financial Management Information System and e-procurement systems. However, efforts in e-</w:t>
      </w:r>
      <w:r w:rsidR="000B1311" w:rsidRPr="005A6FE9">
        <w:lastRenderedPageBreak/>
        <w:t>office implementation, including document management, exchange and messaging and government open data, were slow.</w:t>
      </w:r>
    </w:p>
    <w:p w14:paraId="44C082CE" w14:textId="2C14A6C7" w:rsidR="0074434F" w:rsidRPr="005A6FE9" w:rsidRDefault="000B1311" w:rsidP="000B1311">
      <w:r w:rsidRPr="005A6FE9">
        <w:t>A comparative analysis of eGovernment strategies’ themes shows a wider gap between Ethiopia’s effort and what has been achieved in</w:t>
      </w:r>
      <w:r w:rsidR="00872A77">
        <w:t xml:space="preserve"> other</w:t>
      </w:r>
      <w:r w:rsidRPr="005A6FE9">
        <w:t xml:space="preserve"> leading countries.</w:t>
      </w:r>
    </w:p>
    <w:p w14:paraId="32B890F4" w14:textId="297FE2AB" w:rsidR="007639C9" w:rsidRPr="005A6FE9" w:rsidRDefault="007639C9" w:rsidP="007639C9">
      <w:pPr>
        <w:pStyle w:val="Caption"/>
        <w:keepNext/>
      </w:pPr>
      <w:bookmarkStart w:id="15" w:name="_Ref150330844"/>
      <w:bookmarkStart w:id="16" w:name="_Toc152924731"/>
      <w:bookmarkStart w:id="17" w:name="_Toc160819770"/>
      <w:r w:rsidRPr="005A6FE9">
        <w:t xml:space="preserve">Table </w:t>
      </w:r>
      <w:r>
        <w:fldChar w:fldCharType="begin"/>
      </w:r>
      <w:r>
        <w:instrText xml:space="preserve"> SEQ Table \* ARABIC </w:instrText>
      </w:r>
      <w:r>
        <w:fldChar w:fldCharType="separate"/>
      </w:r>
      <w:r w:rsidR="00533135">
        <w:rPr>
          <w:noProof/>
        </w:rPr>
        <w:t>1</w:t>
      </w:r>
      <w:r>
        <w:rPr>
          <w:noProof/>
        </w:rPr>
        <w:fldChar w:fldCharType="end"/>
      </w:r>
      <w:bookmarkEnd w:id="15"/>
      <w:r w:rsidRPr="005A6FE9">
        <w:t>: Comparative Analysis of Themes in Ethiopian E-Government Strategy and Strategies of Other Countries</w:t>
      </w:r>
      <w:bookmarkEnd w:id="16"/>
      <w:bookmarkEnd w:id="17"/>
    </w:p>
    <w:tbl>
      <w:tblPr>
        <w:tblStyle w:val="GridTable6Colourful"/>
        <w:tblW w:w="0" w:type="auto"/>
        <w:tblLook w:val="04A0" w:firstRow="1" w:lastRow="0" w:firstColumn="1" w:lastColumn="0" w:noHBand="0" w:noVBand="1"/>
      </w:tblPr>
      <w:tblGrid>
        <w:gridCol w:w="4506"/>
        <w:gridCol w:w="4510"/>
      </w:tblGrid>
      <w:tr w:rsidR="007639C9" w:rsidRPr="005A6FE9" w14:paraId="452786B7" w14:textId="77777777" w:rsidTr="00763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6" w:type="dxa"/>
          </w:tcPr>
          <w:p w14:paraId="3234ABE1" w14:textId="77777777" w:rsidR="007639C9" w:rsidRPr="005A6FE9" w:rsidRDefault="007639C9" w:rsidP="007639C9">
            <w:pPr>
              <w:pStyle w:val="TableContents"/>
              <w:jc w:val="center"/>
            </w:pPr>
            <w:r w:rsidRPr="005A6FE9">
              <w:t>Main Themes of Ethiopian eGovernment Strategies</w:t>
            </w:r>
          </w:p>
        </w:tc>
        <w:tc>
          <w:tcPr>
            <w:tcW w:w="4510" w:type="dxa"/>
            <w:tcBorders>
              <w:right w:val="single" w:sz="4" w:space="0" w:color="C6CDD1" w:themeColor="background2" w:themeShade="E6"/>
            </w:tcBorders>
          </w:tcPr>
          <w:p w14:paraId="29B2A318" w14:textId="77777777" w:rsidR="007639C9" w:rsidRPr="005A6FE9" w:rsidRDefault="007639C9" w:rsidP="007639C9">
            <w:pPr>
              <w:pStyle w:val="TableContents"/>
              <w:jc w:val="center"/>
              <w:cnfStyle w:val="100000000000" w:firstRow="1" w:lastRow="0" w:firstColumn="0" w:lastColumn="0" w:oddVBand="0" w:evenVBand="0" w:oddHBand="0" w:evenHBand="0" w:firstRowFirstColumn="0" w:firstRowLastColumn="0" w:lastRowFirstColumn="0" w:lastRowLastColumn="0"/>
            </w:pPr>
            <w:r w:rsidRPr="005A6FE9">
              <w:t>Themes of Current Digital Government Strategies in Other Countries</w:t>
            </w:r>
          </w:p>
        </w:tc>
      </w:tr>
      <w:tr w:rsidR="007639C9" w:rsidRPr="005A6FE9" w14:paraId="0E95BEDF" w14:textId="77777777" w:rsidTr="00763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6" w:type="dxa"/>
            <w:tcBorders>
              <w:top w:val="single" w:sz="12" w:space="0" w:color="666666" w:themeColor="text1" w:themeTint="99"/>
            </w:tcBorders>
            <w:shd w:val="clear" w:color="auto" w:fill="D9D9D9" w:themeFill="background1" w:themeFillShade="D9"/>
          </w:tcPr>
          <w:p w14:paraId="186800C3" w14:textId="77777777" w:rsidR="007639C9" w:rsidRPr="005A6FE9" w:rsidRDefault="007639C9" w:rsidP="007639C9">
            <w:pPr>
              <w:pStyle w:val="TableContents"/>
              <w:jc w:val="left"/>
            </w:pPr>
            <w:r w:rsidRPr="005A6FE9">
              <w:t>E-services enablement – MDA eServices and application, Horizontal Applications, Common Application</w:t>
            </w:r>
          </w:p>
          <w:p w14:paraId="68F1E9FE" w14:textId="77777777" w:rsidR="007639C9" w:rsidRPr="005A6FE9" w:rsidRDefault="007639C9" w:rsidP="007639C9">
            <w:pPr>
              <w:pStyle w:val="TableContents"/>
              <w:jc w:val="left"/>
            </w:pPr>
          </w:p>
          <w:p w14:paraId="23AA951C" w14:textId="77777777" w:rsidR="007639C9" w:rsidRPr="005A6FE9" w:rsidRDefault="007639C9" w:rsidP="007639C9">
            <w:pPr>
              <w:pStyle w:val="TableContents"/>
              <w:jc w:val="left"/>
            </w:pPr>
            <w:r w:rsidRPr="005A6FE9">
              <w:t>Core projects - National Payment Gateway, Enterprise Architecture Framework, Public Key Infrastructure, National Data Set, National Enterprise Service Bus and National Integrated Authentication Framework</w:t>
            </w:r>
          </w:p>
          <w:p w14:paraId="622712DC" w14:textId="77777777" w:rsidR="007639C9" w:rsidRPr="005A6FE9" w:rsidRDefault="007639C9" w:rsidP="007639C9">
            <w:pPr>
              <w:pStyle w:val="TableContents"/>
              <w:jc w:val="left"/>
            </w:pPr>
            <w:r w:rsidRPr="005A6FE9">
              <w:t>Service channels</w:t>
            </w:r>
          </w:p>
          <w:p w14:paraId="100B6AE6" w14:textId="77777777" w:rsidR="007639C9" w:rsidRPr="005A6FE9" w:rsidRDefault="007639C9" w:rsidP="007639C9">
            <w:pPr>
              <w:pStyle w:val="TableContents"/>
              <w:jc w:val="left"/>
            </w:pPr>
            <w:r w:rsidRPr="005A6FE9">
              <w:t>Enablers – capacity building, marketing and awareness, policies and standards, monitoring and evaluation, public and private partnership</w:t>
            </w:r>
          </w:p>
          <w:p w14:paraId="2110BF64" w14:textId="77777777" w:rsidR="007639C9" w:rsidRPr="005A6FE9" w:rsidRDefault="007639C9" w:rsidP="007639C9">
            <w:pPr>
              <w:pStyle w:val="TableContents"/>
              <w:jc w:val="left"/>
            </w:pPr>
          </w:p>
          <w:p w14:paraId="6606A75E" w14:textId="77777777" w:rsidR="007639C9" w:rsidRPr="005A6FE9" w:rsidRDefault="007639C9" w:rsidP="007639C9">
            <w:pPr>
              <w:pStyle w:val="TableContents"/>
              <w:jc w:val="left"/>
            </w:pPr>
            <w:r w:rsidRPr="005A6FE9">
              <w:t>2016-2020 eGovernment Strategic Plan</w:t>
            </w:r>
          </w:p>
          <w:p w14:paraId="284F9E70" w14:textId="77777777" w:rsidR="007639C9" w:rsidRPr="005A6FE9" w:rsidRDefault="007639C9" w:rsidP="007639C9">
            <w:pPr>
              <w:pStyle w:val="TableContents"/>
              <w:jc w:val="left"/>
            </w:pPr>
            <w:r w:rsidRPr="005A6FE9">
              <w:t>Infrastructure – data centre, network</w:t>
            </w:r>
          </w:p>
          <w:p w14:paraId="117DE7A3" w14:textId="77777777" w:rsidR="007639C9" w:rsidRPr="005A6FE9" w:rsidRDefault="007639C9" w:rsidP="007639C9">
            <w:pPr>
              <w:pStyle w:val="TableContents"/>
              <w:jc w:val="left"/>
            </w:pPr>
            <w:r w:rsidRPr="005A6FE9">
              <w:t>Enterprise architecture</w:t>
            </w:r>
          </w:p>
          <w:p w14:paraId="262C0D7E" w14:textId="77777777" w:rsidR="007639C9" w:rsidRPr="005A6FE9" w:rsidRDefault="007639C9" w:rsidP="007639C9">
            <w:pPr>
              <w:pStyle w:val="TableContents"/>
              <w:jc w:val="left"/>
            </w:pPr>
            <w:r w:rsidRPr="005A6FE9">
              <w:t>Regulatory framework</w:t>
            </w:r>
          </w:p>
          <w:p w14:paraId="030E53DF" w14:textId="77777777" w:rsidR="007639C9" w:rsidRPr="005A6FE9" w:rsidRDefault="007639C9" w:rsidP="007639C9">
            <w:pPr>
              <w:pStyle w:val="TableContents"/>
              <w:jc w:val="left"/>
            </w:pPr>
            <w:r w:rsidRPr="005A6FE9">
              <w:t>Public, private partnership</w:t>
            </w:r>
          </w:p>
          <w:p w14:paraId="57B45539" w14:textId="77777777" w:rsidR="007639C9" w:rsidRPr="005A6FE9" w:rsidRDefault="007639C9" w:rsidP="007639C9">
            <w:pPr>
              <w:pStyle w:val="TableContents"/>
              <w:jc w:val="left"/>
            </w:pPr>
            <w:r w:rsidRPr="005A6FE9">
              <w:t>Change management</w:t>
            </w:r>
          </w:p>
          <w:p w14:paraId="3C3642ED" w14:textId="77777777" w:rsidR="007639C9" w:rsidRPr="005A6FE9" w:rsidRDefault="007639C9" w:rsidP="007639C9">
            <w:pPr>
              <w:pStyle w:val="TableContents"/>
              <w:jc w:val="left"/>
            </w:pPr>
            <w:r w:rsidRPr="005A6FE9">
              <w:t>e-services and government portal</w:t>
            </w:r>
          </w:p>
          <w:p w14:paraId="08B25910" w14:textId="77777777" w:rsidR="007639C9" w:rsidRPr="005A6FE9" w:rsidRDefault="007639C9" w:rsidP="007639C9">
            <w:pPr>
              <w:pStyle w:val="TableContents"/>
              <w:jc w:val="left"/>
            </w:pPr>
            <w:r w:rsidRPr="005A6FE9">
              <w:t>channels</w:t>
            </w:r>
          </w:p>
          <w:p w14:paraId="3D0F81EC" w14:textId="77777777" w:rsidR="007639C9" w:rsidRPr="005A6FE9" w:rsidRDefault="007639C9" w:rsidP="007639C9">
            <w:pPr>
              <w:pStyle w:val="TableContents"/>
              <w:jc w:val="left"/>
            </w:pPr>
            <w:r w:rsidRPr="005A6FE9">
              <w:t>Skills and awareness</w:t>
            </w:r>
          </w:p>
          <w:p w14:paraId="16F7FCAD" w14:textId="77777777" w:rsidR="007639C9" w:rsidRPr="005A6FE9" w:rsidRDefault="007639C9" w:rsidP="007639C9">
            <w:pPr>
              <w:pStyle w:val="TableContents"/>
              <w:jc w:val="left"/>
            </w:pPr>
          </w:p>
        </w:tc>
        <w:tc>
          <w:tcPr>
            <w:tcW w:w="4510" w:type="dxa"/>
            <w:tcBorders>
              <w:top w:val="single" w:sz="12" w:space="0" w:color="666666" w:themeColor="text1" w:themeTint="99"/>
            </w:tcBorders>
            <w:shd w:val="clear" w:color="auto" w:fill="D9D9D9" w:themeFill="background1" w:themeFillShade="D9"/>
          </w:tcPr>
          <w:p w14:paraId="2F8DB2EE" w14:textId="77777777" w:rsidR="00BD3F31" w:rsidRPr="005A6FE9" w:rsidRDefault="007639C9" w:rsidP="007639C9">
            <w:pPr>
              <w:pStyle w:val="TableContents"/>
              <w:jc w:val="left"/>
              <w:cnfStyle w:val="000000100000" w:firstRow="0" w:lastRow="0" w:firstColumn="0" w:lastColumn="0" w:oddVBand="0" w:evenVBand="0" w:oddHBand="1" w:evenHBand="0" w:firstRowFirstColumn="0" w:firstRowLastColumn="0" w:lastRowFirstColumn="0" w:lastRowLastColumn="0"/>
            </w:pPr>
            <w:r w:rsidRPr="005A6FE9">
              <w:t>e-Services classification, design, prioritisation and implementation</w:t>
            </w:r>
          </w:p>
          <w:p w14:paraId="54BC482B" w14:textId="2F497156" w:rsidR="007639C9" w:rsidRPr="005A6FE9" w:rsidRDefault="007639C9" w:rsidP="007639C9">
            <w:pPr>
              <w:pStyle w:val="TableContents"/>
              <w:jc w:val="left"/>
              <w:cnfStyle w:val="000000100000" w:firstRow="0" w:lastRow="0" w:firstColumn="0" w:lastColumn="0" w:oddVBand="0" w:evenVBand="0" w:oddHBand="1" w:evenHBand="0" w:firstRowFirstColumn="0" w:firstRowLastColumn="0" w:lastRowFirstColumn="0" w:lastRowLastColumn="0"/>
              <w:rPr>
                <w:color w:val="0070C0"/>
              </w:rPr>
            </w:pPr>
            <w:r w:rsidRPr="005A6FE9">
              <w:rPr>
                <w:color w:val="0070C0"/>
              </w:rPr>
              <w:t>Building and sharing foundational registries (ID, business registries, address registries, land registries, vehicle registries)</w:t>
            </w:r>
          </w:p>
          <w:p w14:paraId="562989CA" w14:textId="77777777" w:rsidR="007639C9" w:rsidRPr="005A6FE9" w:rsidRDefault="007639C9" w:rsidP="007639C9">
            <w:pPr>
              <w:pStyle w:val="TableContents"/>
              <w:jc w:val="left"/>
              <w:cnfStyle w:val="000000100000" w:firstRow="0" w:lastRow="0" w:firstColumn="0" w:lastColumn="0" w:oddVBand="0" w:evenVBand="0" w:oddHBand="1" w:evenHBand="0" w:firstRowFirstColumn="0" w:firstRowLastColumn="0" w:lastRowFirstColumn="0" w:lastRowLastColumn="0"/>
              <w:rPr>
                <w:color w:val="0070C0"/>
              </w:rPr>
            </w:pPr>
            <w:r w:rsidRPr="005A6FE9">
              <w:rPr>
                <w:color w:val="0070C0"/>
              </w:rPr>
              <w:t>Secure IT infrastructure</w:t>
            </w:r>
          </w:p>
          <w:p w14:paraId="1297E101" w14:textId="77777777" w:rsidR="007639C9" w:rsidRPr="005A6FE9" w:rsidRDefault="007639C9" w:rsidP="007639C9">
            <w:pPr>
              <w:pStyle w:val="TableContents"/>
              <w:jc w:val="left"/>
              <w:cnfStyle w:val="000000100000" w:firstRow="0" w:lastRow="0" w:firstColumn="0" w:lastColumn="0" w:oddVBand="0" w:evenVBand="0" w:oddHBand="1" w:evenHBand="0" w:firstRowFirstColumn="0" w:firstRowLastColumn="0" w:lastRowFirstColumn="0" w:lastRowLastColumn="0"/>
              <w:rPr>
                <w:color w:val="0070C0"/>
              </w:rPr>
            </w:pPr>
            <w:r w:rsidRPr="005A6FE9">
              <w:rPr>
                <w:color w:val="0070C0"/>
              </w:rPr>
              <w:t>Trust, security and privacy</w:t>
            </w:r>
          </w:p>
          <w:p w14:paraId="679F95F0" w14:textId="77777777" w:rsidR="007639C9" w:rsidRPr="005A6FE9" w:rsidRDefault="007639C9" w:rsidP="007639C9">
            <w:pPr>
              <w:pStyle w:val="TableContents"/>
              <w:jc w:val="left"/>
              <w:cnfStyle w:val="000000100000" w:firstRow="0" w:lastRow="0" w:firstColumn="0" w:lastColumn="0" w:oddVBand="0" w:evenVBand="0" w:oddHBand="1" w:evenHBand="0" w:firstRowFirstColumn="0" w:firstRowLastColumn="0" w:lastRowFirstColumn="0" w:lastRowLastColumn="0"/>
            </w:pPr>
            <w:r w:rsidRPr="005A6FE9">
              <w:t>Governance and organizational Architecture for Digital Government Coordination</w:t>
            </w:r>
          </w:p>
          <w:p w14:paraId="70480954" w14:textId="77777777" w:rsidR="007639C9" w:rsidRPr="005A6FE9" w:rsidRDefault="007639C9" w:rsidP="007639C9">
            <w:pPr>
              <w:pStyle w:val="TableContents"/>
              <w:jc w:val="left"/>
              <w:cnfStyle w:val="000000100000" w:firstRow="0" w:lastRow="0" w:firstColumn="0" w:lastColumn="0" w:oddVBand="0" w:evenVBand="0" w:oddHBand="1" w:evenHBand="0" w:firstRowFirstColumn="0" w:firstRowLastColumn="0" w:lastRowFirstColumn="0" w:lastRowLastColumn="0"/>
            </w:pPr>
            <w:r w:rsidRPr="005A6FE9">
              <w:t>Legal and regulatory framework</w:t>
            </w:r>
          </w:p>
          <w:p w14:paraId="169ABFFF" w14:textId="77777777" w:rsidR="007639C9" w:rsidRPr="005A6FE9" w:rsidRDefault="007639C9" w:rsidP="007639C9">
            <w:pPr>
              <w:pStyle w:val="TableContents"/>
              <w:jc w:val="left"/>
              <w:cnfStyle w:val="000000100000" w:firstRow="0" w:lastRow="0" w:firstColumn="0" w:lastColumn="0" w:oddVBand="0" w:evenVBand="0" w:oddHBand="1" w:evenHBand="0" w:firstRowFirstColumn="0" w:firstRowLastColumn="0" w:lastRowFirstColumn="0" w:lastRowLastColumn="0"/>
              <w:rPr>
                <w:color w:val="0070C0"/>
              </w:rPr>
            </w:pPr>
            <w:r w:rsidRPr="005A6FE9">
              <w:rPr>
                <w:color w:val="0070C0"/>
              </w:rPr>
              <w:t>Digital capabilities and skills</w:t>
            </w:r>
          </w:p>
          <w:p w14:paraId="49C46371" w14:textId="77777777" w:rsidR="007639C9" w:rsidRPr="005A6FE9" w:rsidRDefault="007639C9" w:rsidP="007639C9">
            <w:pPr>
              <w:pStyle w:val="TableContents"/>
              <w:jc w:val="left"/>
              <w:cnfStyle w:val="000000100000" w:firstRow="0" w:lastRow="0" w:firstColumn="0" w:lastColumn="0" w:oddVBand="0" w:evenVBand="0" w:oddHBand="1" w:evenHBand="0" w:firstRowFirstColumn="0" w:firstRowLastColumn="0" w:lastRowFirstColumn="0" w:lastRowLastColumn="0"/>
              <w:rPr>
                <w:color w:val="0070C0"/>
              </w:rPr>
            </w:pPr>
            <w:r w:rsidRPr="005A6FE9">
              <w:rPr>
                <w:color w:val="0070C0"/>
              </w:rPr>
              <w:t>Data strategy – data culture and leadership, data governance, staff and capability, data release, sharing and use, data analytics and visualisation (e.g., Australia)</w:t>
            </w:r>
          </w:p>
          <w:p w14:paraId="0E27BCAC" w14:textId="77777777" w:rsidR="007639C9" w:rsidRPr="005A6FE9" w:rsidRDefault="007639C9" w:rsidP="007639C9">
            <w:pPr>
              <w:pStyle w:val="TableContents"/>
              <w:jc w:val="left"/>
              <w:cnfStyle w:val="000000100000" w:firstRow="0" w:lastRow="0" w:firstColumn="0" w:lastColumn="0" w:oddVBand="0" w:evenVBand="0" w:oddHBand="1" w:evenHBand="0" w:firstRowFirstColumn="0" w:firstRowLastColumn="0" w:lastRowFirstColumn="0" w:lastRowLastColumn="0"/>
              <w:rPr>
                <w:color w:val="0070C0"/>
              </w:rPr>
            </w:pPr>
            <w:r w:rsidRPr="005A6FE9">
              <w:rPr>
                <w:color w:val="0070C0"/>
              </w:rPr>
              <w:t>Research and innovation in digital government</w:t>
            </w:r>
          </w:p>
          <w:p w14:paraId="257DC510" w14:textId="77777777" w:rsidR="007639C9" w:rsidRPr="005A6FE9" w:rsidRDefault="007639C9" w:rsidP="007639C9">
            <w:pPr>
              <w:pStyle w:val="TableContents"/>
              <w:jc w:val="left"/>
              <w:cnfStyle w:val="000000100000" w:firstRow="0" w:lastRow="0" w:firstColumn="0" w:lastColumn="0" w:oddVBand="0" w:evenVBand="0" w:oddHBand="1" w:evenHBand="0" w:firstRowFirstColumn="0" w:firstRowLastColumn="0" w:lastRowFirstColumn="0" w:lastRowLastColumn="0"/>
              <w:rPr>
                <w:color w:val="0070C0"/>
              </w:rPr>
            </w:pPr>
            <w:r w:rsidRPr="005A6FE9">
              <w:rPr>
                <w:color w:val="0070C0"/>
              </w:rPr>
              <w:t>Change management and business process design</w:t>
            </w:r>
          </w:p>
          <w:p w14:paraId="64FDC197" w14:textId="77777777" w:rsidR="007639C9" w:rsidRPr="005A6FE9" w:rsidRDefault="007639C9" w:rsidP="007639C9">
            <w:pPr>
              <w:pStyle w:val="TableContents"/>
              <w:jc w:val="left"/>
              <w:cnfStyle w:val="000000100000" w:firstRow="0" w:lastRow="0" w:firstColumn="0" w:lastColumn="0" w:oddVBand="0" w:evenVBand="0" w:oddHBand="1" w:evenHBand="0" w:firstRowFirstColumn="0" w:firstRowLastColumn="0" w:lastRowFirstColumn="0" w:lastRowLastColumn="0"/>
            </w:pPr>
            <w:r w:rsidRPr="005A6FE9">
              <w:t>Cooperation and partnership with academia and the private sector</w:t>
            </w:r>
          </w:p>
          <w:p w14:paraId="75F8A255" w14:textId="77777777" w:rsidR="007639C9" w:rsidRPr="005A6FE9" w:rsidRDefault="007639C9" w:rsidP="007639C9">
            <w:pPr>
              <w:pStyle w:val="TableContents"/>
              <w:jc w:val="left"/>
              <w:cnfStyle w:val="000000100000" w:firstRow="0" w:lastRow="0" w:firstColumn="0" w:lastColumn="0" w:oddVBand="0" w:evenVBand="0" w:oddHBand="1" w:evenHBand="0" w:firstRowFirstColumn="0" w:firstRowLastColumn="0" w:lastRowFirstColumn="0" w:lastRowLastColumn="0"/>
            </w:pPr>
            <w:r w:rsidRPr="005A6FE9">
              <w:t>Coordination, implementation, monitoring and evaluation</w:t>
            </w:r>
          </w:p>
          <w:p w14:paraId="5E7886F8" w14:textId="77777777" w:rsidR="007639C9" w:rsidRPr="005A6FE9" w:rsidRDefault="007639C9" w:rsidP="007639C9">
            <w:pPr>
              <w:pStyle w:val="TableContents"/>
              <w:jc w:val="left"/>
              <w:cnfStyle w:val="000000100000" w:firstRow="0" w:lastRow="0" w:firstColumn="0" w:lastColumn="0" w:oddVBand="0" w:evenVBand="0" w:oddHBand="1" w:evenHBand="0" w:firstRowFirstColumn="0" w:firstRowLastColumn="0" w:lastRowFirstColumn="0" w:lastRowLastColumn="0"/>
            </w:pPr>
            <w:r w:rsidRPr="005A6FE9">
              <w:t>Financing</w:t>
            </w:r>
          </w:p>
          <w:p w14:paraId="50DECE1B" w14:textId="77777777" w:rsidR="007639C9" w:rsidRPr="005A6FE9" w:rsidRDefault="007639C9" w:rsidP="007639C9">
            <w:pPr>
              <w:pStyle w:val="TableContents"/>
              <w:jc w:val="left"/>
              <w:cnfStyle w:val="000000100000" w:firstRow="0" w:lastRow="0" w:firstColumn="0" w:lastColumn="0" w:oddVBand="0" w:evenVBand="0" w:oddHBand="1" w:evenHBand="0" w:firstRowFirstColumn="0" w:firstRowLastColumn="0" w:lastRowFirstColumn="0" w:lastRowLastColumn="0"/>
            </w:pPr>
            <w:r w:rsidRPr="009F0A73">
              <w:rPr>
                <w:color w:val="0070C0"/>
              </w:rPr>
              <w:t>Integration of emerging technologies</w:t>
            </w:r>
          </w:p>
        </w:tc>
      </w:tr>
    </w:tbl>
    <w:p w14:paraId="165070AA" w14:textId="77777777" w:rsidR="007639C9" w:rsidRPr="005A6FE9" w:rsidRDefault="007639C9" w:rsidP="000B1311"/>
    <w:p w14:paraId="77D02A65" w14:textId="0978FAF3" w:rsidR="00354FE3" w:rsidRPr="005A6FE9" w:rsidRDefault="00354FE3" w:rsidP="000B1311">
      <w:r w:rsidRPr="005A6FE9">
        <w:t xml:space="preserve">Based on the comparative analysis of themes of digital government in other countries shown in </w:t>
      </w:r>
      <w:r w:rsidR="0074434F" w:rsidRPr="005A6FE9">
        <w:fldChar w:fldCharType="begin"/>
      </w:r>
      <w:r w:rsidR="0074434F" w:rsidRPr="005A6FE9">
        <w:instrText xml:space="preserve"> REF _Ref150330844 \h </w:instrText>
      </w:r>
      <w:r w:rsidR="0074434F" w:rsidRPr="005A6FE9">
        <w:fldChar w:fldCharType="separate"/>
      </w:r>
      <w:r w:rsidR="00533135" w:rsidRPr="005A6FE9">
        <w:t xml:space="preserve">Table </w:t>
      </w:r>
      <w:r w:rsidR="00533135">
        <w:rPr>
          <w:noProof/>
        </w:rPr>
        <w:t>1</w:t>
      </w:r>
      <w:r w:rsidR="0074434F" w:rsidRPr="005A6FE9">
        <w:fldChar w:fldCharType="end"/>
      </w:r>
      <w:r w:rsidRPr="005A6FE9">
        <w:t>, there is a need to focus on the following areas:</w:t>
      </w:r>
    </w:p>
    <w:p w14:paraId="0EC4F76B" w14:textId="23F28047" w:rsidR="00354FE3" w:rsidRPr="005A6FE9" w:rsidRDefault="00354FE3" w:rsidP="009F0A73">
      <w:pPr>
        <w:pStyle w:val="ListParagraph"/>
        <w:numPr>
          <w:ilvl w:val="0"/>
          <w:numId w:val="7"/>
        </w:numPr>
      </w:pPr>
      <w:r w:rsidRPr="005A6FE9">
        <w:t>Creation</w:t>
      </w:r>
      <w:r w:rsidR="00781326">
        <w:t>, expanding</w:t>
      </w:r>
      <w:r w:rsidRPr="005A6FE9">
        <w:t xml:space="preserve"> and sharing of robust eGovernment registries – (digital Identity, address registry, business registry, geospatial registry of land and buildings) –</w:t>
      </w:r>
    </w:p>
    <w:p w14:paraId="35547CF8" w14:textId="00FE5220" w:rsidR="00354FE3" w:rsidRPr="005A6FE9" w:rsidRDefault="00354FE3" w:rsidP="009F0A73">
      <w:pPr>
        <w:pStyle w:val="ListParagraph"/>
        <w:numPr>
          <w:ilvl w:val="0"/>
          <w:numId w:val="7"/>
        </w:numPr>
      </w:pPr>
      <w:r w:rsidRPr="005A6FE9">
        <w:lastRenderedPageBreak/>
        <w:t>Promotion of accelerated access to secure and affordable connectivity for citizens, businesses and government entities,</w:t>
      </w:r>
    </w:p>
    <w:p w14:paraId="054AF94F" w14:textId="68024BDB" w:rsidR="00354FE3" w:rsidRPr="005A6FE9" w:rsidRDefault="00354FE3" w:rsidP="009F0A73">
      <w:pPr>
        <w:pStyle w:val="ListParagraph"/>
        <w:numPr>
          <w:ilvl w:val="0"/>
          <w:numId w:val="7"/>
        </w:numPr>
      </w:pPr>
      <w:r w:rsidRPr="005A6FE9">
        <w:t>Improving the local tech ecosystem to support eGovernment development in Ethiopia,</w:t>
      </w:r>
    </w:p>
    <w:p w14:paraId="284AFC8E" w14:textId="7BCC93A1" w:rsidR="00354FE3" w:rsidRPr="005A6FE9" w:rsidRDefault="00354FE3" w:rsidP="009F0A73">
      <w:pPr>
        <w:pStyle w:val="ListParagraph"/>
        <w:numPr>
          <w:ilvl w:val="0"/>
          <w:numId w:val="7"/>
        </w:numPr>
      </w:pPr>
      <w:r w:rsidRPr="005A6FE9">
        <w:t>Accelerating awareness and digital literacy of the population and digital skills for civil servants</w:t>
      </w:r>
      <w:r w:rsidR="00872A77">
        <w:t>, government IT workforce</w:t>
      </w:r>
      <w:r w:rsidRPr="005A6FE9">
        <w:t xml:space="preserve"> and graduates,</w:t>
      </w:r>
    </w:p>
    <w:p w14:paraId="5FC7978B" w14:textId="1C4D23EF" w:rsidR="00354FE3" w:rsidRPr="005A6FE9" w:rsidRDefault="00354FE3" w:rsidP="009F0A73">
      <w:pPr>
        <w:pStyle w:val="ListParagraph"/>
        <w:numPr>
          <w:ilvl w:val="0"/>
          <w:numId w:val="7"/>
        </w:numPr>
      </w:pPr>
      <w:r w:rsidRPr="005A6FE9">
        <w:t>Introducing agile governance and institutional model,</w:t>
      </w:r>
    </w:p>
    <w:p w14:paraId="070DA609" w14:textId="35548C3C" w:rsidR="00354FE3" w:rsidRPr="005A6FE9" w:rsidRDefault="00354FE3" w:rsidP="009F0A73">
      <w:pPr>
        <w:pStyle w:val="ListParagraph"/>
        <w:numPr>
          <w:ilvl w:val="0"/>
          <w:numId w:val="7"/>
        </w:numPr>
      </w:pPr>
      <w:r w:rsidRPr="005A6FE9">
        <w:t>Integration of emerging technologies in eGovernment, and</w:t>
      </w:r>
    </w:p>
    <w:p w14:paraId="6F4819ED" w14:textId="77E37A91" w:rsidR="000B1311" w:rsidRPr="005A6FE9" w:rsidRDefault="00354FE3" w:rsidP="009F0A73">
      <w:pPr>
        <w:pStyle w:val="ListParagraph"/>
        <w:numPr>
          <w:ilvl w:val="0"/>
          <w:numId w:val="7"/>
        </w:numPr>
      </w:pPr>
      <w:r w:rsidRPr="005A6FE9">
        <w:t>Ensuring that adequate funding is available for eGovernment projects.</w:t>
      </w:r>
    </w:p>
    <w:p w14:paraId="5B85B92A" w14:textId="77777777" w:rsidR="00354FE3" w:rsidRPr="005A6FE9" w:rsidRDefault="00354FE3" w:rsidP="00354FE3"/>
    <w:p w14:paraId="6F0DD74F" w14:textId="4AEFDE2B" w:rsidR="00354FE3" w:rsidRPr="005A6FE9" w:rsidRDefault="00354FE3" w:rsidP="00354FE3">
      <w:pPr>
        <w:pStyle w:val="Heading2"/>
      </w:pPr>
      <w:bookmarkStart w:id="18" w:name="_Toc160819665"/>
      <w:r w:rsidRPr="005A6FE9">
        <w:t>Ethiopia’s Scores of Global Digital Government Indices</w:t>
      </w:r>
      <w:bookmarkEnd w:id="18"/>
    </w:p>
    <w:p w14:paraId="3A1E13D2" w14:textId="3F31DAB4" w:rsidR="00354FE3" w:rsidRPr="005A6FE9" w:rsidRDefault="00354FE3" w:rsidP="00354FE3">
      <w:r w:rsidRPr="005A6FE9">
        <w:t xml:space="preserve">International scores of Ethiopia’s </w:t>
      </w:r>
      <w:r w:rsidR="00D169B2" w:rsidRPr="005A6FE9">
        <w:t>progress</w:t>
      </w:r>
      <w:r w:rsidR="00B52A35">
        <w:t>es</w:t>
      </w:r>
      <w:r w:rsidRPr="005A6FE9">
        <w:t xml:space="preserve"> indicate that despite the efforts in designing and implementing a series of eGovernment strategies, the uptake of eGovernment remains very low. The recent eGovernment Development Index (EGDI), a biennial benchmarking report published in 2022 by the United Nations Department of Economic and Social Affairs, ranked Ethiopia 179th out of 193 countries on </w:t>
      </w:r>
      <w:r w:rsidR="005B29BC" w:rsidRPr="005A6FE9">
        <w:t>eGovernment</w:t>
      </w:r>
      <w:r w:rsidR="00174E5D" w:rsidRPr="005A6FE9">
        <w:t xml:space="preserve"> </w:t>
      </w:r>
      <w:r w:rsidRPr="005A6FE9">
        <w:t>and 163rd on e-Participation. Ethiopia received an overall EGDI score of 0.2865, less than half the global average of 0.6102 and 30% below the African continent average of 0.4054. Ethiopia scored 0.373 on the Online Service Index (OSI), which evaluates the government's online services. It scored 0.501 on the Telecommunication Infrastructure Index (TII) and 0.3364 on the Human Capital Index (HCI).</w:t>
      </w:r>
    </w:p>
    <w:p w14:paraId="21C87645" w14:textId="4B0ABC14" w:rsidR="00354FE3" w:rsidRPr="005A6FE9" w:rsidRDefault="00A952EE" w:rsidP="00354FE3">
      <w:r w:rsidRPr="005A6FE9">
        <w:fldChar w:fldCharType="begin"/>
      </w:r>
      <w:r w:rsidRPr="005A6FE9">
        <w:instrText xml:space="preserve"> REF _Ref150331271 \h </w:instrText>
      </w:r>
      <w:r w:rsidRPr="005A6FE9">
        <w:fldChar w:fldCharType="separate"/>
      </w:r>
      <w:r w:rsidR="00533135" w:rsidRPr="005A6FE9">
        <w:t xml:space="preserve">Figure </w:t>
      </w:r>
      <w:r w:rsidR="00533135">
        <w:rPr>
          <w:noProof/>
        </w:rPr>
        <w:t>2</w:t>
      </w:r>
      <w:r w:rsidRPr="005A6FE9">
        <w:fldChar w:fldCharType="end"/>
      </w:r>
      <w:r w:rsidR="00354FE3" w:rsidRPr="005A6FE9">
        <w:t xml:space="preserve"> shows that Ethiopia's </w:t>
      </w:r>
      <w:r w:rsidR="005B29BC" w:rsidRPr="005A6FE9">
        <w:t xml:space="preserve">eGovernment </w:t>
      </w:r>
      <w:r w:rsidR="00354FE3" w:rsidRPr="005A6FE9">
        <w:t>scores only improved marginally between 2014-2022. The EGDI ranking has declined since 2018 due to limited activities in expanding user-centred eServices. Projects that began in the 2010s stalled during the change of government in 2018, slowing eServices delivery amid the restructuring of the ministry responsible for the digital economy and other government entities. The frequent restructuring of MDAs did not help in the design and delivery of effective and efficient government services.</w:t>
      </w:r>
    </w:p>
    <w:p w14:paraId="3CD29E06" w14:textId="3A382E81" w:rsidR="009A331D" w:rsidRPr="005A6FE9" w:rsidRDefault="009A331D" w:rsidP="009A331D">
      <w:pPr>
        <w:pStyle w:val="Sources"/>
      </w:pPr>
      <w:r w:rsidRPr="005A6FE9">
        <w:t>Source: Based on United Nations Department for Economic and Social Affairs EGDI data</w:t>
      </w:r>
    </w:p>
    <w:p w14:paraId="01F82AF7" w14:textId="22DFFB9D" w:rsidR="00143981" w:rsidRDefault="00143981" w:rsidP="00143981">
      <w:pPr>
        <w:keepNext/>
      </w:pPr>
    </w:p>
    <w:p w14:paraId="5296D3BE" w14:textId="798B06DE" w:rsidR="00872A77" w:rsidRPr="005A6FE9" w:rsidRDefault="00872A77" w:rsidP="00143981">
      <w:pPr>
        <w:keepNext/>
      </w:pPr>
      <w:r w:rsidRPr="006A423A">
        <w:rPr>
          <w:noProof/>
        </w:rPr>
        <w:drawing>
          <wp:inline distT="0" distB="0" distL="0" distR="0" wp14:anchorId="65936D27" wp14:editId="27F2392C">
            <wp:extent cx="5731510" cy="2513965"/>
            <wp:effectExtent l="0" t="0" r="8890" b="13335"/>
            <wp:docPr id="518505627" name="Chart 1">
              <a:extLst xmlns:a="http://schemas.openxmlformats.org/drawingml/2006/main">
                <a:ext uri="{FF2B5EF4-FFF2-40B4-BE49-F238E27FC236}">
                  <a16:creationId xmlns:a16="http://schemas.microsoft.com/office/drawing/2014/main" id="{D789438B-075A-F5A2-C816-F2CA9CFFDA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DB2ABD6" w14:textId="7843BD1D" w:rsidR="00354FE3" w:rsidRPr="005A6FE9" w:rsidRDefault="00143981" w:rsidP="00143981">
      <w:pPr>
        <w:pStyle w:val="Caption"/>
      </w:pPr>
      <w:bookmarkStart w:id="19" w:name="_Ref150331271"/>
      <w:bookmarkStart w:id="20" w:name="_Toc160819780"/>
      <w:r w:rsidRPr="005A6FE9">
        <w:t xml:space="preserve">Figure </w:t>
      </w:r>
      <w:r>
        <w:fldChar w:fldCharType="begin"/>
      </w:r>
      <w:r>
        <w:instrText xml:space="preserve"> SEQ Figure \* ARABIC </w:instrText>
      </w:r>
      <w:r>
        <w:fldChar w:fldCharType="separate"/>
      </w:r>
      <w:r w:rsidR="00533135">
        <w:rPr>
          <w:noProof/>
        </w:rPr>
        <w:t>2</w:t>
      </w:r>
      <w:r>
        <w:rPr>
          <w:noProof/>
        </w:rPr>
        <w:fldChar w:fldCharType="end"/>
      </w:r>
      <w:bookmarkEnd w:id="19"/>
      <w:r w:rsidRPr="005A6FE9">
        <w:t>: Evolution of EGDI in Ethiopia and Selected African Countries</w:t>
      </w:r>
      <w:bookmarkEnd w:id="20"/>
    </w:p>
    <w:p w14:paraId="00D953B5" w14:textId="309902F8" w:rsidR="009A331D" w:rsidRPr="005A6FE9" w:rsidRDefault="009A331D" w:rsidP="009A331D">
      <w:r w:rsidRPr="005A6FE9">
        <w:t>The review of the two eGovernment strategies indicates that, to date, the eGovernment effort has focused largely on a supply approach where the government sets up informational and transactional eServices, with limited involvement and use by citizens and businesses.</w:t>
      </w:r>
    </w:p>
    <w:p w14:paraId="6CA2F147" w14:textId="7400F996" w:rsidR="009A331D" w:rsidRPr="005A6FE9" w:rsidRDefault="009A331D" w:rsidP="009A331D">
      <w:r w:rsidRPr="005A6FE9">
        <w:t>More recent data shows a potential for improvement in Ethiopia’s digital public services due to the growing mobile and online payment adoption. Ethiopia scored 0.58 on the World Bank’s Government Technology Maturity Index (GTMI) in 2022, above most of the countries in eastern and southern Africa but below regional leaders like Mauritius, Tanzania and Uganda. The GTMI is the simple average of the normali</w:t>
      </w:r>
      <w:r w:rsidR="00B52A35">
        <w:t>s</w:t>
      </w:r>
      <w:r w:rsidRPr="005A6FE9">
        <w:t>ed scores of four components: the Core Government Systems Index (CGSI), based on 17 indicators; the Public Service Delivery Index (PSDI), based on nine composite indicators; the Digital Citizen Engagement Index (DCEI), based on six indicators; and the GovTech Enablers Index (GTEI), based on 16 indicators.</w:t>
      </w:r>
      <w:r w:rsidRPr="005A6FE9">
        <w:rPr>
          <w:rStyle w:val="FootnoteReference"/>
        </w:rPr>
        <w:footnoteReference w:id="3"/>
      </w:r>
    </w:p>
    <w:p w14:paraId="41675FA9" w14:textId="7736A27A" w:rsidR="00872A77" w:rsidRDefault="009A331D" w:rsidP="009A331D">
      <w:r w:rsidRPr="005A6FE9">
        <w:t>Ethiopia’s core GTMI score, which was 0.336 in 2020, has jumped to 0.58 due to increased attention to Core Government Systems improvements (e.g., Debt Management System, eProcurement Portal, Tax management system and Customs Management System). Still, progress in public services delivery, digital citizens’ engagement, and GovTech enablers have remained relatively the same since 2022</w:t>
      </w:r>
      <w:r w:rsidR="00872A77">
        <w:t>.</w:t>
      </w:r>
    </w:p>
    <w:p w14:paraId="2D16904C" w14:textId="77777777" w:rsidR="00872A77" w:rsidRPr="005A6FE9" w:rsidRDefault="00872A77" w:rsidP="009A331D"/>
    <w:p w14:paraId="73248479" w14:textId="39A09EC9" w:rsidR="009A331D" w:rsidRPr="005A6FE9" w:rsidRDefault="009A331D" w:rsidP="009A331D">
      <w:r w:rsidRPr="005A6FE9">
        <w:t xml:space="preserve">The EGDI and GTMI indices scores indicate that the government’s digital agenda continues to evolve as global trends and public expectations change; thus, it is important to update eGovernment initiatives in Ethiopia based on the global lessons in core </w:t>
      </w:r>
      <w:r w:rsidRPr="005A6FE9">
        <w:lastRenderedPageBreak/>
        <w:t>government systems design, public service delivery and GovTech enablers like shared building blocks. Building on achievements so far, the next step in digital technology use in government is to gradually graduate towards a “digital government” stage, where procedures are digital by design, services become more user-centred, and emphasis is placed on data and emerging technologies- with a whole-of-government approach at the core</w:t>
      </w:r>
      <w:r w:rsidR="00AF5A2F" w:rsidRPr="005A6FE9">
        <w:t xml:space="preserve">. </w:t>
      </w:r>
      <w:r w:rsidRPr="005A6FE9">
        <w:t>For this reason, Ethiopia needs to upgrade its terminology from “eGovernment Strategy” to a “Digital Government Strategy” where:</w:t>
      </w:r>
    </w:p>
    <w:p w14:paraId="6C82A0BE" w14:textId="30C3DD72" w:rsidR="009A331D" w:rsidRPr="005A6FE9" w:rsidRDefault="009A331D" w:rsidP="009F0A73">
      <w:pPr>
        <w:pStyle w:val="ListParagraph"/>
        <w:numPr>
          <w:ilvl w:val="0"/>
          <w:numId w:val="8"/>
        </w:numPr>
      </w:pPr>
      <w:r w:rsidRPr="005A6FE9">
        <w:t>Emphasis is placed on a whole-of-government/connected approach and the transformation of government as a platform,</w:t>
      </w:r>
    </w:p>
    <w:p w14:paraId="6A5D7FF9" w14:textId="53425388" w:rsidR="009A331D" w:rsidRPr="005A6FE9" w:rsidRDefault="009A331D" w:rsidP="009F0A73">
      <w:pPr>
        <w:pStyle w:val="ListParagraph"/>
        <w:numPr>
          <w:ilvl w:val="0"/>
          <w:numId w:val="8"/>
        </w:numPr>
      </w:pPr>
      <w:r w:rsidRPr="005A6FE9">
        <w:t>Every procedure in government becomes digital and designed based on users’ and businesses’ journeys,</w:t>
      </w:r>
    </w:p>
    <w:p w14:paraId="2003637A" w14:textId="18FC40CD" w:rsidR="009A331D" w:rsidRPr="005A6FE9" w:rsidRDefault="009A331D" w:rsidP="009F0A73">
      <w:pPr>
        <w:pStyle w:val="ListParagraph"/>
        <w:numPr>
          <w:ilvl w:val="0"/>
          <w:numId w:val="8"/>
        </w:numPr>
      </w:pPr>
      <w:r w:rsidRPr="005A6FE9">
        <w:t>Data, including open data, drives the effectiveness and efficiency of public service,</w:t>
      </w:r>
    </w:p>
    <w:p w14:paraId="3D0C0800" w14:textId="0C2355AA" w:rsidR="009A331D" w:rsidRPr="005A6FE9" w:rsidRDefault="009A331D" w:rsidP="009F0A73">
      <w:pPr>
        <w:pStyle w:val="ListParagraph"/>
        <w:numPr>
          <w:ilvl w:val="0"/>
          <w:numId w:val="8"/>
        </w:numPr>
      </w:pPr>
      <w:r w:rsidRPr="005A6FE9">
        <w:t>Efforts are increased to ensure the universal availability of open and secure digital public services to all citizens and businesses.</w:t>
      </w:r>
    </w:p>
    <w:p w14:paraId="49EE020A" w14:textId="2081DA1B" w:rsidR="00354FE3" w:rsidRPr="005A6FE9" w:rsidRDefault="009A331D" w:rsidP="009A331D">
      <w:r w:rsidRPr="005A6FE9">
        <w:t>The transition from eGovernment to digital government also ensures the adoption of new data-driven technologies such as Artificial Intelligence (AI) and blockchain and applications such as those providing geospatial/location data for policy design and service delivery.</w:t>
      </w:r>
    </w:p>
    <w:p w14:paraId="0254EF44" w14:textId="2D4B0AB6" w:rsidR="009A331D" w:rsidRDefault="00DE4386" w:rsidP="00DE4386">
      <w:pPr>
        <w:pStyle w:val="Sources"/>
      </w:pPr>
      <w:r w:rsidRPr="005A6FE9">
        <w:t>Source: Adapted from World Bank, 2020, GovTech: The New Frontier in Digital Government Transformation</w:t>
      </w:r>
    </w:p>
    <w:p w14:paraId="099E6E4F" w14:textId="7BEB6D8D" w:rsidR="00560AA3" w:rsidRPr="005A6FE9" w:rsidRDefault="00560AA3" w:rsidP="00560AA3">
      <w:r>
        <w:rPr>
          <w:noProof/>
        </w:rPr>
        <w:drawing>
          <wp:inline distT="0" distB="0" distL="0" distR="0" wp14:anchorId="11D6C2AC" wp14:editId="7EB2793E">
            <wp:extent cx="5731200" cy="2543175"/>
            <wp:effectExtent l="0" t="0" r="3175" b="0"/>
            <wp:docPr id="602991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991525" name="Picture 1"/>
                    <pic:cNvPicPr/>
                  </pic:nvPicPr>
                  <pic:blipFill>
                    <a:blip r:embed="rId29">
                      <a:extLst>
                        <a:ext uri="{28A0092B-C50C-407E-A947-70E740481C1C}">
                          <a14:useLocalDpi xmlns:a14="http://schemas.microsoft.com/office/drawing/2010/main" val="0"/>
                        </a:ext>
                      </a:extLst>
                    </a:blip>
                    <a:stretch>
                      <a:fillRect/>
                    </a:stretch>
                  </pic:blipFill>
                  <pic:spPr>
                    <a:xfrm>
                      <a:off x="0" y="0"/>
                      <a:ext cx="5731200" cy="2543175"/>
                    </a:xfrm>
                    <a:prstGeom prst="rect">
                      <a:avLst/>
                    </a:prstGeom>
                  </pic:spPr>
                </pic:pic>
              </a:graphicData>
            </a:graphic>
          </wp:inline>
        </w:drawing>
      </w:r>
    </w:p>
    <w:p w14:paraId="5AA20B4F" w14:textId="769B43B0" w:rsidR="00DE4386" w:rsidRPr="005A6FE9" w:rsidRDefault="00DE4386" w:rsidP="00DE4386">
      <w:pPr>
        <w:pStyle w:val="Caption"/>
      </w:pPr>
      <w:bookmarkStart w:id="21" w:name="_Toc160819781"/>
      <w:r w:rsidRPr="005A6FE9">
        <w:t xml:space="preserve">Figure </w:t>
      </w:r>
      <w:r>
        <w:fldChar w:fldCharType="begin"/>
      </w:r>
      <w:r>
        <w:instrText xml:space="preserve"> SEQ Figure \* ARABIC </w:instrText>
      </w:r>
      <w:r>
        <w:fldChar w:fldCharType="separate"/>
      </w:r>
      <w:r w:rsidR="00533135">
        <w:rPr>
          <w:noProof/>
        </w:rPr>
        <w:t>3</w:t>
      </w:r>
      <w:r>
        <w:rPr>
          <w:noProof/>
        </w:rPr>
        <w:fldChar w:fldCharType="end"/>
      </w:r>
      <w:r w:rsidRPr="005A6FE9">
        <w:t>: Ethiopia’s path towards Digital Government and GovTech</w:t>
      </w:r>
      <w:bookmarkEnd w:id="21"/>
    </w:p>
    <w:p w14:paraId="565BE338" w14:textId="4C9BF72F" w:rsidR="00DE4386" w:rsidRPr="005A6FE9" w:rsidRDefault="007E2961" w:rsidP="00354FE3">
      <w:r w:rsidRPr="005A6FE9">
        <w:t>Ultimately, Ethiopia should graduate to GovTech at the end of its current digital government strategy. GovTech is an advanced public sector modernization emphasising a complete whole-of-government approach and a universally accessible, citizen-centric, efficient, and transparent government system.</w:t>
      </w:r>
    </w:p>
    <w:p w14:paraId="23B0A154" w14:textId="77777777" w:rsidR="007E2961" w:rsidRPr="005A6FE9" w:rsidRDefault="007E2961" w:rsidP="00354FE3"/>
    <w:p w14:paraId="3131DD94" w14:textId="609A412C" w:rsidR="000F42D8" w:rsidRPr="005A6FE9" w:rsidRDefault="0000784C" w:rsidP="000F42D8">
      <w:pPr>
        <w:pStyle w:val="Heading1"/>
      </w:pPr>
      <w:bookmarkStart w:id="22" w:name="_Toc160819666"/>
      <w:r w:rsidRPr="005A6FE9">
        <w:lastRenderedPageBreak/>
        <w:t>Rationale of Digital Government</w:t>
      </w:r>
      <w:bookmarkEnd w:id="22"/>
    </w:p>
    <w:p w14:paraId="7D0D6B56" w14:textId="18C314E5" w:rsidR="0000784C" w:rsidRPr="005A6FE9" w:rsidRDefault="0000784C" w:rsidP="0000784C">
      <w:pPr>
        <w:pStyle w:val="Heading2"/>
      </w:pPr>
      <w:bookmarkStart w:id="23" w:name="_Toc160819667"/>
      <w:r w:rsidRPr="005A6FE9">
        <w:t>Benefits of Digital Government</w:t>
      </w:r>
      <w:bookmarkEnd w:id="23"/>
    </w:p>
    <w:p w14:paraId="55A210A9" w14:textId="636D4D0B" w:rsidR="0000784C" w:rsidRPr="005A6FE9" w:rsidRDefault="0000784C" w:rsidP="0000784C">
      <w:r w:rsidRPr="005A6FE9">
        <w:t xml:space="preserve">Digital technologies have a wide range of benefits for the government, from providing efficient public services, increasing citizens' participation, enhancing collaboration between different public administration branches, reducing costs, and improving internal efficiency and productivity. Studies show that digital government development can promote Gross Domestic Product (GDP) growth based on some indicators, such as increased labour productivity in the public sector, increased public sector gross output, and public administration efficiency. A European study on developing digital </w:t>
      </w:r>
      <w:bookmarkStart w:id="24" w:name="OLE_LINK1"/>
      <w:bookmarkStart w:id="25" w:name="OLE_LINK2"/>
      <w:r w:rsidRPr="005A6FE9">
        <w:t>governments in European Union member states accelerated GDP growth by two per cent from 2005 to 2010</w:t>
      </w:r>
      <w:bookmarkEnd w:id="24"/>
      <w:bookmarkEnd w:id="25"/>
      <w:r w:rsidRPr="005A6FE9">
        <w:t>.</w:t>
      </w:r>
      <w:r w:rsidR="00E41858" w:rsidRPr="005A6FE9">
        <w:rPr>
          <w:rStyle w:val="FootnoteReference"/>
        </w:rPr>
        <w:footnoteReference w:id="4"/>
      </w:r>
    </w:p>
    <w:p w14:paraId="5D4FFF68" w14:textId="77777777" w:rsidR="00E41858" w:rsidRPr="005A6FE9" w:rsidRDefault="00E41858" w:rsidP="00E41858">
      <w:pPr>
        <w:keepNext/>
      </w:pPr>
      <w:r w:rsidRPr="005A6FE9">
        <w:rPr>
          <w:rFonts w:ascii="Arial" w:hAnsi="Arial" w:cs="Arial"/>
          <w:noProof/>
          <w14:ligatures w14:val="standardContextual"/>
        </w:rPr>
        <w:drawing>
          <wp:inline distT="0" distB="0" distL="0" distR="0" wp14:anchorId="10338F78" wp14:editId="45E1A3D3">
            <wp:extent cx="5731510" cy="3950870"/>
            <wp:effectExtent l="0" t="0" r="0" b="0"/>
            <wp:docPr id="595037278"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6E8D5063" w14:textId="56CE84E1" w:rsidR="00DE2119" w:rsidRPr="005A6FE9" w:rsidRDefault="00E41858" w:rsidP="00E41858">
      <w:pPr>
        <w:pStyle w:val="Caption"/>
      </w:pPr>
      <w:bookmarkStart w:id="26" w:name="_Toc160819782"/>
      <w:r w:rsidRPr="005A6FE9">
        <w:t xml:space="preserve">Figure </w:t>
      </w:r>
      <w:r>
        <w:fldChar w:fldCharType="begin"/>
      </w:r>
      <w:r>
        <w:instrText xml:space="preserve"> SEQ Figure \* ARABIC </w:instrText>
      </w:r>
      <w:r>
        <w:fldChar w:fldCharType="separate"/>
      </w:r>
      <w:r w:rsidR="00533135">
        <w:rPr>
          <w:noProof/>
        </w:rPr>
        <w:t>4</w:t>
      </w:r>
      <w:r>
        <w:rPr>
          <w:noProof/>
        </w:rPr>
        <w:fldChar w:fldCharType="end"/>
      </w:r>
      <w:r w:rsidRPr="005A6FE9">
        <w:t>: Benefits of Digital Government Strategy</w:t>
      </w:r>
      <w:bookmarkEnd w:id="26"/>
    </w:p>
    <w:p w14:paraId="70BAD9DF" w14:textId="21F580D3" w:rsidR="00E7071C" w:rsidRPr="005A6FE9" w:rsidRDefault="00E7071C" w:rsidP="00E7071C">
      <w:r w:rsidRPr="005A6FE9">
        <w:t xml:space="preserve">Enhanced digital delivery of government services could bring financial benefits to governments through improved efficiency and cost savings in areas such as time savings, shared digital resources between agencies, and reduced storage costs through cloud technology. Digitalisation can also improve operating efficiency across and within </w:t>
      </w:r>
      <w:r w:rsidRPr="005A6FE9">
        <w:lastRenderedPageBreak/>
        <w:t>agencies by leveraging shared platforms and resources. Citizens or visitors can access digital public services that are simple, secure, and available anytime, anywhere. Enterprises will find registering and operating a business easier, simpler, and faster. A faster and more efficient service reduces the burden of business and citizens visiting different government offices, saving time and hassle. The digital government also increases transparency, making it easier to track corrupt practices, thus fostering trust between the government and citizens.</w:t>
      </w:r>
    </w:p>
    <w:p w14:paraId="39366151" w14:textId="42798E36" w:rsidR="00E7071C" w:rsidRPr="005A6FE9" w:rsidRDefault="00E7071C" w:rsidP="00E7071C">
      <w:r w:rsidRPr="005A6FE9">
        <w:t>Digital government is also essential for growing the digital enterprise ecosystem, positively contributing to economic growth by enabling them to create innovative services and products. The government has significant procurement potential in digital technologies</w:t>
      </w:r>
      <w:r w:rsidR="00B52A35">
        <w:t>,</w:t>
      </w:r>
      <w:r w:rsidRPr="005A6FE9">
        <w:t xml:space="preserve"> </w:t>
      </w:r>
      <w:r w:rsidR="00083AB5">
        <w:t>which</w:t>
      </w:r>
      <w:r w:rsidRPr="005A6FE9">
        <w:t xml:space="preserve"> can </w:t>
      </w:r>
      <w:r w:rsidR="00EC4973">
        <w:t>support</w:t>
      </w:r>
      <w:r w:rsidRPr="005A6FE9">
        <w:t xml:space="preserve"> the development of small and medium enterprises. Overall, a well-developed digital public service enhances the national profile, drives confidence and investment and creates a better quality of life for its citizens, businesses, other residents and visitors.</w:t>
      </w:r>
    </w:p>
    <w:p w14:paraId="764031CB" w14:textId="6DFC9DBB" w:rsidR="00E7071C" w:rsidRPr="005A6FE9" w:rsidRDefault="00E7071C" w:rsidP="00E7071C">
      <w:pPr>
        <w:pStyle w:val="Heading2"/>
      </w:pPr>
      <w:bookmarkStart w:id="27" w:name="_Toc160819668"/>
      <w:r w:rsidRPr="005A6FE9">
        <w:t>Drivers for Digital Government</w:t>
      </w:r>
      <w:bookmarkEnd w:id="27"/>
    </w:p>
    <w:p w14:paraId="38EDC2B2" w14:textId="3C5C9C04" w:rsidR="00E7071C" w:rsidRPr="005A6FE9" w:rsidRDefault="00E7071C" w:rsidP="00E7071C">
      <w:r w:rsidRPr="005A6FE9">
        <w:t>Technological advancements, geopolitical shifts, the economic environment and emergencies like the COVID-19 pandemic and disasters are transforming the adoption of digital technologies across the government. COVID-19 has made the necessity of digitalisation and a digital government even more urgent. The growing users’ expectation to access faster and more efficient services, increasing use of disruptive technologies, and growing experience delivering shared digital government are also advancing technology integration in public services. On the negative side, the digital government can exacerbate the digital divide and lead to cyber threat issues that must be managed.</w:t>
      </w:r>
    </w:p>
    <w:p w14:paraId="1DACA90F" w14:textId="4DFC9568" w:rsidR="00DE2119" w:rsidRDefault="00E7071C" w:rsidP="00E7071C">
      <w:r w:rsidRPr="005A6FE9">
        <w:t>At the heart of government digital transformation is the increasing generation and use of data. The availability of cheaper storage and processing power, the increasing availability of data via online social networks and the Internet of Things (IoT), and improvements in data analytics delivered through ‘deep learning’ have made data central to digital public service. Modern Artificial Intelligence (AI) extracts value from data and more data availability results in more accurate AI models. This, in turn, means greater potential benefits to government, society and business.</w:t>
      </w:r>
    </w:p>
    <w:p w14:paraId="12C34B43" w14:textId="77777777" w:rsidR="00A368F7" w:rsidRPr="005A6FE9" w:rsidRDefault="00A368F7" w:rsidP="00E7071C"/>
    <w:tbl>
      <w:tblPr>
        <w:tblStyle w:val="TableGrid"/>
        <w:tblW w:w="9016"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E75263" w:rsidRPr="005A6FE9" w14:paraId="22D49C33" w14:textId="77777777" w:rsidTr="00E75263">
        <w:trPr>
          <w:trHeight w:val="710"/>
        </w:trPr>
        <w:tc>
          <w:tcPr>
            <w:tcW w:w="9016" w:type="dxa"/>
            <w:shd w:val="pct10" w:color="auto" w:fill="FFFFFF" w:themeFill="background1"/>
          </w:tcPr>
          <w:p w14:paraId="1D6A12EC" w14:textId="77777777" w:rsidR="00E75263" w:rsidRPr="005A6FE9" w:rsidRDefault="00E75263" w:rsidP="00E75263">
            <w:pPr>
              <w:pStyle w:val="TableContents"/>
              <w:rPr>
                <w:b/>
                <w:bCs/>
              </w:rPr>
            </w:pPr>
            <w:r w:rsidRPr="005A6FE9">
              <w:rPr>
                <w:b/>
                <w:bCs/>
              </w:rPr>
              <w:t>Box I: Positive and Negative Drivers of Digital Government</w:t>
            </w:r>
          </w:p>
          <w:p w14:paraId="0964A315" w14:textId="77777777" w:rsidR="00E75263" w:rsidRPr="005A6FE9" w:rsidRDefault="00E75263" w:rsidP="00E75263">
            <w:pPr>
              <w:pStyle w:val="TableContents"/>
              <w:rPr>
                <w:b/>
                <w:bCs/>
              </w:rPr>
            </w:pPr>
            <w:r w:rsidRPr="005A6FE9">
              <w:rPr>
                <w:b/>
                <w:bCs/>
              </w:rPr>
              <w:t>Positive Drivers</w:t>
            </w:r>
          </w:p>
          <w:p w14:paraId="74D10AB5" w14:textId="29C2E678" w:rsidR="00E75263" w:rsidRPr="005A6FE9" w:rsidRDefault="00E75263" w:rsidP="009F0A73">
            <w:pPr>
              <w:pStyle w:val="TableContents"/>
              <w:numPr>
                <w:ilvl w:val="0"/>
                <w:numId w:val="9"/>
              </w:numPr>
            </w:pPr>
            <w:r w:rsidRPr="005A6FE9">
              <w:t>Users’ expectations are growing- the increasing use of social media and the Internet has led to a tech-savvy population that demands better and more efficient services. Governments worldwide are rapidly changing how they engage with people to deliver modern digital services to meet</w:t>
            </w:r>
            <w:r w:rsidR="00EC4973">
              <w:t xml:space="preserve"> users’ </w:t>
            </w:r>
            <w:r w:rsidRPr="005A6FE9">
              <w:t>expectations.</w:t>
            </w:r>
          </w:p>
          <w:p w14:paraId="1294B6CC" w14:textId="41040B15" w:rsidR="00E75263" w:rsidRPr="005A6FE9" w:rsidRDefault="00E75263" w:rsidP="009F0A73">
            <w:pPr>
              <w:pStyle w:val="TableContents"/>
              <w:numPr>
                <w:ilvl w:val="0"/>
                <w:numId w:val="9"/>
              </w:numPr>
            </w:pPr>
            <w:r w:rsidRPr="005A6FE9">
              <w:t xml:space="preserve">Advances in processing power and storage are making it easier- the availability of modern, efficient data infrastructure (data centres, cloud computing and content delivery networks) has made it easier for the government to collect, analyse and provide </w:t>
            </w:r>
            <w:r w:rsidRPr="005A6FE9">
              <w:lastRenderedPageBreak/>
              <w:t>massive amounts of data</w:t>
            </w:r>
            <w:r w:rsidR="00EC4973">
              <w:t>.</w:t>
            </w:r>
          </w:p>
          <w:p w14:paraId="6E355918" w14:textId="77777777" w:rsidR="00E75263" w:rsidRPr="005A6FE9" w:rsidRDefault="00E75263" w:rsidP="009F0A73">
            <w:pPr>
              <w:pStyle w:val="TableContents"/>
              <w:numPr>
                <w:ilvl w:val="0"/>
                <w:numId w:val="9"/>
              </w:numPr>
            </w:pPr>
            <w:r w:rsidRPr="005A6FE9">
              <w:t>Disruptive technologies are stimulating digital government – emerging and disruptive technologies such as artificial intelligence, cloud computing, connected devices, and robotics are rapidly reshaping business, communication and delivery of services. At the same time, privacy, safety and stability issues demand smart policy and strategic responses that can keep pace and evolve with technology.</w:t>
            </w:r>
          </w:p>
          <w:p w14:paraId="0FA7D546" w14:textId="77777777" w:rsidR="00E75263" w:rsidRPr="005A6FE9" w:rsidRDefault="00E75263" w:rsidP="009F0A73">
            <w:pPr>
              <w:pStyle w:val="TableContents"/>
              <w:numPr>
                <w:ilvl w:val="0"/>
                <w:numId w:val="9"/>
              </w:numPr>
            </w:pPr>
            <w:r w:rsidRPr="005A6FE9">
              <w:t>Digital technologies are essential to drive jobs in public and private sectors - demand for technology workers in the public sector is rising, further impacting the digital skills shortage.</w:t>
            </w:r>
          </w:p>
          <w:p w14:paraId="34AD931B" w14:textId="77777777" w:rsidR="00E75263" w:rsidRPr="005A6FE9" w:rsidRDefault="00E75263" w:rsidP="00E75263">
            <w:pPr>
              <w:pStyle w:val="TableContents"/>
              <w:rPr>
                <w:b/>
                <w:bCs/>
              </w:rPr>
            </w:pPr>
            <w:r w:rsidRPr="005A6FE9">
              <w:rPr>
                <w:b/>
                <w:bCs/>
              </w:rPr>
              <w:t>Negative Drivers</w:t>
            </w:r>
          </w:p>
          <w:p w14:paraId="01F140E3" w14:textId="77777777" w:rsidR="00E75263" w:rsidRPr="005A6FE9" w:rsidRDefault="00E75263" w:rsidP="009F0A73">
            <w:pPr>
              <w:pStyle w:val="TableContents"/>
              <w:numPr>
                <w:ilvl w:val="0"/>
                <w:numId w:val="10"/>
              </w:numPr>
            </w:pPr>
            <w:r w:rsidRPr="005A6FE9">
              <w:t>Digital public services can increase cyber threat - the dependence on digital technology exposes vulnerabilities that threaten the safety of individuals, communities and businesses and must be met with extensive, intelligent safeguards and improved digital literacy.</w:t>
            </w:r>
          </w:p>
          <w:p w14:paraId="1F530248" w14:textId="77777777" w:rsidR="00E75263" w:rsidRPr="005A6FE9" w:rsidRDefault="00E75263" w:rsidP="009F0A73">
            <w:pPr>
              <w:pStyle w:val="TableContents"/>
              <w:numPr>
                <w:ilvl w:val="0"/>
                <w:numId w:val="10"/>
              </w:numPr>
            </w:pPr>
            <w:r w:rsidRPr="005A6FE9">
              <w:t>Digital public services pose the challenge of digital inclusion because people who don’t have access to technology or digital skills risk being left behind. Almost 100 million out of 125 million Ethiopians are offline, and most households do not have the necessary tools like computers and smartphones to access digital government services.</w:t>
            </w:r>
          </w:p>
          <w:p w14:paraId="114295D8" w14:textId="77777777" w:rsidR="00E75263" w:rsidRPr="005A6FE9" w:rsidRDefault="00E75263" w:rsidP="00E75263">
            <w:pPr>
              <w:pStyle w:val="TableContents"/>
              <w:rPr>
                <w:b/>
                <w:bCs/>
              </w:rPr>
            </w:pPr>
          </w:p>
        </w:tc>
      </w:tr>
    </w:tbl>
    <w:p w14:paraId="5E9BB020" w14:textId="77777777" w:rsidR="00E26F68" w:rsidRPr="005A6FE9" w:rsidRDefault="00E26F68" w:rsidP="00E7071C"/>
    <w:p w14:paraId="4134F3F3" w14:textId="1AA9ED7B" w:rsidR="00E26F68" w:rsidRPr="005A6FE9" w:rsidRDefault="00E26F68" w:rsidP="00E26F68">
      <w:pPr>
        <w:pStyle w:val="Heading2"/>
      </w:pPr>
      <w:bookmarkStart w:id="28" w:name="_Toc160819669"/>
      <w:r w:rsidRPr="005A6FE9">
        <w:t xml:space="preserve">Best </w:t>
      </w:r>
      <w:r w:rsidR="002E0D6B">
        <w:t>P</w:t>
      </w:r>
      <w:r w:rsidRPr="005A6FE9">
        <w:t xml:space="preserve">ractices, Lessons Learned from </w:t>
      </w:r>
      <w:r w:rsidR="002E0D6B">
        <w:t>O</w:t>
      </w:r>
      <w:r w:rsidRPr="005A6FE9">
        <w:t>ther Countries’ Digital Government Strategies</w:t>
      </w:r>
      <w:bookmarkEnd w:id="28"/>
    </w:p>
    <w:p w14:paraId="277F79BC" w14:textId="70ABBC69" w:rsidR="00E26F68" w:rsidRPr="005A6FE9" w:rsidRDefault="00E26F68" w:rsidP="00E26F68">
      <w:r w:rsidRPr="005A6FE9">
        <w:t xml:space="preserve">Digital government has been progressing across the world. Therefore, there is a lot to learn from every nation. A review of best practices worldwide in general and experiences </w:t>
      </w:r>
      <w:bookmarkStart w:id="29" w:name="OLE_LINK3"/>
      <w:bookmarkStart w:id="30" w:name="OLE_LINK4"/>
      <w:r w:rsidRPr="005A6FE9">
        <w:t>of Australia,</w:t>
      </w:r>
      <w:r w:rsidR="00174E5D" w:rsidRPr="005A6FE9">
        <w:t xml:space="preserve"> </w:t>
      </w:r>
      <w:r w:rsidRPr="005A6FE9">
        <w:t xml:space="preserve">Brazil, Canada, Estonia, India, Kenya, Korea, Rwanda, South Africa, Tunisia and Zambia that </w:t>
      </w:r>
      <w:r w:rsidR="00B52A35">
        <w:t xml:space="preserve">were </w:t>
      </w:r>
      <w:r w:rsidRPr="005A6FE9">
        <w:t xml:space="preserve">surveyed for this assignment, in particular, indicates that successful </w:t>
      </w:r>
      <w:bookmarkEnd w:id="29"/>
      <w:bookmarkEnd w:id="30"/>
      <w:r w:rsidRPr="005A6FE9">
        <w:t>governments have made considerable progress in formulating digital government policies and legal frameworks, building and improving digital infrastructure, strengthening digital government services, supporting capacity building, promoting the partnership between government and the public, and making funding available for digital public services</w:t>
      </w:r>
      <w:r w:rsidR="00AF5A2F" w:rsidRPr="005A6FE9">
        <w:t xml:space="preserve">. </w:t>
      </w:r>
      <w:r w:rsidRPr="005A6FE9">
        <w:t>They have also been reforming government processes and ensuring services are designed around citizens' needs and key life events</w:t>
      </w:r>
      <w:r w:rsidR="00AF5A2F" w:rsidRPr="005A6FE9">
        <w:t>.</w:t>
      </w:r>
    </w:p>
    <w:p w14:paraId="743FF6CB" w14:textId="017AEA64" w:rsidR="00E26F68" w:rsidRPr="005A6FE9" w:rsidRDefault="00E26F68" w:rsidP="00E26F68">
      <w:r w:rsidRPr="005A6FE9">
        <w:t xml:space="preserve">Governments have also been fostering a data and insights-driven culture by consolidating data from government silos, thus making quality, open data more accessible to drive and support their decisions and </w:t>
      </w:r>
      <w:r w:rsidR="00EC4973">
        <w:t xml:space="preserve">to </w:t>
      </w:r>
      <w:r w:rsidRPr="005A6FE9">
        <w:t>promote private sector innovations</w:t>
      </w:r>
      <w:r w:rsidR="00AF5A2F" w:rsidRPr="005A6FE9">
        <w:t xml:space="preserve">. </w:t>
      </w:r>
      <w:r w:rsidRPr="005A6FE9">
        <w:t>Almost all countries have</w:t>
      </w:r>
      <w:r w:rsidR="00083AB5">
        <w:rPr>
          <w:rStyle w:val="FootnoteReference"/>
        </w:rPr>
        <w:footnoteReference w:id="5"/>
      </w:r>
      <w:r w:rsidRPr="005A6FE9">
        <w:t xml:space="preserve"> adopted an omnichannel approach to service delivery. Public services are provided </w:t>
      </w:r>
      <w:r w:rsidRPr="005A6FE9">
        <w:lastRenderedPageBreak/>
        <w:t>through a national web portal and mobile applications, which provide a one-stop window for citizens and businesses to obtain information, easily interact with the government, and make secure payment transactions at all places and times.</w:t>
      </w:r>
    </w:p>
    <w:p w14:paraId="716AC695" w14:textId="7BE5991A" w:rsidR="00E26F68" w:rsidRPr="005A6FE9" w:rsidRDefault="00E26F68" w:rsidP="00E26F68">
      <w:r w:rsidRPr="005A6FE9">
        <w:t xml:space="preserve">Countries with a high level of digital government development focus on strengthening their leadership and digital skills, as well as </w:t>
      </w:r>
      <w:r w:rsidR="00EC4973">
        <w:t>building</w:t>
      </w:r>
      <w:r w:rsidRPr="005A6FE9">
        <w:t xml:space="preserve"> digital literacy </w:t>
      </w:r>
      <w:r w:rsidR="00EC4973">
        <w:t>of</w:t>
      </w:r>
      <w:r w:rsidRPr="005A6FE9">
        <w:t xml:space="preserve"> all stakeholders</w:t>
      </w:r>
      <w:r w:rsidR="00EC4973">
        <w:t xml:space="preserve"> -</w:t>
      </w:r>
      <w:r w:rsidRPr="005A6FE9">
        <w:t>civil servants, regional and local governments, students and citizens, paying attention to research</w:t>
      </w:r>
      <w:r w:rsidR="00EC4973">
        <w:t>,</w:t>
      </w:r>
      <w:r w:rsidRPr="005A6FE9">
        <w:t xml:space="preserve"> development</w:t>
      </w:r>
      <w:r w:rsidR="00EC4973">
        <w:t xml:space="preserve"> and</w:t>
      </w:r>
      <w:r w:rsidRPr="005A6FE9">
        <w:t xml:space="preserve"> innovation, and using the latest advanced technologies, such as big data, artificial intelligence, blockchain, cloud technology, and Internet of Things. Integrating digital literacy programs into public and private education systems is also considered a national digital development agenda in other countries. This was achieved through the modernization of the education system</w:t>
      </w:r>
      <w:r w:rsidR="00EC4973">
        <w:t>’</w:t>
      </w:r>
      <w:r w:rsidRPr="005A6FE9">
        <w:t xml:space="preserve"> infrastructure, provision of incentives for teachers and leaders of educational institutions, change to digital teaching methods, and embracing digital culture in</w:t>
      </w:r>
      <w:r w:rsidR="00EC4973">
        <w:t xml:space="preserve"> teaching and</w:t>
      </w:r>
      <w:r w:rsidRPr="005A6FE9">
        <w:t xml:space="preserve"> learning.</w:t>
      </w:r>
    </w:p>
    <w:p w14:paraId="4C17DA7E" w14:textId="4F120BAA" w:rsidR="00E26F68" w:rsidRPr="005A6FE9" w:rsidRDefault="00E26F68" w:rsidP="00E26F68">
      <w:r w:rsidRPr="005A6FE9">
        <w:t xml:space="preserve">There has also been a significant effort in advancing the digital ecosystem especially in promoting public and private partnerships. </w:t>
      </w:r>
      <w:r w:rsidR="00EC4973">
        <w:t>Government and private sector have been working together</w:t>
      </w:r>
      <w:r w:rsidRPr="005A6FE9">
        <w:t xml:space="preserve"> </w:t>
      </w:r>
      <w:r w:rsidR="00EC4973">
        <w:t>in</w:t>
      </w:r>
      <w:r w:rsidRPr="005A6FE9">
        <w:t xml:space="preserve"> investing in digital infrastructure and setting up ecosystems to support digital government </w:t>
      </w:r>
      <w:r w:rsidR="00EC4973">
        <w:t>services</w:t>
      </w:r>
      <w:r w:rsidRPr="005A6FE9">
        <w:t>, including maintenance, training, research, development, and innovation. In some countries, for example, partnership mechanisms between public and private sectors have spurred investment in developing network infrastructure and data centres on a " invest first, pay later" basis.</w:t>
      </w:r>
    </w:p>
    <w:p w14:paraId="2A6D24FA" w14:textId="13388B76" w:rsidR="00E26F68" w:rsidRPr="005A6FE9" w:rsidRDefault="00E26F68" w:rsidP="00E26F68">
      <w:r w:rsidRPr="005A6FE9">
        <w:t>Funding was also</w:t>
      </w:r>
      <w:r w:rsidR="00DC34FF">
        <w:t xml:space="preserve"> the</w:t>
      </w:r>
      <w:r w:rsidRPr="005A6FE9">
        <w:t xml:space="preserve"> main </w:t>
      </w:r>
      <w:r w:rsidR="00EC4973">
        <w:t>issue that has been addressed by countries -</w:t>
      </w:r>
      <w:r w:rsidRPr="005A6FE9">
        <w:t xml:space="preserve"> </w:t>
      </w:r>
      <w:r w:rsidR="00EC4973">
        <w:t>funding</w:t>
      </w:r>
      <w:r w:rsidRPr="005A6FE9">
        <w:t xml:space="preserve"> sources from the national budget,</w:t>
      </w:r>
      <w:r w:rsidR="00EC4973">
        <w:t xml:space="preserve"> </w:t>
      </w:r>
      <w:r w:rsidRPr="005A6FE9">
        <w:t>private</w:t>
      </w:r>
      <w:r w:rsidR="00DC34FF">
        <w:t xml:space="preserve"> sector</w:t>
      </w:r>
      <w:r w:rsidRPr="005A6FE9">
        <w:t>, development partners, and other sources such as the use of universal service funds</w:t>
      </w:r>
      <w:r w:rsidR="00DC34FF">
        <w:t xml:space="preserve"> have been explored by different countries</w:t>
      </w:r>
      <w:r w:rsidRPr="005A6FE9">
        <w:t xml:space="preserve">. In </w:t>
      </w:r>
      <w:r w:rsidR="00DC34FF">
        <w:t>advanced</w:t>
      </w:r>
      <w:r w:rsidRPr="005A6FE9">
        <w:t xml:space="preserve"> countries, for example, a major funding source is an annual budget determined by the government at a rate of the GDP </w:t>
      </w:r>
      <w:r w:rsidR="00DC34FF">
        <w:t>for</w:t>
      </w:r>
      <w:r w:rsidRPr="005A6FE9">
        <w:t xml:space="preserve"> digital public service. Successful countries do not only allocate funding but also measure progress against initiatives and define key performance indicators.</w:t>
      </w:r>
    </w:p>
    <w:p w14:paraId="1C004E76" w14:textId="4FFF0AA6" w:rsidR="00BD3F31" w:rsidRPr="005A6FE9" w:rsidRDefault="00DC34FF" w:rsidP="00E26F68">
      <w:r>
        <w:t>Digital government</w:t>
      </w:r>
      <w:r w:rsidR="00E26F68" w:rsidRPr="005A6FE9">
        <w:t xml:space="preserve"> skill has been a key challenge for most governments</w:t>
      </w:r>
      <w:r w:rsidR="00AF5A2F" w:rsidRPr="005A6FE9">
        <w:t xml:space="preserve">. </w:t>
      </w:r>
      <w:r w:rsidR="00E26F68" w:rsidRPr="005A6FE9">
        <w:t xml:space="preserve">Governments have encouraged upskilling whilst recognizing </w:t>
      </w:r>
      <w:r w:rsidR="00083AB5">
        <w:t xml:space="preserve">the </w:t>
      </w:r>
      <w:r w:rsidR="00E26F68" w:rsidRPr="005A6FE9">
        <w:t>missing digital talent and identifying ways to fill these gaps</w:t>
      </w:r>
      <w:r w:rsidR="00AF5A2F" w:rsidRPr="005A6FE9">
        <w:t xml:space="preserve">. </w:t>
      </w:r>
      <w:r w:rsidR="00E26F68" w:rsidRPr="005A6FE9">
        <w:t>Coordination has also been an issue across countries, but successful digital governments began by ensuring the governance framework was right. Some techniques</w:t>
      </w:r>
      <w:r>
        <w:t xml:space="preserve"> for good digital governance</w:t>
      </w:r>
      <w:r w:rsidR="00E26F68" w:rsidRPr="005A6FE9">
        <w:t xml:space="preserve"> include establishing a digital government coordinating institution closer to the highest decision-making, establishing a dynamic digital government support centre and ensuring everyone is </w:t>
      </w:r>
      <w:r>
        <w:t>consulted on digital government issues at national and sub national levels.</w:t>
      </w:r>
    </w:p>
    <w:p w14:paraId="4A681CE5" w14:textId="4FE1943A" w:rsidR="00E26F68" w:rsidRPr="005A6FE9" w:rsidRDefault="00E26F68" w:rsidP="00E26F68">
      <w:r w:rsidRPr="005A6FE9">
        <w:t>Further, the experiences of the countries suggest the need for:</w:t>
      </w:r>
    </w:p>
    <w:p w14:paraId="2613F591" w14:textId="29662F9F" w:rsidR="00E26F68" w:rsidRPr="005A6FE9" w:rsidRDefault="00083AB5" w:rsidP="009F0A73">
      <w:pPr>
        <w:pStyle w:val="ListParagraph"/>
        <w:numPr>
          <w:ilvl w:val="0"/>
          <w:numId w:val="11"/>
        </w:numPr>
      </w:pPr>
      <w:r>
        <w:t>B</w:t>
      </w:r>
      <w:r w:rsidR="00DC34FF">
        <w:t>uilding the</w:t>
      </w:r>
      <w:r w:rsidR="00E26F68" w:rsidRPr="005A6FE9">
        <w:t xml:space="preserve"> necessary digital government infrastructure– country experiences show that the building and improvement of digital government infrastructure must focus on quality and scope, including the building of high-speed Internet infrastructure, national, regional and district government connectivity, data centres, data exchange platforms, payment gateways</w:t>
      </w:r>
      <w:r w:rsidR="00DC34FF">
        <w:t>,</w:t>
      </w:r>
      <w:r w:rsidR="00E26F68" w:rsidRPr="005A6FE9">
        <w:t xml:space="preserve"> digital identity </w:t>
      </w:r>
      <w:r w:rsidR="00E26F68" w:rsidRPr="005A6FE9">
        <w:lastRenderedPageBreak/>
        <w:t>infrastructure, digital authentication infrastructure and digital security infrastructure.</w:t>
      </w:r>
    </w:p>
    <w:p w14:paraId="63850B78" w14:textId="772A581B" w:rsidR="00BD3F31" w:rsidRPr="005A6FE9" w:rsidRDefault="00E26F68" w:rsidP="009F0A73">
      <w:pPr>
        <w:pStyle w:val="ListParagraph"/>
        <w:numPr>
          <w:ilvl w:val="0"/>
          <w:numId w:val="11"/>
        </w:numPr>
      </w:pPr>
      <w:r w:rsidRPr="005A6FE9">
        <w:t xml:space="preserve">Integrating emerging technologies in digital public services. Advanced digital government countries like Korea and Singapore </w:t>
      </w:r>
      <w:r w:rsidR="00DC34FF">
        <w:t>have been</w:t>
      </w:r>
      <w:r w:rsidRPr="005A6FE9">
        <w:t xml:space="preserve"> investing in new and emerging technologies such as artificial intelligence, the Internet of Things, blockchain, cloud and predictive analytics to improve government decision-making, service design and delivery.</w:t>
      </w:r>
    </w:p>
    <w:p w14:paraId="1E2F6DB5" w14:textId="73E83936" w:rsidR="00BD3F31" w:rsidRPr="005A6FE9" w:rsidRDefault="00E26F68" w:rsidP="009F0A73">
      <w:pPr>
        <w:pStyle w:val="ListParagraph"/>
        <w:numPr>
          <w:ilvl w:val="0"/>
          <w:numId w:val="11"/>
        </w:numPr>
      </w:pPr>
      <w:r w:rsidRPr="005A6FE9">
        <w:t>Increasing focus and investment in cybersecurity</w:t>
      </w:r>
      <w:r w:rsidR="00DC34FF">
        <w:t xml:space="preserve"> -</w:t>
      </w:r>
      <w:r w:rsidRPr="005A6FE9">
        <w:t xml:space="preserve"> to ensure safe and secure systems and </w:t>
      </w:r>
      <w:r w:rsidR="00DC34FF">
        <w:t xml:space="preserve">build </w:t>
      </w:r>
      <w:r w:rsidRPr="005A6FE9">
        <w:t>citizen</w:t>
      </w:r>
      <w:r w:rsidR="00DC34FF">
        <w:t>s’</w:t>
      </w:r>
      <w:r w:rsidRPr="005A6FE9">
        <w:t xml:space="preserve"> confidence in their data privacy and security.</w:t>
      </w:r>
    </w:p>
    <w:p w14:paraId="2093A026" w14:textId="494BC95B" w:rsidR="00E26F68" w:rsidRPr="005A6FE9" w:rsidRDefault="00E26F68" w:rsidP="00E26F68">
      <w:pPr>
        <w:pStyle w:val="Caption"/>
        <w:keepNext/>
      </w:pPr>
      <w:bookmarkStart w:id="31" w:name="_Toc152924732"/>
      <w:bookmarkStart w:id="32" w:name="_Toc160819771"/>
      <w:r w:rsidRPr="005A6FE9">
        <w:t xml:space="preserve">Table </w:t>
      </w:r>
      <w:r>
        <w:fldChar w:fldCharType="begin"/>
      </w:r>
      <w:r>
        <w:instrText xml:space="preserve"> SEQ Table \* ARABIC </w:instrText>
      </w:r>
      <w:r>
        <w:fldChar w:fldCharType="separate"/>
      </w:r>
      <w:r w:rsidR="00533135">
        <w:rPr>
          <w:noProof/>
        </w:rPr>
        <w:t>2</w:t>
      </w:r>
      <w:r>
        <w:rPr>
          <w:noProof/>
        </w:rPr>
        <w:fldChar w:fldCharType="end"/>
      </w:r>
      <w:r w:rsidRPr="005A6FE9">
        <w:t>: Summary of Lessons from Selected Countries</w:t>
      </w:r>
      <w:bookmarkEnd w:id="31"/>
      <w:bookmarkEnd w:id="32"/>
    </w:p>
    <w:tbl>
      <w:tblPr>
        <w:tblStyle w:val="GridTable2"/>
        <w:tblW w:w="9450" w:type="dxa"/>
        <w:tblLook w:val="04A0" w:firstRow="1" w:lastRow="0" w:firstColumn="1" w:lastColumn="0" w:noHBand="0" w:noVBand="1"/>
      </w:tblPr>
      <w:tblGrid>
        <w:gridCol w:w="1980"/>
        <w:gridCol w:w="7470"/>
      </w:tblGrid>
      <w:tr w:rsidR="00E26F68" w:rsidRPr="005A6FE9" w14:paraId="4600A66E" w14:textId="77777777" w:rsidTr="007F21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right w:val="single" w:sz="4" w:space="0" w:color="auto"/>
            </w:tcBorders>
          </w:tcPr>
          <w:p w14:paraId="23C3A003" w14:textId="77777777" w:rsidR="00E26F68" w:rsidRPr="005A6FE9" w:rsidRDefault="00E26F68" w:rsidP="00E26F68">
            <w:pPr>
              <w:pStyle w:val="TableHeading"/>
              <w:jc w:val="left"/>
              <w:rPr>
                <w:b/>
                <w:bCs/>
              </w:rPr>
            </w:pPr>
            <w:r w:rsidRPr="005A6FE9">
              <w:rPr>
                <w:b/>
                <w:bCs/>
              </w:rPr>
              <w:t>E-Government Theme</w:t>
            </w:r>
          </w:p>
        </w:tc>
        <w:tc>
          <w:tcPr>
            <w:tcW w:w="7470" w:type="dxa"/>
            <w:tcBorders>
              <w:top w:val="single" w:sz="4" w:space="0" w:color="auto"/>
              <w:left w:val="single" w:sz="4" w:space="0" w:color="auto"/>
            </w:tcBorders>
          </w:tcPr>
          <w:p w14:paraId="22DE521B" w14:textId="77777777" w:rsidR="00E26F68" w:rsidRPr="005A6FE9" w:rsidRDefault="00E26F68" w:rsidP="00E26F68">
            <w:pPr>
              <w:pStyle w:val="TableHeading"/>
              <w:cnfStyle w:val="100000000000" w:firstRow="1" w:lastRow="0" w:firstColumn="0" w:lastColumn="0" w:oddVBand="0" w:evenVBand="0" w:oddHBand="0" w:evenHBand="0" w:firstRowFirstColumn="0" w:firstRowLastColumn="0" w:lastRowFirstColumn="0" w:lastRowLastColumn="0"/>
              <w:rPr>
                <w:b/>
                <w:bCs/>
              </w:rPr>
            </w:pPr>
            <w:r w:rsidRPr="005A6FE9">
              <w:rPr>
                <w:b/>
                <w:bCs/>
              </w:rPr>
              <w:t>Best Practice</w:t>
            </w:r>
          </w:p>
        </w:tc>
      </w:tr>
      <w:tr w:rsidR="00E26F68" w:rsidRPr="005A6FE9" w14:paraId="25551DE9" w14:textId="77777777" w:rsidTr="00E26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1FDB4E3" w14:textId="77777777" w:rsidR="00E26F68" w:rsidRPr="005A6FE9" w:rsidRDefault="00E26F68" w:rsidP="00E26F68">
            <w:pPr>
              <w:pStyle w:val="TableContents"/>
              <w:jc w:val="left"/>
            </w:pPr>
            <w:r w:rsidRPr="005A6FE9">
              <w:t>Technology Infrastructure and services</w:t>
            </w:r>
          </w:p>
        </w:tc>
        <w:tc>
          <w:tcPr>
            <w:tcW w:w="7470" w:type="dxa"/>
          </w:tcPr>
          <w:p w14:paraId="1D1123A9" w14:textId="462B4C31"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rPr>
                <w:b/>
                <w:bCs/>
              </w:rPr>
              <w:t>Zambia</w:t>
            </w:r>
            <w:r w:rsidRPr="005A6FE9">
              <w:t xml:space="preserve"> has developed a common Government Wide Area Network (GWAN) that provides shared network services</w:t>
            </w:r>
            <w:r w:rsidR="00DC34FF">
              <w:t xml:space="preserve"> and</w:t>
            </w:r>
            <w:r w:rsidRPr="005A6FE9">
              <w:t xml:space="preserve"> Internet to all Ministerial headquarters and provincial offices.</w:t>
            </w:r>
          </w:p>
          <w:p w14:paraId="3591D0E7" w14:textId="38D0C139"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rPr>
                <w:b/>
                <w:bCs/>
              </w:rPr>
              <w:t>Zambia</w:t>
            </w:r>
            <w:r w:rsidRPr="005A6FE9">
              <w:t xml:space="preserve"> has also established Zam</w:t>
            </w:r>
            <w:r w:rsidR="00B52A35">
              <w:t>C</w:t>
            </w:r>
            <w:r w:rsidRPr="005A6FE9">
              <w:t>onnect Enterprise Service Bus based on Estonia’s X-Road</w:t>
            </w:r>
          </w:p>
          <w:p w14:paraId="360804D6" w14:textId="21757775"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rPr>
                <w:b/>
                <w:bCs/>
              </w:rPr>
              <w:t>Estonia</w:t>
            </w:r>
            <w:r w:rsidRPr="005A6FE9">
              <w:t xml:space="preserve"> invest</w:t>
            </w:r>
            <w:r w:rsidR="00577BB8">
              <w:t>ed</w:t>
            </w:r>
            <w:r w:rsidRPr="005A6FE9">
              <w:t xml:space="preserve"> in open-source solutions</w:t>
            </w:r>
            <w:r w:rsidR="00577BB8">
              <w:t xml:space="preserve"> as foundation of digital government</w:t>
            </w:r>
            <w:r w:rsidRPr="005A6FE9">
              <w:t>.</w:t>
            </w:r>
          </w:p>
          <w:p w14:paraId="6CAE5431" w14:textId="77777777"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rPr>
                <w:b/>
                <w:bCs/>
              </w:rPr>
              <w:t>Estonia</w:t>
            </w:r>
            <w:r w:rsidRPr="005A6FE9">
              <w:t xml:space="preserve"> has strong digital identification of citizens, a digital data exchange layer (X-road) and diverse applications developed by different public and private institutions.</w:t>
            </w:r>
          </w:p>
          <w:p w14:paraId="76E0BC75" w14:textId="4C1329BB"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rPr>
                <w:b/>
                <w:bCs/>
              </w:rPr>
              <w:t>Korea</w:t>
            </w:r>
            <w:r w:rsidRPr="005A6FE9">
              <w:t xml:space="preserve"> </w:t>
            </w:r>
            <w:r w:rsidR="00577BB8">
              <w:t>promotes</w:t>
            </w:r>
            <w:r w:rsidRPr="005A6FE9">
              <w:t xml:space="preserve"> </w:t>
            </w:r>
            <w:r w:rsidR="00577BB8">
              <w:t>applications</w:t>
            </w:r>
            <w:r w:rsidRPr="005A6FE9">
              <w:t xml:space="preserve"> reuse through an </w:t>
            </w:r>
            <w:r w:rsidR="005B29BC" w:rsidRPr="005A6FE9">
              <w:t>eGovernment</w:t>
            </w:r>
            <w:r w:rsidR="00174E5D" w:rsidRPr="005A6FE9">
              <w:t xml:space="preserve"> </w:t>
            </w:r>
            <w:r w:rsidRPr="005A6FE9">
              <w:t>Standard Framework (eGovFrame).</w:t>
            </w:r>
          </w:p>
          <w:p w14:paraId="26AABAA2" w14:textId="5EACA458"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t xml:space="preserve">The Government of </w:t>
            </w:r>
            <w:r w:rsidRPr="005A6FE9">
              <w:rPr>
                <w:b/>
                <w:bCs/>
              </w:rPr>
              <w:t>Kenya</w:t>
            </w:r>
            <w:r w:rsidRPr="005A6FE9">
              <w:t xml:space="preserve"> has built approximately 9000km of terrestrial fibre that has reached sub-county level</w:t>
            </w:r>
            <w:r w:rsidR="00577BB8">
              <w:t>s</w:t>
            </w:r>
            <w:r w:rsidRPr="005A6FE9">
              <w:t>, mainly connecting key government institutions.</w:t>
            </w:r>
          </w:p>
          <w:p w14:paraId="7EC6A281" w14:textId="15AAA0AF"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t xml:space="preserve">The Government of </w:t>
            </w:r>
            <w:r w:rsidRPr="005A6FE9">
              <w:rPr>
                <w:b/>
                <w:bCs/>
              </w:rPr>
              <w:t>Kenya</w:t>
            </w:r>
            <w:r w:rsidRPr="005A6FE9">
              <w:t xml:space="preserve"> has established the National Data Centre at Konza Technopolis, a cloud-based, tier 3 data </w:t>
            </w:r>
            <w:r w:rsidR="00D32379" w:rsidRPr="005A6FE9">
              <w:t>Centre</w:t>
            </w:r>
            <w:r w:rsidRPr="005A6FE9">
              <w:t xml:space="preserve"> set that plays a key role in the digital government agenda.</w:t>
            </w:r>
          </w:p>
        </w:tc>
      </w:tr>
      <w:tr w:rsidR="00E26F68" w:rsidRPr="005A6FE9" w14:paraId="1DE88448" w14:textId="77777777" w:rsidTr="00E26F68">
        <w:tc>
          <w:tcPr>
            <w:cnfStyle w:val="001000000000" w:firstRow="0" w:lastRow="0" w:firstColumn="1" w:lastColumn="0" w:oddVBand="0" w:evenVBand="0" w:oddHBand="0" w:evenHBand="0" w:firstRowFirstColumn="0" w:firstRowLastColumn="0" w:lastRowFirstColumn="0" w:lastRowLastColumn="0"/>
            <w:tcW w:w="1980" w:type="dxa"/>
          </w:tcPr>
          <w:p w14:paraId="4D692E9D" w14:textId="77777777" w:rsidR="00E26F68" w:rsidRPr="005A6FE9" w:rsidRDefault="00E26F68" w:rsidP="00E26F68">
            <w:pPr>
              <w:pStyle w:val="TableContents"/>
              <w:jc w:val="left"/>
            </w:pPr>
            <w:r w:rsidRPr="005A6FE9">
              <w:t>Financing</w:t>
            </w:r>
          </w:p>
        </w:tc>
        <w:tc>
          <w:tcPr>
            <w:tcW w:w="7470" w:type="dxa"/>
          </w:tcPr>
          <w:p w14:paraId="572E1500" w14:textId="0308BF1D" w:rsidR="00E26F68" w:rsidRPr="005A6FE9" w:rsidRDefault="00E26F68" w:rsidP="00E26F68">
            <w:pPr>
              <w:pStyle w:val="TableContents"/>
              <w:cnfStyle w:val="000000000000" w:firstRow="0" w:lastRow="0" w:firstColumn="0" w:lastColumn="0" w:oddVBand="0" w:evenVBand="0" w:oddHBand="0" w:evenHBand="0" w:firstRowFirstColumn="0" w:firstRowLastColumn="0" w:lastRowFirstColumn="0" w:lastRowLastColumn="0"/>
            </w:pPr>
            <w:r w:rsidRPr="005A6FE9">
              <w:rPr>
                <w:b/>
                <w:bCs/>
              </w:rPr>
              <w:t>Kenya's</w:t>
            </w:r>
            <w:r w:rsidRPr="005A6FE9">
              <w:t xml:space="preserve"> dedicated budget aims to provide universal access to eGovernment services.</w:t>
            </w:r>
          </w:p>
        </w:tc>
      </w:tr>
      <w:tr w:rsidR="00E26F68" w:rsidRPr="005A6FE9" w14:paraId="4619F997" w14:textId="77777777" w:rsidTr="00E26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C278B7B" w14:textId="77777777" w:rsidR="00E26F68" w:rsidRPr="005A6FE9" w:rsidRDefault="00E26F68" w:rsidP="00E26F68">
            <w:pPr>
              <w:pStyle w:val="TableContents"/>
              <w:jc w:val="left"/>
            </w:pPr>
            <w:r w:rsidRPr="005A6FE9">
              <w:t xml:space="preserve">Public administration reform and change management </w:t>
            </w:r>
          </w:p>
        </w:tc>
        <w:tc>
          <w:tcPr>
            <w:tcW w:w="7470" w:type="dxa"/>
          </w:tcPr>
          <w:p w14:paraId="3024B54C" w14:textId="0B4BEFC4" w:rsidR="00156092" w:rsidRDefault="00E26F68" w:rsidP="00156092">
            <w:pPr>
              <w:pStyle w:val="TableContents"/>
              <w:cnfStyle w:val="000000100000" w:firstRow="0" w:lastRow="0" w:firstColumn="0" w:lastColumn="0" w:oddVBand="0" w:evenVBand="0" w:oddHBand="1" w:evenHBand="0" w:firstRowFirstColumn="0" w:firstRowLastColumn="0" w:lastRowFirstColumn="0" w:lastRowLastColumn="0"/>
            </w:pPr>
            <w:r w:rsidRPr="005A6FE9">
              <w:t xml:space="preserve">In 2022, </w:t>
            </w:r>
            <w:r w:rsidRPr="005A6FE9">
              <w:rPr>
                <w:b/>
                <w:bCs/>
              </w:rPr>
              <w:t>Australia</w:t>
            </w:r>
            <w:r w:rsidRPr="005A6FE9">
              <w:t xml:space="preserve"> completed a review of digital capability across twenty agencies responsible for most of the Government's digital services. The results were used to improve digital government services reform by upskilling public servants, including senior leaders</w:t>
            </w:r>
            <w:r w:rsidR="00156092">
              <w:t>.</w:t>
            </w:r>
          </w:p>
          <w:p w14:paraId="7E74136B" w14:textId="25DD26C2" w:rsidR="00E26F68" w:rsidRPr="005A6FE9" w:rsidRDefault="00E26F68" w:rsidP="00156092">
            <w:pPr>
              <w:pStyle w:val="TableContents"/>
              <w:cnfStyle w:val="000000100000" w:firstRow="0" w:lastRow="0" w:firstColumn="0" w:lastColumn="0" w:oddVBand="0" w:evenVBand="0" w:oddHBand="1" w:evenHBand="0" w:firstRowFirstColumn="0" w:firstRowLastColumn="0" w:lastRowFirstColumn="0" w:lastRowLastColumn="0"/>
            </w:pPr>
            <w:r w:rsidRPr="005A6FE9">
              <w:t xml:space="preserve">In </w:t>
            </w:r>
            <w:r w:rsidRPr="005A6FE9">
              <w:rPr>
                <w:b/>
                <w:bCs/>
              </w:rPr>
              <w:t>Mauritius</w:t>
            </w:r>
            <w:r w:rsidRPr="005A6FE9">
              <w:t>, each ministry submits an annual mandatory ICT report to the Ministry (MTCI) on the development of the ICT, the performance of public operators on the quality of service, and consumer satisfaction, among others.</w:t>
            </w:r>
          </w:p>
        </w:tc>
      </w:tr>
      <w:tr w:rsidR="00E26F68" w:rsidRPr="005A6FE9" w14:paraId="1BFA6403" w14:textId="77777777" w:rsidTr="00E26F68">
        <w:tc>
          <w:tcPr>
            <w:cnfStyle w:val="001000000000" w:firstRow="0" w:lastRow="0" w:firstColumn="1" w:lastColumn="0" w:oddVBand="0" w:evenVBand="0" w:oddHBand="0" w:evenHBand="0" w:firstRowFirstColumn="0" w:firstRowLastColumn="0" w:lastRowFirstColumn="0" w:lastRowLastColumn="0"/>
            <w:tcW w:w="1980" w:type="dxa"/>
          </w:tcPr>
          <w:p w14:paraId="6D88EA4C" w14:textId="34C48B72" w:rsidR="00E26F68" w:rsidRPr="005A6FE9" w:rsidRDefault="00E26F68" w:rsidP="00E26F68">
            <w:pPr>
              <w:pStyle w:val="TableContents"/>
              <w:jc w:val="left"/>
            </w:pPr>
            <w:r w:rsidRPr="005A6FE9">
              <w:t>User-</w:t>
            </w:r>
            <w:r w:rsidR="00D32379" w:rsidRPr="005A6FE9">
              <w:t>centred</w:t>
            </w:r>
            <w:r w:rsidRPr="005A6FE9">
              <w:t xml:space="preserve"> design - </w:t>
            </w:r>
          </w:p>
        </w:tc>
        <w:tc>
          <w:tcPr>
            <w:tcW w:w="7470" w:type="dxa"/>
          </w:tcPr>
          <w:p w14:paraId="38915AA6" w14:textId="297D4B35" w:rsidR="00E26F68" w:rsidRPr="005A6FE9" w:rsidRDefault="00E26F68" w:rsidP="00E26F68">
            <w:pPr>
              <w:pStyle w:val="TableContents"/>
              <w:cnfStyle w:val="000000000000" w:firstRow="0" w:lastRow="0" w:firstColumn="0" w:lastColumn="0" w:oddVBand="0" w:evenVBand="0" w:oddHBand="0" w:evenHBand="0" w:firstRowFirstColumn="0" w:firstRowLastColumn="0" w:lastRowFirstColumn="0" w:lastRowLastColumn="0"/>
            </w:pPr>
            <w:r w:rsidRPr="005A6FE9">
              <w:t xml:space="preserve">The </w:t>
            </w:r>
            <w:r w:rsidRPr="005A6FE9">
              <w:rPr>
                <w:b/>
                <w:bCs/>
              </w:rPr>
              <w:t>Australian</w:t>
            </w:r>
            <w:r w:rsidRPr="005A6FE9">
              <w:t xml:space="preserve"> Government conducts surveys to identify user</w:t>
            </w:r>
            <w:r w:rsidR="00156092">
              <w:t>s’</w:t>
            </w:r>
            <w:r w:rsidRPr="005A6FE9">
              <w:t xml:space="preserve"> challenges when using e-services.</w:t>
            </w:r>
          </w:p>
          <w:p w14:paraId="3B4F61A8" w14:textId="65E280E4" w:rsidR="00E26F68" w:rsidRPr="005A6FE9" w:rsidRDefault="00E26F68" w:rsidP="00E26F68">
            <w:pPr>
              <w:pStyle w:val="TableContents"/>
              <w:cnfStyle w:val="000000000000" w:firstRow="0" w:lastRow="0" w:firstColumn="0" w:lastColumn="0" w:oddVBand="0" w:evenVBand="0" w:oddHBand="0" w:evenHBand="0" w:firstRowFirstColumn="0" w:firstRowLastColumn="0" w:lastRowFirstColumn="0" w:lastRowLastColumn="0"/>
            </w:pPr>
            <w:r w:rsidRPr="005A6FE9">
              <w:rPr>
                <w:b/>
                <w:bCs/>
              </w:rPr>
              <w:t>South Africa</w:t>
            </w:r>
            <w:r w:rsidRPr="005A6FE9">
              <w:t xml:space="preserve"> pays attention to user-centricity and the diverse languages of the population in its </w:t>
            </w:r>
            <w:r w:rsidR="005B29BC" w:rsidRPr="005A6FE9">
              <w:t>eGovernment</w:t>
            </w:r>
            <w:r w:rsidR="00174E5D" w:rsidRPr="005A6FE9">
              <w:t xml:space="preserve"> </w:t>
            </w:r>
            <w:r w:rsidRPr="005A6FE9">
              <w:t>development.</w:t>
            </w:r>
          </w:p>
          <w:p w14:paraId="6F622B37" w14:textId="711E4C7B" w:rsidR="00E26F68" w:rsidRPr="005A6FE9" w:rsidRDefault="00E26F68" w:rsidP="00E26F68">
            <w:pPr>
              <w:pStyle w:val="TableContents"/>
              <w:cnfStyle w:val="000000000000" w:firstRow="0" w:lastRow="0" w:firstColumn="0" w:lastColumn="0" w:oddVBand="0" w:evenVBand="0" w:oddHBand="0" w:evenHBand="0" w:firstRowFirstColumn="0" w:firstRowLastColumn="0" w:lastRowFirstColumn="0" w:lastRowLastColumn="0"/>
            </w:pPr>
            <w:r w:rsidRPr="005A6FE9">
              <w:t xml:space="preserve">The </w:t>
            </w:r>
            <w:r w:rsidRPr="005A6FE9">
              <w:rPr>
                <w:b/>
                <w:bCs/>
              </w:rPr>
              <w:t>Tunisian</w:t>
            </w:r>
            <w:r w:rsidRPr="005A6FE9">
              <w:t xml:space="preserve"> government promotes eGovernment services through government portals using citizens' digital identities as </w:t>
            </w:r>
            <w:r w:rsidR="00156092">
              <w:t>an</w:t>
            </w:r>
            <w:r w:rsidRPr="005A6FE9">
              <w:t xml:space="preserve"> authentication tool.</w:t>
            </w:r>
          </w:p>
          <w:p w14:paraId="2420DE3C" w14:textId="00B150CA" w:rsidR="00E26F68" w:rsidRPr="005A6FE9" w:rsidRDefault="00E26F68" w:rsidP="00E26F68">
            <w:pPr>
              <w:pStyle w:val="TableContents"/>
              <w:cnfStyle w:val="000000000000" w:firstRow="0" w:lastRow="0" w:firstColumn="0" w:lastColumn="0" w:oddVBand="0" w:evenVBand="0" w:oddHBand="0" w:evenHBand="0" w:firstRowFirstColumn="0" w:firstRowLastColumn="0" w:lastRowFirstColumn="0" w:lastRowLastColumn="0"/>
            </w:pPr>
            <w:r w:rsidRPr="005A6FE9">
              <w:lastRenderedPageBreak/>
              <w:t xml:space="preserve">In </w:t>
            </w:r>
            <w:r w:rsidRPr="005A6FE9">
              <w:rPr>
                <w:b/>
                <w:bCs/>
              </w:rPr>
              <w:t>India</w:t>
            </w:r>
            <w:r w:rsidRPr="005A6FE9">
              <w:t>, the e-District project has been implemented at district and sub-district levels of all States, benefitting all citizens by delivering various eServices such as Certificates (Birth, Caste, Death, Income, Pension (Old Age, Disability and Widow), Electoral, Consumer Court, Revenue Court, Land Record and services of various departments such as Commercial Tax, Agriculture, Labour, Employment Training and Skill Development etc.</w:t>
            </w:r>
          </w:p>
        </w:tc>
      </w:tr>
      <w:tr w:rsidR="00E26F68" w:rsidRPr="005A6FE9" w14:paraId="2CA0588B" w14:textId="77777777" w:rsidTr="00E26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FDB941D" w14:textId="77777777" w:rsidR="00E26F68" w:rsidRPr="005A6FE9" w:rsidRDefault="00E26F68" w:rsidP="00E26F68">
            <w:pPr>
              <w:pStyle w:val="TableContents"/>
              <w:jc w:val="left"/>
            </w:pPr>
            <w:r w:rsidRPr="005A6FE9">
              <w:t xml:space="preserve">Leadership and Governance </w:t>
            </w:r>
          </w:p>
        </w:tc>
        <w:tc>
          <w:tcPr>
            <w:tcW w:w="7470" w:type="dxa"/>
          </w:tcPr>
          <w:p w14:paraId="55CE123F" w14:textId="77777777"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rPr>
                <w:b/>
                <w:bCs/>
              </w:rPr>
              <w:t>Korea</w:t>
            </w:r>
            <w:r w:rsidRPr="005A6FE9">
              <w:t xml:space="preserve"> created a Government Reforms Committee in the 2000s, which reports directly to the President.</w:t>
            </w:r>
          </w:p>
          <w:p w14:paraId="5D9EE283" w14:textId="77777777"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t xml:space="preserve">In </w:t>
            </w:r>
            <w:r w:rsidRPr="005A6FE9">
              <w:rPr>
                <w:b/>
                <w:bCs/>
              </w:rPr>
              <w:t>Estonia</w:t>
            </w:r>
            <w:r w:rsidRPr="005A6FE9">
              <w:t>, eGovernment is led by the office of the Deputy Secretary General for Digital Development (Ministry of Economic Affairs)</w:t>
            </w:r>
          </w:p>
          <w:p w14:paraId="33649D73" w14:textId="6A41D3DD"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t xml:space="preserve">In </w:t>
            </w:r>
            <w:r w:rsidRPr="005A6FE9">
              <w:rPr>
                <w:b/>
                <w:bCs/>
              </w:rPr>
              <w:t>Australia</w:t>
            </w:r>
            <w:r w:rsidRPr="005A6FE9">
              <w:t xml:space="preserve">, the move of the DTA to the central Prime Minister and Cabinet portfolio in April 2021 strengthened </w:t>
            </w:r>
            <w:r w:rsidR="00156092">
              <w:t>its</w:t>
            </w:r>
            <w:r w:rsidRPr="005A6FE9">
              <w:t xml:space="preserve"> mandate and placed concentrated attention on digital Strategy investment and assurance across the Australian Public Services.</w:t>
            </w:r>
          </w:p>
          <w:p w14:paraId="35F900CC" w14:textId="77777777"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t xml:space="preserve">The Electronic Government Act 2021 of </w:t>
            </w:r>
            <w:r w:rsidRPr="005A6FE9">
              <w:rPr>
                <w:b/>
                <w:bCs/>
              </w:rPr>
              <w:t>Zambia</w:t>
            </w:r>
            <w:r w:rsidRPr="005A6FE9">
              <w:t xml:space="preserve"> aims to enhance the management and promotion of electronic government services and processes and establish the Electronic Government Division in the Office of the President.</w:t>
            </w:r>
          </w:p>
        </w:tc>
      </w:tr>
      <w:tr w:rsidR="00E26F68" w:rsidRPr="005A6FE9" w14:paraId="4FDAA833" w14:textId="77777777" w:rsidTr="00E26F68">
        <w:tc>
          <w:tcPr>
            <w:cnfStyle w:val="001000000000" w:firstRow="0" w:lastRow="0" w:firstColumn="1" w:lastColumn="0" w:oddVBand="0" w:evenVBand="0" w:oddHBand="0" w:evenHBand="0" w:firstRowFirstColumn="0" w:firstRowLastColumn="0" w:lastRowFirstColumn="0" w:lastRowLastColumn="0"/>
            <w:tcW w:w="1980" w:type="dxa"/>
          </w:tcPr>
          <w:p w14:paraId="1E719C72" w14:textId="77777777" w:rsidR="00E26F68" w:rsidRPr="005A6FE9" w:rsidRDefault="00E26F68" w:rsidP="00E26F68">
            <w:pPr>
              <w:pStyle w:val="TableContents"/>
              <w:jc w:val="left"/>
            </w:pPr>
            <w:r w:rsidRPr="005A6FE9">
              <w:t>Digital ecosystem development</w:t>
            </w:r>
          </w:p>
        </w:tc>
        <w:tc>
          <w:tcPr>
            <w:tcW w:w="7470" w:type="dxa"/>
          </w:tcPr>
          <w:p w14:paraId="078B93FD" w14:textId="77777777" w:rsidR="00E26F68" w:rsidRPr="005A6FE9" w:rsidRDefault="00E26F68" w:rsidP="00E26F68">
            <w:pPr>
              <w:pStyle w:val="TableContents"/>
              <w:cnfStyle w:val="000000000000" w:firstRow="0" w:lastRow="0" w:firstColumn="0" w:lastColumn="0" w:oddVBand="0" w:evenVBand="0" w:oddHBand="0" w:evenHBand="0" w:firstRowFirstColumn="0" w:firstRowLastColumn="0" w:lastRowFirstColumn="0" w:lastRowLastColumn="0"/>
            </w:pPr>
            <w:r w:rsidRPr="005A6FE9">
              <w:rPr>
                <w:b/>
                <w:bCs/>
              </w:rPr>
              <w:t>Rwanda</w:t>
            </w:r>
            <w:r w:rsidRPr="005A6FE9">
              <w:t xml:space="preserve"> has attracted a series of centres of excellence, including the African Institute for Mathematical Sciences (AIMS), which is now based in Kigali, the Carnegie Mellon University- Africa, the African Centre of Excellence in IoT and the African Centre of Excellence on Data Science.</w:t>
            </w:r>
          </w:p>
          <w:p w14:paraId="25E15084" w14:textId="77777777" w:rsidR="00E26F68" w:rsidRPr="005A6FE9" w:rsidRDefault="00E26F68" w:rsidP="00E26F68">
            <w:pPr>
              <w:pStyle w:val="TableContents"/>
              <w:cnfStyle w:val="000000000000" w:firstRow="0" w:lastRow="0" w:firstColumn="0" w:lastColumn="0" w:oddVBand="0" w:evenVBand="0" w:oddHBand="0" w:evenHBand="0" w:firstRowFirstColumn="0" w:firstRowLastColumn="0" w:lastRowFirstColumn="0" w:lastRowLastColumn="0"/>
            </w:pPr>
            <w:r w:rsidRPr="005A6FE9">
              <w:t>The new Digital and Future Skills Strategy</w:t>
            </w:r>
            <w:r w:rsidRPr="005A6FE9">
              <w:footnoteReference w:id="6"/>
            </w:r>
            <w:r w:rsidRPr="005A6FE9">
              <w:t xml:space="preserve"> of </w:t>
            </w:r>
            <w:r w:rsidRPr="005A6FE9">
              <w:rPr>
                <w:b/>
                <w:bCs/>
              </w:rPr>
              <w:t>South Africa</w:t>
            </w:r>
            <w:r w:rsidRPr="005A6FE9">
              <w:t xml:space="preserve"> discusses initiatives intended to contribute to the capacities of South Africans to meet the challenges arising from the increasing deployment and adoption of emerging technologies like cloud technologies, big data analytics, artificial intelligence, virtual and augmented reality, autonomous vehicles and drones, Internet of Things, robotics and 3D printing.</w:t>
            </w:r>
          </w:p>
        </w:tc>
      </w:tr>
      <w:tr w:rsidR="00E26F68" w:rsidRPr="005A6FE9" w14:paraId="25DC7333" w14:textId="77777777" w:rsidTr="00E26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2739AFA" w14:textId="77777777" w:rsidR="00E26F68" w:rsidRPr="005A6FE9" w:rsidRDefault="00E26F68" w:rsidP="00E26F68">
            <w:pPr>
              <w:pStyle w:val="TableContents"/>
              <w:jc w:val="left"/>
            </w:pPr>
            <w:r w:rsidRPr="005A6FE9">
              <w:t xml:space="preserve">Legislations and regulations </w:t>
            </w:r>
          </w:p>
        </w:tc>
        <w:tc>
          <w:tcPr>
            <w:tcW w:w="7470" w:type="dxa"/>
          </w:tcPr>
          <w:p w14:paraId="780D1241" w14:textId="3C925A2C"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rPr>
                <w:b/>
                <w:bCs/>
              </w:rPr>
              <w:t>Australia</w:t>
            </w:r>
            <w:r w:rsidRPr="005A6FE9">
              <w:t xml:space="preserve"> established regulatory frameworks supporting eGovernment covering personal data protection.</w:t>
            </w:r>
          </w:p>
          <w:p w14:paraId="2882329D" w14:textId="77777777"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t>Brazil mandates government institutions to increase the availability of public services in digital and online formats by legislating digital by default principle and ensuring online services within a specified time frame.</w:t>
            </w:r>
          </w:p>
        </w:tc>
      </w:tr>
      <w:tr w:rsidR="00E26F68" w:rsidRPr="005A6FE9" w14:paraId="468A6FF2" w14:textId="77777777" w:rsidTr="00E26F68">
        <w:tc>
          <w:tcPr>
            <w:cnfStyle w:val="001000000000" w:firstRow="0" w:lastRow="0" w:firstColumn="1" w:lastColumn="0" w:oddVBand="0" w:evenVBand="0" w:oddHBand="0" w:evenHBand="0" w:firstRowFirstColumn="0" w:firstRowLastColumn="0" w:lastRowFirstColumn="0" w:lastRowLastColumn="0"/>
            <w:tcW w:w="1980" w:type="dxa"/>
          </w:tcPr>
          <w:p w14:paraId="153C2DEB" w14:textId="77777777" w:rsidR="00E26F68" w:rsidRPr="005A6FE9" w:rsidRDefault="00E26F68" w:rsidP="00E26F68">
            <w:pPr>
              <w:pStyle w:val="TableContents"/>
              <w:jc w:val="left"/>
            </w:pPr>
            <w:r w:rsidRPr="005A6FE9">
              <w:t xml:space="preserve">Security, privacy and resilience </w:t>
            </w:r>
          </w:p>
        </w:tc>
        <w:tc>
          <w:tcPr>
            <w:tcW w:w="7470" w:type="dxa"/>
          </w:tcPr>
          <w:p w14:paraId="7088A313" w14:textId="77777777" w:rsidR="00BD3F31" w:rsidRPr="005A6FE9" w:rsidRDefault="00E26F68" w:rsidP="00E26F68">
            <w:pPr>
              <w:pStyle w:val="TableContents"/>
              <w:cnfStyle w:val="000000000000" w:firstRow="0" w:lastRow="0" w:firstColumn="0" w:lastColumn="0" w:oddVBand="0" w:evenVBand="0" w:oddHBand="0" w:evenHBand="0" w:firstRowFirstColumn="0" w:firstRowLastColumn="0" w:lastRowFirstColumn="0" w:lastRowLastColumn="0"/>
            </w:pPr>
            <w:proofErr w:type="spellStart"/>
            <w:r w:rsidRPr="005A6FE9">
              <w:t>CybExer</w:t>
            </w:r>
            <w:proofErr w:type="spellEnd"/>
            <w:r w:rsidRPr="005A6FE9">
              <w:t xml:space="preserve"> Technologies, an </w:t>
            </w:r>
            <w:r w:rsidRPr="005A6FE9">
              <w:rPr>
                <w:b/>
                <w:bCs/>
              </w:rPr>
              <w:t>Estonian</w:t>
            </w:r>
            <w:r w:rsidRPr="005A6FE9">
              <w:t xml:space="preserve"> cybersecurity company, provides highly sophisticated cybersecurity training platforms with a special focus on cyber capability development.</w:t>
            </w:r>
          </w:p>
          <w:p w14:paraId="1F1596AF" w14:textId="2D6A4384" w:rsidR="00BD3F31" w:rsidRPr="005A6FE9" w:rsidRDefault="00E26F68" w:rsidP="00E26F68">
            <w:pPr>
              <w:pStyle w:val="TableContents"/>
              <w:cnfStyle w:val="000000000000" w:firstRow="0" w:lastRow="0" w:firstColumn="0" w:lastColumn="0" w:oddVBand="0" w:evenVBand="0" w:oddHBand="0" w:evenHBand="0" w:firstRowFirstColumn="0" w:firstRowLastColumn="0" w:lastRowFirstColumn="0" w:lastRowLastColumn="0"/>
            </w:pPr>
            <w:r w:rsidRPr="005A6FE9">
              <w:rPr>
                <w:b/>
                <w:bCs/>
              </w:rPr>
              <w:t>Mauritius</w:t>
            </w:r>
            <w:r w:rsidRPr="005A6FE9">
              <w:t xml:space="preserve"> has developed a National Cyber Security Strategy 2014-2019, which provides an overview of what it takes to protect information systems and networks effectively and gives an insight into the Government's approach and Strategy for protecting cyberspace</w:t>
            </w:r>
            <w:r w:rsidR="00AF5A2F" w:rsidRPr="005A6FE9">
              <w:t xml:space="preserve">. </w:t>
            </w:r>
            <w:r w:rsidRPr="005A6FE9">
              <w:t>It has also developed a National Cybercrime Strategy 2017-2019 to enhance the law enforcement</w:t>
            </w:r>
            <w:r w:rsidR="00156092">
              <w:t>’s</w:t>
            </w:r>
            <w:r w:rsidRPr="005A6FE9">
              <w:t xml:space="preserve"> capacity and strengthen the legal framework to combat cybercrime effectively</w:t>
            </w:r>
            <w:r w:rsidR="00AF5A2F" w:rsidRPr="005A6FE9">
              <w:t>.</w:t>
            </w:r>
          </w:p>
          <w:p w14:paraId="62B7F6F8" w14:textId="44E4F847" w:rsidR="00E26F68" w:rsidRPr="005A6FE9" w:rsidRDefault="00E26F68" w:rsidP="00E26F68">
            <w:pPr>
              <w:pStyle w:val="TableContents"/>
              <w:cnfStyle w:val="000000000000" w:firstRow="0" w:lastRow="0" w:firstColumn="0" w:lastColumn="0" w:oddVBand="0" w:evenVBand="0" w:oddHBand="0" w:evenHBand="0" w:firstRowFirstColumn="0" w:firstRowLastColumn="0" w:lastRowFirstColumn="0" w:lastRowLastColumn="0"/>
            </w:pPr>
          </w:p>
        </w:tc>
      </w:tr>
      <w:tr w:rsidR="00E26F68" w:rsidRPr="005A6FE9" w14:paraId="6D8902C5" w14:textId="77777777" w:rsidTr="00E26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7F56750" w14:textId="77777777" w:rsidR="00E26F68" w:rsidRPr="005A6FE9" w:rsidRDefault="00E26F68" w:rsidP="00E26F68">
            <w:pPr>
              <w:pStyle w:val="TableContents"/>
              <w:jc w:val="left"/>
            </w:pPr>
            <w:r w:rsidRPr="005A6FE9">
              <w:t xml:space="preserve">Data </w:t>
            </w:r>
            <w:r w:rsidRPr="005A6FE9">
              <w:lastRenderedPageBreak/>
              <w:t xml:space="preserve">infrastructure </w:t>
            </w:r>
          </w:p>
        </w:tc>
        <w:tc>
          <w:tcPr>
            <w:tcW w:w="7470" w:type="dxa"/>
          </w:tcPr>
          <w:p w14:paraId="2C893E15" w14:textId="77777777"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lastRenderedPageBreak/>
              <w:t xml:space="preserve">The </w:t>
            </w:r>
            <w:r w:rsidRPr="005A6FE9">
              <w:rPr>
                <w:b/>
                <w:bCs/>
              </w:rPr>
              <w:t>Australian</w:t>
            </w:r>
            <w:r w:rsidRPr="005A6FE9">
              <w:t xml:space="preserve"> Data and Digital Government Strategy aims to use data and </w:t>
            </w:r>
            <w:r w:rsidRPr="005A6FE9">
              <w:lastRenderedPageBreak/>
              <w:t>digital technologies to improve government activities, including the delivery of services.</w:t>
            </w:r>
          </w:p>
          <w:p w14:paraId="281F7330" w14:textId="77777777"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rPr>
                <w:b/>
                <w:bCs/>
              </w:rPr>
              <w:t>Brazil</w:t>
            </w:r>
            <w:r w:rsidRPr="005A6FE9">
              <w:t xml:space="preserve"> is at the forefront of making open data available for citizens, researchers and businesses. It has adopted an Open Data Policy and implemented an Open Data Portal - a centralised form for accessing government open data.</w:t>
            </w:r>
          </w:p>
          <w:p w14:paraId="5992BDD2" w14:textId="77777777" w:rsidR="00E26F68" w:rsidRPr="005A6FE9" w:rsidRDefault="00E26F68" w:rsidP="00E26F68">
            <w:pPr>
              <w:pStyle w:val="TableContents"/>
              <w:cnfStyle w:val="000000100000" w:firstRow="0" w:lastRow="0" w:firstColumn="0" w:lastColumn="0" w:oddVBand="0" w:evenVBand="0" w:oddHBand="1" w:evenHBand="0" w:firstRowFirstColumn="0" w:firstRowLastColumn="0" w:lastRowFirstColumn="0" w:lastRowLastColumn="0"/>
            </w:pPr>
            <w:r w:rsidRPr="005A6FE9">
              <w:t>India's Open Government Data platform has over 610,000 resources and 13,000 catalogues, with 9 million downloads by 2023.</w:t>
            </w:r>
          </w:p>
        </w:tc>
      </w:tr>
      <w:tr w:rsidR="00E26F68" w:rsidRPr="005A6FE9" w14:paraId="56A6DFED" w14:textId="77777777" w:rsidTr="00E26F68">
        <w:tc>
          <w:tcPr>
            <w:cnfStyle w:val="001000000000" w:firstRow="0" w:lastRow="0" w:firstColumn="1" w:lastColumn="0" w:oddVBand="0" w:evenVBand="0" w:oddHBand="0" w:evenHBand="0" w:firstRowFirstColumn="0" w:firstRowLastColumn="0" w:lastRowFirstColumn="0" w:lastRowLastColumn="0"/>
            <w:tcW w:w="1980" w:type="dxa"/>
          </w:tcPr>
          <w:p w14:paraId="3C3C2578" w14:textId="77777777" w:rsidR="00E26F68" w:rsidRPr="005A6FE9" w:rsidRDefault="00E26F68" w:rsidP="00E26F68">
            <w:pPr>
              <w:pStyle w:val="TableContents"/>
              <w:jc w:val="left"/>
            </w:pPr>
            <w:r w:rsidRPr="005A6FE9">
              <w:t>Emerging technology integration</w:t>
            </w:r>
          </w:p>
        </w:tc>
        <w:tc>
          <w:tcPr>
            <w:tcW w:w="7470" w:type="dxa"/>
          </w:tcPr>
          <w:p w14:paraId="6A7647A1" w14:textId="77777777" w:rsidR="00E26F68" w:rsidRPr="005A6FE9" w:rsidRDefault="00E26F68" w:rsidP="00E26F68">
            <w:pPr>
              <w:pStyle w:val="TableContents"/>
              <w:cnfStyle w:val="000000000000" w:firstRow="0" w:lastRow="0" w:firstColumn="0" w:lastColumn="0" w:oddVBand="0" w:evenVBand="0" w:oddHBand="0" w:evenHBand="0" w:firstRowFirstColumn="0" w:firstRowLastColumn="0" w:lastRowFirstColumn="0" w:lastRowLastColumn="0"/>
            </w:pPr>
            <w:r w:rsidRPr="005A6FE9">
              <w:rPr>
                <w:b/>
                <w:bCs/>
              </w:rPr>
              <w:t>Korea's</w:t>
            </w:r>
            <w:r w:rsidRPr="005A6FE9">
              <w:t xml:space="preserve"> Digital Government strategy integrates emerging technologies, the Internet of Things (IoT), cloud computing, big data analytics, mobile devices, and other intelligent technologies</w:t>
            </w:r>
          </w:p>
        </w:tc>
      </w:tr>
    </w:tbl>
    <w:p w14:paraId="5CE04BAA" w14:textId="77777777" w:rsidR="00E26F68" w:rsidRPr="005A6FE9" w:rsidRDefault="00E26F68" w:rsidP="00E7071C"/>
    <w:p w14:paraId="0AB46A56" w14:textId="77777777" w:rsidR="00240EF3" w:rsidRPr="005A6FE9" w:rsidRDefault="00240EF3" w:rsidP="00E7071C"/>
    <w:p w14:paraId="148905A3" w14:textId="68951E3A" w:rsidR="00EC3259" w:rsidRPr="005A6FE9" w:rsidRDefault="00AE106A" w:rsidP="00EC3259">
      <w:pPr>
        <w:pStyle w:val="Heading1"/>
      </w:pPr>
      <w:bookmarkStart w:id="33" w:name="_Toc160819670"/>
      <w:r w:rsidRPr="005A6FE9">
        <w:lastRenderedPageBreak/>
        <w:t>An Assessment of the Current State of Digital Government in Ethiopia</w:t>
      </w:r>
      <w:bookmarkEnd w:id="33"/>
    </w:p>
    <w:p w14:paraId="091C72AB" w14:textId="43ED08B9" w:rsidR="00AE106A" w:rsidRPr="005A6FE9" w:rsidRDefault="00AE106A" w:rsidP="00AE106A">
      <w:pPr>
        <w:pStyle w:val="Heading2"/>
      </w:pPr>
      <w:bookmarkStart w:id="34" w:name="_Toc160819671"/>
      <w:r w:rsidRPr="005A6FE9">
        <w:t>Digital Government Situation Assessment Methodology</w:t>
      </w:r>
      <w:bookmarkEnd w:id="34"/>
    </w:p>
    <w:p w14:paraId="02F76D8B" w14:textId="77777777" w:rsidR="00BD3F31" w:rsidRPr="005A6FE9" w:rsidRDefault="00AE106A" w:rsidP="00AE106A">
      <w:r w:rsidRPr="005A6FE9">
        <w:t>The development of this digital government strategy follows extensive consultation with the public and the private sector, a review of the achievement of the eGovernment strategy of 2011-2015 and the eGovernment Strategic Plan of 2016-2020. In the assessment, a user-centric approach was adopted to ensure that the digital government responds to citizens’ and businesses’ requirements.</w:t>
      </w:r>
    </w:p>
    <w:p w14:paraId="271F2273" w14:textId="1A4277B7" w:rsidR="00AE106A" w:rsidRPr="005A6FE9" w:rsidRDefault="00AE106A" w:rsidP="00AE106A">
      <w:r w:rsidRPr="005A6FE9">
        <w:t>The Digital Government Strategy development process included a review of key documents, consultation with stakeholders, a situation analysis of e-government services within the Ministries, Departments, Agencies and regional governments, a review of international practices and overall digital government evolution gap analysis.</w:t>
      </w:r>
    </w:p>
    <w:p w14:paraId="7B0CD0FA" w14:textId="73209251" w:rsidR="00AE106A" w:rsidRPr="005A6FE9" w:rsidRDefault="00AE106A" w:rsidP="009F0A73">
      <w:pPr>
        <w:pStyle w:val="ListParagraph"/>
        <w:numPr>
          <w:ilvl w:val="0"/>
          <w:numId w:val="12"/>
        </w:numPr>
      </w:pPr>
      <w:r w:rsidRPr="005A6FE9">
        <w:t xml:space="preserve">Document analysis covered core overarching policies, plans, legislations and digital government programmes in Ethiopia. These included the Homegrown Economic Reform agenda, the 10-Year National Prosperity Development Plan and Digital Ethiopia 2025. The Government also drafted a National ICT Policy in 2016 that was not adopted. In </w:t>
      </w:r>
      <w:r w:rsidR="00B52A35">
        <w:t xml:space="preserve">the </w:t>
      </w:r>
      <w:r w:rsidRPr="005A6FE9">
        <w:t>eGovernment area, the GoE has adopted two five-year e-government strategies (the first from 2011- 2015 and the second from 2016-2020)</w:t>
      </w:r>
      <w:r w:rsidR="00AF5A2F" w:rsidRPr="005A6FE9">
        <w:t xml:space="preserve">. </w:t>
      </w:r>
      <w:r w:rsidRPr="005A6FE9">
        <w:t>Efforts were also made to adopt eGovernment Enterprise Architecture in 2011, which was revised in 2019</w:t>
      </w:r>
      <w:r w:rsidR="00AF5A2F" w:rsidRPr="005A6FE9">
        <w:t xml:space="preserve">. </w:t>
      </w:r>
      <w:r w:rsidRPr="005A6FE9">
        <w:t>Other supporting policies, programmes, legislations, and strategies reviewed include the National Digital Payments Strategy, Electronic Transaction Proclamation, Computer Crime Proclamation, Communications Service Proclamation, National Financial Inclusion Strategy, and the National Digital ID Program</w:t>
      </w:r>
      <w:r w:rsidR="00AF5A2F" w:rsidRPr="005A6FE9">
        <w:t xml:space="preserve">. </w:t>
      </w:r>
      <w:r w:rsidRPr="005A6FE9">
        <w:t>An extensive review of a national digital health strategy and blueprint was also made, along with documents produced by partners such as the Tony Blair Institute and GIZ-implemented Business Environment and Investment Climate, including the eGovernment project.</w:t>
      </w:r>
      <w:r w:rsidR="00400586">
        <w:t xml:space="preserve"> The review was intended to understand the Political, Economic, Social, Technological and Legal (PESTL) environment of digital government in Ethiopia.</w:t>
      </w:r>
    </w:p>
    <w:p w14:paraId="3ABDD92C" w14:textId="30B0658C" w:rsidR="00AE106A" w:rsidRPr="005A6FE9" w:rsidRDefault="00AE106A" w:rsidP="009F0A73">
      <w:pPr>
        <w:pStyle w:val="ListParagraph"/>
        <w:numPr>
          <w:ilvl w:val="0"/>
          <w:numId w:val="12"/>
        </w:numPr>
      </w:pPr>
      <w:r w:rsidRPr="005A6FE9">
        <w:t xml:space="preserve">The Voice of Customer survey was conducted between March and November 2023 and covered 350 individuals. Initial data were collected from the Oromia, Amhara, SNNP, Somali, and Sidama regions, where most respondents were located. This was followed by collection in Addis Ababa and Dire Dawa and the other remaining </w:t>
      </w:r>
      <w:r w:rsidRPr="005A6FE9">
        <w:lastRenderedPageBreak/>
        <w:t>regions, namely Harari, Afar, South West Ethiopia, Gambelia, Benishangul</w:t>
      </w:r>
      <w:r w:rsidR="00400586">
        <w:t xml:space="preserve"> and </w:t>
      </w:r>
      <w:r w:rsidRPr="005A6FE9">
        <w:t>Tigray.</w:t>
      </w:r>
    </w:p>
    <w:p w14:paraId="42336D20" w14:textId="5E8BA146" w:rsidR="00BD3F31" w:rsidRPr="005A6FE9" w:rsidRDefault="00AE106A" w:rsidP="009F0A73">
      <w:pPr>
        <w:pStyle w:val="ListParagraph"/>
        <w:numPr>
          <w:ilvl w:val="0"/>
          <w:numId w:val="12"/>
        </w:numPr>
      </w:pPr>
      <w:r w:rsidRPr="005A6FE9">
        <w:t>The stakeholders’ consultation involved semi-structured interviews with central and local government, the private sector and civil society organi</w:t>
      </w:r>
      <w:r w:rsidR="00B52A35">
        <w:t>s</w:t>
      </w:r>
      <w:r w:rsidRPr="005A6FE9">
        <w:t>ations. The consultation took place between February and August 2023</w:t>
      </w:r>
      <w:r w:rsidR="00AF5A2F" w:rsidRPr="005A6FE9">
        <w:t xml:space="preserve">. </w:t>
      </w:r>
      <w:r w:rsidRPr="005A6FE9">
        <w:t>It covered over 150 individuals from the federal and regional governments. The private sector, academia, and civil society organi</w:t>
      </w:r>
      <w:r w:rsidR="00B52A35">
        <w:t>s</w:t>
      </w:r>
      <w:r w:rsidRPr="005A6FE9">
        <w:t xml:space="preserve">ations were also included, but the consultation with these groups was minimal due to time limitations. The consulting team interacted with more than eleven ministries, ten agencies, one university and three private sector entities. In parallel with this process, the team conducted bilateral conversations with key partners, including the GIZ-implemented Business Environment and Investment Climate, the </w:t>
      </w:r>
      <w:r w:rsidR="005B29BC" w:rsidRPr="005A6FE9">
        <w:t>eGovernment</w:t>
      </w:r>
      <w:r w:rsidR="00174E5D" w:rsidRPr="005A6FE9">
        <w:t xml:space="preserve"> </w:t>
      </w:r>
      <w:r w:rsidRPr="005A6FE9">
        <w:t>(BEIC) Project and the Tony Blair Institute.</w:t>
      </w:r>
    </w:p>
    <w:p w14:paraId="52413F86" w14:textId="2EB2DA52" w:rsidR="00BD3F31" w:rsidRPr="005A6FE9" w:rsidRDefault="00AE106A" w:rsidP="009F0A73">
      <w:pPr>
        <w:pStyle w:val="ListParagraph"/>
        <w:numPr>
          <w:ilvl w:val="0"/>
          <w:numId w:val="12"/>
        </w:numPr>
      </w:pPr>
      <w:r w:rsidRPr="005A6FE9">
        <w:t>The situation assessment focused on mapping the digital technology environments and eServices situation in 3</w:t>
      </w:r>
      <w:r w:rsidR="00250CE0">
        <w:t>2</w:t>
      </w:r>
      <w:r w:rsidRPr="005A6FE9">
        <w:t xml:space="preserve"> MDAs that participated in the survey based on the E-Government Development Index (EGDI) themes: institutional framework, technical infrastructure, service provision, content provision and e-participation</w:t>
      </w:r>
      <w:r w:rsidR="00AF5A2F" w:rsidRPr="005A6FE9">
        <w:t>.</w:t>
      </w:r>
    </w:p>
    <w:p w14:paraId="2DC6D02B" w14:textId="49EE33AD" w:rsidR="00AE106A" w:rsidRPr="005A6FE9" w:rsidRDefault="00AE106A" w:rsidP="009F0A73">
      <w:pPr>
        <w:pStyle w:val="ListParagraph"/>
        <w:numPr>
          <w:ilvl w:val="0"/>
          <w:numId w:val="12"/>
        </w:numPr>
      </w:pPr>
      <w:r w:rsidRPr="005A6FE9">
        <w:t>The International best practices assessed the experiences of many countries with successful digital government initiatives. Specific attention was given to:</w:t>
      </w:r>
    </w:p>
    <w:p w14:paraId="3F2CC5A8" w14:textId="3D360F67" w:rsidR="00AE106A" w:rsidRPr="005A6FE9" w:rsidRDefault="00AE106A" w:rsidP="009F0A73">
      <w:pPr>
        <w:pStyle w:val="ListParagraph"/>
        <w:numPr>
          <w:ilvl w:val="1"/>
          <w:numId w:val="12"/>
        </w:numPr>
      </w:pPr>
      <w:r w:rsidRPr="005A6FE9">
        <w:t>Experiences of countries at the top of EGDI and GTMI – Australia, Estonia and Korea,</w:t>
      </w:r>
    </w:p>
    <w:p w14:paraId="33A7952D" w14:textId="66E9544D" w:rsidR="00AE106A" w:rsidRPr="005A6FE9" w:rsidRDefault="00AE106A" w:rsidP="009F0A73">
      <w:pPr>
        <w:pStyle w:val="ListParagraph"/>
        <w:numPr>
          <w:ilvl w:val="1"/>
          <w:numId w:val="12"/>
        </w:numPr>
      </w:pPr>
      <w:r w:rsidRPr="005A6FE9">
        <w:t xml:space="preserve">Experience of African Countries that have successfully implemented </w:t>
      </w:r>
      <w:r w:rsidR="005B29BC" w:rsidRPr="005A6FE9">
        <w:t>eGovernment</w:t>
      </w:r>
      <w:r w:rsidR="00174E5D" w:rsidRPr="005A6FE9">
        <w:t xml:space="preserve"> </w:t>
      </w:r>
      <w:r w:rsidRPr="005A6FE9">
        <w:t>services and rank high on EGDI and GTMI - Mauritius, Rwanda, Kenya, South Africa, Tunisia and Zambia,</w:t>
      </w:r>
    </w:p>
    <w:p w14:paraId="1DC94EBA" w14:textId="5516325D" w:rsidR="00BD3F31" w:rsidRPr="005A6FE9" w:rsidRDefault="00AE106A" w:rsidP="009F0A73">
      <w:pPr>
        <w:pStyle w:val="ListParagraph"/>
        <w:numPr>
          <w:ilvl w:val="1"/>
          <w:numId w:val="12"/>
        </w:numPr>
      </w:pPr>
      <w:r w:rsidRPr="005A6FE9">
        <w:t xml:space="preserve">Experience of countries in the global south that have large population sizes, </w:t>
      </w:r>
      <w:r w:rsidR="009F6028">
        <w:t xml:space="preserve">multiple </w:t>
      </w:r>
      <w:r w:rsidRPr="005A6FE9">
        <w:t xml:space="preserve">local language challenges, the political and economy of decentralised administration </w:t>
      </w:r>
      <w:r w:rsidR="007F212E" w:rsidRPr="005A6FE9">
        <w:t>like</w:t>
      </w:r>
      <w:r w:rsidRPr="005A6FE9">
        <w:t xml:space="preserve"> that of Ethiopia and which at the same time successfully developed </w:t>
      </w:r>
      <w:r w:rsidR="009F6028">
        <w:t xml:space="preserve">exemplary </w:t>
      </w:r>
      <w:r w:rsidRPr="005A6FE9">
        <w:t>digital government services – Brazil and India. The report also presents the experiences of the European Union in coordinating the Interoperable Europe Initiative</w:t>
      </w:r>
      <w:r w:rsidR="00CA0EDD" w:rsidRPr="005A6FE9">
        <w:rPr>
          <w:rStyle w:val="FootnoteReference"/>
        </w:rPr>
        <w:footnoteReference w:id="7"/>
      </w:r>
      <w:r w:rsidRPr="005A6FE9">
        <w:t xml:space="preserve"> aimed at cross-border digital public services to draw lessons related to the connected government approach with regional cooperation at the core.</w:t>
      </w:r>
    </w:p>
    <w:p w14:paraId="712B23A7" w14:textId="2C2EE30E" w:rsidR="00AE106A" w:rsidRPr="005A6FE9" w:rsidRDefault="00AE106A" w:rsidP="009F0A73">
      <w:pPr>
        <w:pStyle w:val="ListParagraph"/>
        <w:numPr>
          <w:ilvl w:val="0"/>
          <w:numId w:val="12"/>
        </w:numPr>
      </w:pPr>
      <w:r w:rsidRPr="005A6FE9">
        <w:t>Finally, an overall gap analysis was carried out to present the state of digital government based on the World Bank’s Digital Government Readiness Assessment themes – namely – (i) leadership, coordination, governance, (ii) digital skills, (iii) user-centred e-services and channels, (iv) Infrastructure, (v)legislation and regulation, (vi)data, data strategies and governance (vii) cybersecurity, privacy and resilience (viii) public administration reform and change management and (ix) supporting digital ecosystem.</w:t>
      </w:r>
    </w:p>
    <w:p w14:paraId="6D3BE9E5" w14:textId="77777777" w:rsidR="00AE106A" w:rsidRDefault="00AE106A" w:rsidP="00AE106A">
      <w:r w:rsidRPr="005A6FE9">
        <w:lastRenderedPageBreak/>
        <w:t>The data were then used to define the digital government strategy's vision, mission, theme and objectives and outline the foundations and enablers for delivering public services over the coming five years.</w:t>
      </w:r>
    </w:p>
    <w:p w14:paraId="3A3CACF5" w14:textId="0C4316BB" w:rsidR="00E25DAD" w:rsidRDefault="00E25DAD" w:rsidP="00AE106A">
      <w:r>
        <w:rPr>
          <w:noProof/>
        </w:rPr>
        <w:drawing>
          <wp:inline distT="0" distB="0" distL="0" distR="0" wp14:anchorId="04CBC25A" wp14:editId="236ECC66">
            <wp:extent cx="5731510" cy="4566285"/>
            <wp:effectExtent l="0" t="0" r="2540" b="5715"/>
            <wp:docPr id="8" name="Picture 7">
              <a:extLst xmlns:a="http://schemas.openxmlformats.org/drawingml/2006/main">
                <a:ext uri="{FF2B5EF4-FFF2-40B4-BE49-F238E27FC236}">
                  <a16:creationId xmlns:a16="http://schemas.microsoft.com/office/drawing/2014/main" id="{2CB1DD47-44B2-E044-CACB-B200B70ACA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2CB1DD47-44B2-E044-CACB-B200B70ACA2C}"/>
                        </a:ext>
                      </a:extLst>
                    </pic:cNvPr>
                    <pic:cNvPicPr>
                      <a:picLocks noChangeAspect="1"/>
                    </pic:cNvPicPr>
                  </pic:nvPicPr>
                  <pic:blipFill>
                    <a:blip r:embed="rId35"/>
                    <a:stretch>
                      <a:fillRect/>
                    </a:stretch>
                  </pic:blipFill>
                  <pic:spPr>
                    <a:xfrm>
                      <a:off x="0" y="0"/>
                      <a:ext cx="5731510" cy="4566285"/>
                    </a:xfrm>
                    <a:prstGeom prst="rect">
                      <a:avLst/>
                    </a:prstGeom>
                  </pic:spPr>
                </pic:pic>
              </a:graphicData>
            </a:graphic>
          </wp:inline>
        </w:drawing>
      </w:r>
    </w:p>
    <w:p w14:paraId="5C70C761" w14:textId="18ADCAF5" w:rsidR="005A0A21" w:rsidRPr="005A6FE9" w:rsidRDefault="00C3266B" w:rsidP="00C3266B">
      <w:pPr>
        <w:pStyle w:val="Caption"/>
      </w:pPr>
      <w:bookmarkStart w:id="35" w:name="_Toc160819783"/>
      <w:r w:rsidRPr="005A6FE9">
        <w:t xml:space="preserve">Figure </w:t>
      </w:r>
      <w:r>
        <w:fldChar w:fldCharType="begin"/>
      </w:r>
      <w:r>
        <w:instrText xml:space="preserve"> SEQ Figure \* ARABIC </w:instrText>
      </w:r>
      <w:r>
        <w:fldChar w:fldCharType="separate"/>
      </w:r>
      <w:r w:rsidR="00533135">
        <w:rPr>
          <w:noProof/>
        </w:rPr>
        <w:t>5</w:t>
      </w:r>
      <w:r>
        <w:rPr>
          <w:noProof/>
        </w:rPr>
        <w:fldChar w:fldCharType="end"/>
      </w:r>
      <w:r w:rsidRPr="005A6FE9">
        <w:t>: Methodology for Design of Digital Government Strategy</w:t>
      </w:r>
      <w:bookmarkEnd w:id="35"/>
    </w:p>
    <w:p w14:paraId="150B2ACD" w14:textId="2DB6E07C" w:rsidR="0026757D" w:rsidRPr="005A6FE9" w:rsidRDefault="0026757D" w:rsidP="0026757D">
      <w:r w:rsidRPr="005A6FE9">
        <w:t>While efforts were made to reach out to as many stakeholders as possible, meeting with all ministries, departments, agencies, and regional and local entities in the government was difficult. The recommendations of the Digital Government Strategy are based on the assessment study of 3</w:t>
      </w:r>
      <w:r w:rsidR="00250CE0">
        <w:t>2</w:t>
      </w:r>
      <w:r w:rsidRPr="005A6FE9">
        <w:t xml:space="preserve"> MDAs that have participated in analysis between February and August 2023. Thus, the information presented in the strategy is based on the inputs received through questionnaires and interactions with the Ministries</w:t>
      </w:r>
      <w:r w:rsidR="00B52A35">
        <w:t>,</w:t>
      </w:r>
      <w:r w:rsidRPr="005A6FE9">
        <w:t xml:space="preserve"> Departments and Agencies. No separate field validation study has been done on the data received from Ministries/Agencies.</w:t>
      </w:r>
    </w:p>
    <w:p w14:paraId="08E38F52" w14:textId="387480BF" w:rsidR="0026757D" w:rsidRPr="005A6FE9" w:rsidRDefault="0026757D" w:rsidP="0026757D">
      <w:pPr>
        <w:pStyle w:val="Heading2"/>
      </w:pPr>
      <w:bookmarkStart w:id="36" w:name="_Toc160819672"/>
      <w:r w:rsidRPr="005A6FE9">
        <w:t>Digital Government Baseline</w:t>
      </w:r>
      <w:bookmarkEnd w:id="36"/>
    </w:p>
    <w:p w14:paraId="0BFA673A" w14:textId="5B593F5D" w:rsidR="00F43A47" w:rsidRPr="005A6FE9" w:rsidRDefault="0026757D" w:rsidP="0026757D">
      <w:r w:rsidRPr="005A6FE9">
        <w:t xml:space="preserve">Ethiopia’s digital government progress is symptomatic of its social and economic development challenges. The low infrastructure development, educational attainment, and limited transactional services imply Ethiopia’s global standing in digital public services remains very low. Baseline data presented in </w:t>
      </w:r>
      <w:r w:rsidR="007F212E" w:rsidRPr="005A6FE9">
        <w:fldChar w:fldCharType="begin"/>
      </w:r>
      <w:r w:rsidR="007F212E" w:rsidRPr="005A6FE9">
        <w:instrText xml:space="preserve"> REF _Ref150332562 \h </w:instrText>
      </w:r>
      <w:r w:rsidR="007F212E" w:rsidRPr="005A6FE9">
        <w:fldChar w:fldCharType="separate"/>
      </w:r>
      <w:r w:rsidR="00533135" w:rsidRPr="005A6FE9">
        <w:t xml:space="preserve">Table </w:t>
      </w:r>
      <w:r w:rsidR="00533135">
        <w:rPr>
          <w:noProof/>
        </w:rPr>
        <w:t>3</w:t>
      </w:r>
      <w:r w:rsidR="007F212E" w:rsidRPr="005A6FE9">
        <w:fldChar w:fldCharType="end"/>
      </w:r>
      <w:r w:rsidRPr="005A6FE9">
        <w:t xml:space="preserve"> indicates that a few institutions </w:t>
      </w:r>
      <w:r w:rsidRPr="005A6FE9">
        <w:lastRenderedPageBreak/>
        <w:t>provide online public services for a relatively low percentage of the population that uses the Internet.</w:t>
      </w:r>
    </w:p>
    <w:p w14:paraId="10EE7EDB" w14:textId="4AD9091E" w:rsidR="0026757D" w:rsidRPr="005A6FE9" w:rsidRDefault="0026757D" w:rsidP="0026757D">
      <w:pPr>
        <w:pStyle w:val="Caption"/>
        <w:keepNext/>
      </w:pPr>
      <w:bookmarkStart w:id="37" w:name="_Ref150332562"/>
      <w:bookmarkStart w:id="38" w:name="_Toc152924733"/>
      <w:bookmarkStart w:id="39" w:name="_Toc160819772"/>
      <w:r w:rsidRPr="005A6FE9">
        <w:t xml:space="preserve">Table </w:t>
      </w:r>
      <w:r>
        <w:fldChar w:fldCharType="begin"/>
      </w:r>
      <w:r>
        <w:instrText xml:space="preserve"> SEQ Table \* ARABIC </w:instrText>
      </w:r>
      <w:r>
        <w:fldChar w:fldCharType="separate"/>
      </w:r>
      <w:r w:rsidR="00533135">
        <w:rPr>
          <w:noProof/>
        </w:rPr>
        <w:t>3</w:t>
      </w:r>
      <w:r>
        <w:rPr>
          <w:noProof/>
        </w:rPr>
        <w:fldChar w:fldCharType="end"/>
      </w:r>
      <w:bookmarkEnd w:id="37"/>
      <w:r w:rsidR="00924488" w:rsidRPr="005A6FE9">
        <w:t>: Baseline Data of Digital Government in Ethiopia</w:t>
      </w:r>
      <w:bookmarkEnd w:id="38"/>
      <w:bookmarkEnd w:id="39"/>
    </w:p>
    <w:tbl>
      <w:tblPr>
        <w:tblStyle w:val="ListTable2"/>
        <w:tblW w:w="0" w:type="auto"/>
        <w:tblLook w:val="04A0" w:firstRow="1" w:lastRow="0" w:firstColumn="1" w:lastColumn="0" w:noHBand="0" w:noVBand="1"/>
      </w:tblPr>
      <w:tblGrid>
        <w:gridCol w:w="869"/>
        <w:gridCol w:w="5821"/>
        <w:gridCol w:w="2336"/>
      </w:tblGrid>
      <w:tr w:rsidR="0026757D" w:rsidRPr="005A6FE9" w14:paraId="2A242807" w14:textId="77777777" w:rsidTr="002675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9" w:type="dxa"/>
          </w:tcPr>
          <w:p w14:paraId="27E6F935" w14:textId="77777777" w:rsidR="0026757D" w:rsidRPr="005A6FE9" w:rsidRDefault="0026757D" w:rsidP="0026757D">
            <w:pPr>
              <w:pStyle w:val="TableContents"/>
            </w:pPr>
            <w:r w:rsidRPr="005A6FE9">
              <w:t>No</w:t>
            </w:r>
          </w:p>
        </w:tc>
        <w:tc>
          <w:tcPr>
            <w:tcW w:w="5821" w:type="dxa"/>
          </w:tcPr>
          <w:p w14:paraId="62F33A66" w14:textId="7657C512" w:rsidR="0026757D" w:rsidRPr="005A6FE9" w:rsidRDefault="0026757D" w:rsidP="0026757D">
            <w:pPr>
              <w:pStyle w:val="TableContents"/>
              <w:jc w:val="left"/>
              <w:cnfStyle w:val="100000000000" w:firstRow="1" w:lastRow="0" w:firstColumn="0" w:lastColumn="0" w:oddVBand="0" w:evenVBand="0" w:oddHBand="0" w:evenHBand="0" w:firstRowFirstColumn="0" w:firstRowLastColumn="0" w:lastRowFirstColumn="0" w:lastRowLastColumn="0"/>
            </w:pPr>
            <w:r w:rsidRPr="005A6FE9">
              <w:t>E-</w:t>
            </w:r>
            <w:r w:rsidR="005E5BC0">
              <w:t>G</w:t>
            </w:r>
            <w:r w:rsidRPr="005A6FE9">
              <w:t xml:space="preserve">overnment </w:t>
            </w:r>
          </w:p>
        </w:tc>
        <w:tc>
          <w:tcPr>
            <w:tcW w:w="2336" w:type="dxa"/>
          </w:tcPr>
          <w:p w14:paraId="28143439" w14:textId="29522476" w:rsidR="0026757D" w:rsidRPr="005A6FE9" w:rsidRDefault="0026757D" w:rsidP="0026757D">
            <w:pPr>
              <w:pStyle w:val="TableContents"/>
              <w:jc w:val="right"/>
              <w:cnfStyle w:val="100000000000" w:firstRow="1" w:lastRow="0" w:firstColumn="0" w:lastColumn="0" w:oddVBand="0" w:evenVBand="0" w:oddHBand="0" w:evenHBand="0" w:firstRowFirstColumn="0" w:firstRowLastColumn="0" w:lastRowFirstColumn="0" w:lastRowLastColumn="0"/>
            </w:pPr>
            <w:r w:rsidRPr="005A6FE9">
              <w:t>Data for 202</w:t>
            </w:r>
            <w:r w:rsidR="00083AB5">
              <w:t>3</w:t>
            </w:r>
          </w:p>
        </w:tc>
      </w:tr>
      <w:tr w:rsidR="0026757D" w:rsidRPr="005A6FE9" w14:paraId="5BF6BED9" w14:textId="77777777" w:rsidTr="00267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9" w:type="dxa"/>
          </w:tcPr>
          <w:p w14:paraId="48206CA9" w14:textId="77777777" w:rsidR="0026757D" w:rsidRPr="005A6FE9" w:rsidRDefault="0026757D" w:rsidP="0026757D">
            <w:pPr>
              <w:pStyle w:val="TableContents"/>
            </w:pPr>
            <w:r w:rsidRPr="005A6FE9">
              <w:t>1</w:t>
            </w:r>
          </w:p>
        </w:tc>
        <w:tc>
          <w:tcPr>
            <w:tcW w:w="5821" w:type="dxa"/>
          </w:tcPr>
          <w:p w14:paraId="1EF55A40" w14:textId="5326AC3A" w:rsidR="0026757D" w:rsidRPr="005A6FE9" w:rsidRDefault="0026757D" w:rsidP="0026757D">
            <w:pPr>
              <w:pStyle w:val="TableContents"/>
              <w:jc w:val="left"/>
              <w:cnfStyle w:val="000000100000" w:firstRow="0" w:lastRow="0" w:firstColumn="0" w:lastColumn="0" w:oddVBand="0" w:evenVBand="0" w:oddHBand="1" w:evenHBand="0" w:firstRowFirstColumn="0" w:firstRowLastColumn="0" w:lastRowFirstColumn="0" w:lastRowLastColumn="0"/>
            </w:pPr>
            <w:r w:rsidRPr="005A6FE9">
              <w:t xml:space="preserve">Number of </w:t>
            </w:r>
            <w:r w:rsidR="005B29BC" w:rsidRPr="005A6FE9">
              <w:t>eGovernment</w:t>
            </w:r>
            <w:r w:rsidR="00174E5D" w:rsidRPr="005A6FE9">
              <w:t xml:space="preserve"> </w:t>
            </w:r>
            <w:r w:rsidRPr="005A6FE9">
              <w:t>services on https://www.eservices.gov.et/</w:t>
            </w:r>
          </w:p>
        </w:tc>
        <w:tc>
          <w:tcPr>
            <w:tcW w:w="2336" w:type="dxa"/>
          </w:tcPr>
          <w:p w14:paraId="45940E55" w14:textId="5C488825" w:rsidR="0026757D" w:rsidRPr="005A6FE9" w:rsidRDefault="0026757D" w:rsidP="0026757D">
            <w:pPr>
              <w:pStyle w:val="TableContents"/>
              <w:jc w:val="right"/>
              <w:cnfStyle w:val="000000100000" w:firstRow="0" w:lastRow="0" w:firstColumn="0" w:lastColumn="0" w:oddVBand="0" w:evenVBand="0" w:oddHBand="1" w:evenHBand="0" w:firstRowFirstColumn="0" w:firstRowLastColumn="0" w:lastRowFirstColumn="0" w:lastRowLastColumn="0"/>
            </w:pPr>
            <w:r w:rsidRPr="005A6FE9">
              <w:t>3</w:t>
            </w:r>
            <w:r w:rsidR="00083AB5">
              <w:t>44</w:t>
            </w:r>
          </w:p>
        </w:tc>
      </w:tr>
      <w:tr w:rsidR="0026757D" w:rsidRPr="005A6FE9" w14:paraId="6B40F036" w14:textId="77777777" w:rsidTr="0026757D">
        <w:tc>
          <w:tcPr>
            <w:cnfStyle w:val="001000000000" w:firstRow="0" w:lastRow="0" w:firstColumn="1" w:lastColumn="0" w:oddVBand="0" w:evenVBand="0" w:oddHBand="0" w:evenHBand="0" w:firstRowFirstColumn="0" w:firstRowLastColumn="0" w:lastRowFirstColumn="0" w:lastRowLastColumn="0"/>
            <w:tcW w:w="869" w:type="dxa"/>
          </w:tcPr>
          <w:p w14:paraId="24048139" w14:textId="77777777" w:rsidR="0026757D" w:rsidRPr="005A6FE9" w:rsidRDefault="0026757D" w:rsidP="0026757D">
            <w:pPr>
              <w:pStyle w:val="TableContents"/>
            </w:pPr>
            <w:r w:rsidRPr="005A6FE9">
              <w:t>2</w:t>
            </w:r>
          </w:p>
        </w:tc>
        <w:tc>
          <w:tcPr>
            <w:tcW w:w="5821" w:type="dxa"/>
          </w:tcPr>
          <w:p w14:paraId="5BDE1AE2" w14:textId="77777777" w:rsidR="0026757D" w:rsidRPr="005A6FE9" w:rsidRDefault="0026757D" w:rsidP="0026757D">
            <w:pPr>
              <w:pStyle w:val="TableContents"/>
              <w:jc w:val="left"/>
              <w:cnfStyle w:val="000000000000" w:firstRow="0" w:lastRow="0" w:firstColumn="0" w:lastColumn="0" w:oddVBand="0" w:evenVBand="0" w:oddHBand="0" w:evenHBand="0" w:firstRowFirstColumn="0" w:firstRowLastColumn="0" w:lastRowFirstColumn="0" w:lastRowLastColumn="0"/>
            </w:pPr>
            <w:r w:rsidRPr="005A6FE9">
              <w:t>Number of visitors</w:t>
            </w:r>
          </w:p>
        </w:tc>
        <w:tc>
          <w:tcPr>
            <w:tcW w:w="2336" w:type="dxa"/>
          </w:tcPr>
          <w:p w14:paraId="72BA2C43" w14:textId="77777777" w:rsidR="0026757D" w:rsidRPr="005A6FE9" w:rsidRDefault="0026757D" w:rsidP="0026757D">
            <w:pPr>
              <w:pStyle w:val="TableContents"/>
              <w:jc w:val="right"/>
              <w:cnfStyle w:val="000000000000" w:firstRow="0" w:lastRow="0" w:firstColumn="0" w:lastColumn="0" w:oddVBand="0" w:evenVBand="0" w:oddHBand="0" w:evenHBand="0" w:firstRowFirstColumn="0" w:firstRowLastColumn="0" w:lastRowFirstColumn="0" w:lastRowLastColumn="0"/>
            </w:pPr>
            <w:r w:rsidRPr="005A6FE9">
              <w:t>3,112,387</w:t>
            </w:r>
          </w:p>
        </w:tc>
      </w:tr>
      <w:tr w:rsidR="0026757D" w:rsidRPr="005A6FE9" w14:paraId="33449950" w14:textId="77777777" w:rsidTr="00267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9" w:type="dxa"/>
          </w:tcPr>
          <w:p w14:paraId="354C3AC8" w14:textId="77777777" w:rsidR="0026757D" w:rsidRPr="005A6FE9" w:rsidRDefault="0026757D" w:rsidP="0026757D">
            <w:pPr>
              <w:pStyle w:val="TableContents"/>
            </w:pPr>
            <w:r w:rsidRPr="005A6FE9">
              <w:t>3</w:t>
            </w:r>
          </w:p>
        </w:tc>
        <w:tc>
          <w:tcPr>
            <w:tcW w:w="5821" w:type="dxa"/>
          </w:tcPr>
          <w:p w14:paraId="4877EB8A" w14:textId="77777777" w:rsidR="0026757D" w:rsidRPr="005A6FE9" w:rsidRDefault="0026757D" w:rsidP="0026757D">
            <w:pPr>
              <w:pStyle w:val="TableContents"/>
              <w:jc w:val="left"/>
              <w:cnfStyle w:val="000000100000" w:firstRow="0" w:lastRow="0" w:firstColumn="0" w:lastColumn="0" w:oddVBand="0" w:evenVBand="0" w:oddHBand="1" w:evenHBand="0" w:firstRowFirstColumn="0" w:firstRowLastColumn="0" w:lastRowFirstColumn="0" w:lastRowLastColumn="0"/>
            </w:pPr>
            <w:r w:rsidRPr="005A6FE9">
              <w:t>Number of processed applications via https://www.eservices.gov.et/</w:t>
            </w:r>
          </w:p>
        </w:tc>
        <w:tc>
          <w:tcPr>
            <w:tcW w:w="2336" w:type="dxa"/>
          </w:tcPr>
          <w:p w14:paraId="3B93E1A7" w14:textId="0DC3FACF" w:rsidR="0026757D" w:rsidRPr="005A6FE9" w:rsidRDefault="0026757D" w:rsidP="0026757D">
            <w:pPr>
              <w:pStyle w:val="TableContents"/>
              <w:jc w:val="right"/>
              <w:cnfStyle w:val="000000100000" w:firstRow="0" w:lastRow="0" w:firstColumn="0" w:lastColumn="0" w:oddVBand="0" w:evenVBand="0" w:oddHBand="1" w:evenHBand="0" w:firstRowFirstColumn="0" w:firstRowLastColumn="0" w:lastRowFirstColumn="0" w:lastRowLastColumn="0"/>
            </w:pPr>
            <w:r w:rsidRPr="005A6FE9">
              <w:t>4</w:t>
            </w:r>
            <w:r w:rsidR="00083AB5">
              <w:t>65</w:t>
            </w:r>
            <w:r w:rsidRPr="005A6FE9">
              <w:t>,</w:t>
            </w:r>
            <w:r w:rsidR="00083AB5">
              <w:t>172</w:t>
            </w:r>
          </w:p>
        </w:tc>
      </w:tr>
      <w:tr w:rsidR="0026757D" w:rsidRPr="005A6FE9" w14:paraId="44C9172B" w14:textId="77777777" w:rsidTr="0026757D">
        <w:tc>
          <w:tcPr>
            <w:cnfStyle w:val="001000000000" w:firstRow="0" w:lastRow="0" w:firstColumn="1" w:lastColumn="0" w:oddVBand="0" w:evenVBand="0" w:oddHBand="0" w:evenHBand="0" w:firstRowFirstColumn="0" w:firstRowLastColumn="0" w:lastRowFirstColumn="0" w:lastRowLastColumn="0"/>
            <w:tcW w:w="869" w:type="dxa"/>
          </w:tcPr>
          <w:p w14:paraId="69BA5D23" w14:textId="77777777" w:rsidR="0026757D" w:rsidRPr="005A6FE9" w:rsidRDefault="0026757D" w:rsidP="0026757D">
            <w:pPr>
              <w:pStyle w:val="TableContents"/>
            </w:pPr>
            <w:r w:rsidRPr="005A6FE9">
              <w:t>4</w:t>
            </w:r>
          </w:p>
        </w:tc>
        <w:tc>
          <w:tcPr>
            <w:tcW w:w="5821" w:type="dxa"/>
          </w:tcPr>
          <w:p w14:paraId="2D940812" w14:textId="15F4FBA8" w:rsidR="0026757D" w:rsidRPr="005A6FE9" w:rsidRDefault="0026757D" w:rsidP="0026757D">
            <w:pPr>
              <w:pStyle w:val="TableContents"/>
              <w:jc w:val="left"/>
              <w:cnfStyle w:val="000000000000" w:firstRow="0" w:lastRow="0" w:firstColumn="0" w:lastColumn="0" w:oddVBand="0" w:evenVBand="0" w:oddHBand="0" w:evenHBand="0" w:firstRowFirstColumn="0" w:firstRowLastColumn="0" w:lastRowFirstColumn="0" w:lastRowLastColumn="0"/>
            </w:pPr>
            <w:r w:rsidRPr="005A6FE9">
              <w:t>Number of public institutions providing e-Services</w:t>
            </w:r>
            <w:r w:rsidR="005E5BC0">
              <w:t xml:space="preserve"> on national portal</w:t>
            </w:r>
          </w:p>
        </w:tc>
        <w:tc>
          <w:tcPr>
            <w:tcW w:w="2336" w:type="dxa"/>
          </w:tcPr>
          <w:p w14:paraId="230653C9" w14:textId="7F5BF764" w:rsidR="0026757D" w:rsidRPr="005A6FE9" w:rsidRDefault="0026757D" w:rsidP="0026757D">
            <w:pPr>
              <w:pStyle w:val="TableContents"/>
              <w:jc w:val="right"/>
              <w:cnfStyle w:val="000000000000" w:firstRow="0" w:lastRow="0" w:firstColumn="0" w:lastColumn="0" w:oddVBand="0" w:evenVBand="0" w:oddHBand="0" w:evenHBand="0" w:firstRowFirstColumn="0" w:firstRowLastColumn="0" w:lastRowFirstColumn="0" w:lastRowLastColumn="0"/>
            </w:pPr>
            <w:r w:rsidRPr="005A6FE9">
              <w:t>2</w:t>
            </w:r>
            <w:r w:rsidR="00083AB5">
              <w:t>5</w:t>
            </w:r>
          </w:p>
        </w:tc>
      </w:tr>
      <w:tr w:rsidR="0026757D" w:rsidRPr="005A6FE9" w14:paraId="3CFA1E73" w14:textId="77777777" w:rsidTr="00267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9" w:type="dxa"/>
          </w:tcPr>
          <w:p w14:paraId="718A9B98" w14:textId="77777777" w:rsidR="0026757D" w:rsidRPr="005A6FE9" w:rsidRDefault="0026757D" w:rsidP="0026757D">
            <w:pPr>
              <w:pStyle w:val="TableContents"/>
            </w:pPr>
            <w:r w:rsidRPr="005A6FE9">
              <w:t>5</w:t>
            </w:r>
          </w:p>
        </w:tc>
        <w:tc>
          <w:tcPr>
            <w:tcW w:w="5821" w:type="dxa"/>
          </w:tcPr>
          <w:p w14:paraId="6D80014A" w14:textId="77777777" w:rsidR="0026757D" w:rsidRPr="005A6FE9" w:rsidRDefault="0026757D" w:rsidP="0026757D">
            <w:pPr>
              <w:pStyle w:val="TableContents"/>
              <w:jc w:val="left"/>
              <w:cnfStyle w:val="000000100000" w:firstRow="0" w:lastRow="0" w:firstColumn="0" w:lastColumn="0" w:oddVBand="0" w:evenVBand="0" w:oddHBand="1" w:evenHBand="0" w:firstRowFirstColumn="0" w:firstRowLastColumn="0" w:lastRowFirstColumn="0" w:lastRowLastColumn="0"/>
            </w:pPr>
            <w:r w:rsidRPr="005A6FE9">
              <w:t>Percentage of the population that has some contact with digital government services</w:t>
            </w:r>
          </w:p>
        </w:tc>
        <w:tc>
          <w:tcPr>
            <w:tcW w:w="2336" w:type="dxa"/>
          </w:tcPr>
          <w:p w14:paraId="62BE6373" w14:textId="77777777" w:rsidR="0026757D" w:rsidRPr="005A6FE9" w:rsidRDefault="0026757D" w:rsidP="0026757D">
            <w:pPr>
              <w:pStyle w:val="TableContents"/>
              <w:jc w:val="right"/>
              <w:cnfStyle w:val="000000100000" w:firstRow="0" w:lastRow="0" w:firstColumn="0" w:lastColumn="0" w:oddVBand="0" w:evenVBand="0" w:oddHBand="1" w:evenHBand="0" w:firstRowFirstColumn="0" w:firstRowLastColumn="0" w:lastRowFirstColumn="0" w:lastRowLastColumn="0"/>
            </w:pPr>
            <w:r w:rsidRPr="005A6FE9">
              <w:t>4%</w:t>
            </w:r>
          </w:p>
        </w:tc>
      </w:tr>
      <w:tr w:rsidR="0026757D" w:rsidRPr="005A6FE9" w14:paraId="5FD46782" w14:textId="77777777" w:rsidTr="0026757D">
        <w:tc>
          <w:tcPr>
            <w:cnfStyle w:val="001000000000" w:firstRow="0" w:lastRow="0" w:firstColumn="1" w:lastColumn="0" w:oddVBand="0" w:evenVBand="0" w:oddHBand="0" w:evenHBand="0" w:firstRowFirstColumn="0" w:firstRowLastColumn="0" w:lastRowFirstColumn="0" w:lastRowLastColumn="0"/>
            <w:tcW w:w="869" w:type="dxa"/>
          </w:tcPr>
          <w:p w14:paraId="626EFC4A" w14:textId="77777777" w:rsidR="0026757D" w:rsidRPr="005A6FE9" w:rsidRDefault="0026757D" w:rsidP="0026757D">
            <w:pPr>
              <w:pStyle w:val="TableContents"/>
            </w:pPr>
            <w:r w:rsidRPr="005A6FE9">
              <w:t xml:space="preserve">6 </w:t>
            </w:r>
          </w:p>
        </w:tc>
        <w:tc>
          <w:tcPr>
            <w:tcW w:w="5821" w:type="dxa"/>
          </w:tcPr>
          <w:p w14:paraId="56D18CE8" w14:textId="77777777" w:rsidR="0026757D" w:rsidRPr="005A6FE9" w:rsidRDefault="0026757D" w:rsidP="0026757D">
            <w:pPr>
              <w:pStyle w:val="TableContents"/>
              <w:jc w:val="left"/>
              <w:cnfStyle w:val="000000000000" w:firstRow="0" w:lastRow="0" w:firstColumn="0" w:lastColumn="0" w:oddVBand="0" w:evenVBand="0" w:oddHBand="0" w:evenHBand="0" w:firstRowFirstColumn="0" w:firstRowLastColumn="0" w:lastRowFirstColumn="0" w:lastRowLastColumn="0"/>
            </w:pPr>
            <w:r w:rsidRPr="005A6FE9">
              <w:t xml:space="preserve">E-Government Development Index </w:t>
            </w:r>
          </w:p>
        </w:tc>
        <w:tc>
          <w:tcPr>
            <w:tcW w:w="2336" w:type="dxa"/>
          </w:tcPr>
          <w:p w14:paraId="40177AF2" w14:textId="77777777" w:rsidR="0026757D" w:rsidRPr="005A6FE9" w:rsidRDefault="0026757D" w:rsidP="0026757D">
            <w:pPr>
              <w:pStyle w:val="TableContents"/>
              <w:jc w:val="right"/>
              <w:cnfStyle w:val="000000000000" w:firstRow="0" w:lastRow="0" w:firstColumn="0" w:lastColumn="0" w:oddVBand="0" w:evenVBand="0" w:oddHBand="0" w:evenHBand="0" w:firstRowFirstColumn="0" w:firstRowLastColumn="0" w:lastRowFirstColumn="0" w:lastRowLastColumn="0"/>
            </w:pPr>
            <w:r w:rsidRPr="005A6FE9">
              <w:t>0.2865</w:t>
            </w:r>
          </w:p>
        </w:tc>
      </w:tr>
      <w:tr w:rsidR="0026757D" w:rsidRPr="005A6FE9" w14:paraId="6D40878B" w14:textId="77777777" w:rsidTr="00267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9" w:type="dxa"/>
          </w:tcPr>
          <w:p w14:paraId="7293DF02" w14:textId="77777777" w:rsidR="0026757D" w:rsidRPr="005A6FE9" w:rsidRDefault="0026757D" w:rsidP="0026757D">
            <w:pPr>
              <w:pStyle w:val="TableContents"/>
            </w:pPr>
            <w:r w:rsidRPr="005A6FE9">
              <w:t>7</w:t>
            </w:r>
          </w:p>
        </w:tc>
        <w:tc>
          <w:tcPr>
            <w:tcW w:w="5821" w:type="dxa"/>
          </w:tcPr>
          <w:p w14:paraId="2DDF4870" w14:textId="77777777" w:rsidR="0026757D" w:rsidRPr="005A6FE9" w:rsidRDefault="0026757D" w:rsidP="0026757D">
            <w:pPr>
              <w:pStyle w:val="TableContents"/>
              <w:jc w:val="left"/>
              <w:cnfStyle w:val="000000100000" w:firstRow="0" w:lastRow="0" w:firstColumn="0" w:lastColumn="0" w:oddVBand="0" w:evenVBand="0" w:oddHBand="1" w:evenHBand="0" w:firstRowFirstColumn="0" w:firstRowLastColumn="0" w:lastRowFirstColumn="0" w:lastRowLastColumn="0"/>
            </w:pPr>
            <w:r w:rsidRPr="005A6FE9">
              <w:t>E-Government Development Index ranking</w:t>
            </w:r>
          </w:p>
        </w:tc>
        <w:tc>
          <w:tcPr>
            <w:tcW w:w="2336" w:type="dxa"/>
          </w:tcPr>
          <w:p w14:paraId="69EABC23" w14:textId="77777777" w:rsidR="0026757D" w:rsidRPr="005A6FE9" w:rsidRDefault="0026757D" w:rsidP="0026757D">
            <w:pPr>
              <w:pStyle w:val="TableContents"/>
              <w:jc w:val="right"/>
              <w:cnfStyle w:val="000000100000" w:firstRow="0" w:lastRow="0" w:firstColumn="0" w:lastColumn="0" w:oddVBand="0" w:evenVBand="0" w:oddHBand="1" w:evenHBand="0" w:firstRowFirstColumn="0" w:firstRowLastColumn="0" w:lastRowFirstColumn="0" w:lastRowLastColumn="0"/>
            </w:pPr>
            <w:r w:rsidRPr="005A6FE9">
              <w:t>179/193</w:t>
            </w:r>
          </w:p>
        </w:tc>
      </w:tr>
      <w:tr w:rsidR="0026757D" w:rsidRPr="005A6FE9" w14:paraId="68CAD3D6" w14:textId="77777777" w:rsidTr="0026757D">
        <w:tc>
          <w:tcPr>
            <w:cnfStyle w:val="001000000000" w:firstRow="0" w:lastRow="0" w:firstColumn="1" w:lastColumn="0" w:oddVBand="0" w:evenVBand="0" w:oddHBand="0" w:evenHBand="0" w:firstRowFirstColumn="0" w:firstRowLastColumn="0" w:lastRowFirstColumn="0" w:lastRowLastColumn="0"/>
            <w:tcW w:w="869" w:type="dxa"/>
          </w:tcPr>
          <w:p w14:paraId="5F9CD0DC" w14:textId="77777777" w:rsidR="0026757D" w:rsidRPr="005A6FE9" w:rsidRDefault="0026757D" w:rsidP="0026757D">
            <w:pPr>
              <w:pStyle w:val="TableContents"/>
            </w:pPr>
            <w:r w:rsidRPr="005A6FE9">
              <w:t>8</w:t>
            </w:r>
          </w:p>
        </w:tc>
        <w:tc>
          <w:tcPr>
            <w:tcW w:w="5821" w:type="dxa"/>
          </w:tcPr>
          <w:p w14:paraId="1E058162" w14:textId="77777777" w:rsidR="0026757D" w:rsidRPr="005A6FE9" w:rsidRDefault="0026757D" w:rsidP="0026757D">
            <w:pPr>
              <w:pStyle w:val="TableContents"/>
              <w:jc w:val="left"/>
              <w:cnfStyle w:val="000000000000" w:firstRow="0" w:lastRow="0" w:firstColumn="0" w:lastColumn="0" w:oddVBand="0" w:evenVBand="0" w:oddHBand="0" w:evenHBand="0" w:firstRowFirstColumn="0" w:firstRowLastColumn="0" w:lastRowFirstColumn="0" w:lastRowLastColumn="0"/>
            </w:pPr>
            <w:r w:rsidRPr="005A6FE9">
              <w:t>UN E-participation Index</w:t>
            </w:r>
          </w:p>
        </w:tc>
        <w:tc>
          <w:tcPr>
            <w:tcW w:w="2336" w:type="dxa"/>
          </w:tcPr>
          <w:p w14:paraId="544150EF" w14:textId="77777777" w:rsidR="0026757D" w:rsidRPr="005A6FE9" w:rsidRDefault="0026757D" w:rsidP="0026757D">
            <w:pPr>
              <w:pStyle w:val="TableContents"/>
              <w:jc w:val="right"/>
              <w:cnfStyle w:val="000000000000" w:firstRow="0" w:lastRow="0" w:firstColumn="0" w:lastColumn="0" w:oddVBand="0" w:evenVBand="0" w:oddHBand="0" w:evenHBand="0" w:firstRowFirstColumn="0" w:firstRowLastColumn="0" w:lastRowFirstColumn="0" w:lastRowLastColumn="0"/>
            </w:pPr>
            <w:r w:rsidRPr="005A6FE9">
              <w:t>0.1932</w:t>
            </w:r>
          </w:p>
        </w:tc>
      </w:tr>
      <w:tr w:rsidR="0026757D" w:rsidRPr="005A6FE9" w14:paraId="0C4BC579" w14:textId="77777777" w:rsidTr="00267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9" w:type="dxa"/>
          </w:tcPr>
          <w:p w14:paraId="482DB1FA" w14:textId="77777777" w:rsidR="0026757D" w:rsidRPr="005A6FE9" w:rsidRDefault="0026757D" w:rsidP="0026757D">
            <w:pPr>
              <w:pStyle w:val="TableContents"/>
            </w:pPr>
            <w:r w:rsidRPr="005A6FE9">
              <w:t>9</w:t>
            </w:r>
          </w:p>
        </w:tc>
        <w:tc>
          <w:tcPr>
            <w:tcW w:w="5821" w:type="dxa"/>
          </w:tcPr>
          <w:p w14:paraId="1C11999E" w14:textId="77777777" w:rsidR="0026757D" w:rsidRPr="005A6FE9" w:rsidRDefault="0026757D" w:rsidP="0026757D">
            <w:pPr>
              <w:pStyle w:val="TableContents"/>
              <w:jc w:val="left"/>
              <w:cnfStyle w:val="000000100000" w:firstRow="0" w:lastRow="0" w:firstColumn="0" w:lastColumn="0" w:oddVBand="0" w:evenVBand="0" w:oddHBand="1" w:evenHBand="0" w:firstRowFirstColumn="0" w:firstRowLastColumn="0" w:lastRowFirstColumn="0" w:lastRowLastColumn="0"/>
            </w:pPr>
            <w:r w:rsidRPr="005A6FE9">
              <w:t>GovTech Maturity Index</w:t>
            </w:r>
          </w:p>
        </w:tc>
        <w:tc>
          <w:tcPr>
            <w:tcW w:w="2336" w:type="dxa"/>
          </w:tcPr>
          <w:p w14:paraId="6A3EF50C" w14:textId="77777777" w:rsidR="0026757D" w:rsidRPr="005A6FE9" w:rsidRDefault="0026757D" w:rsidP="0026757D">
            <w:pPr>
              <w:pStyle w:val="TableContents"/>
              <w:jc w:val="right"/>
              <w:cnfStyle w:val="000000100000" w:firstRow="0" w:lastRow="0" w:firstColumn="0" w:lastColumn="0" w:oddVBand="0" w:evenVBand="0" w:oddHBand="1" w:evenHBand="0" w:firstRowFirstColumn="0" w:firstRowLastColumn="0" w:lastRowFirstColumn="0" w:lastRowLastColumn="0"/>
            </w:pPr>
            <w:r w:rsidRPr="005A6FE9">
              <w:t>0.58</w:t>
            </w:r>
          </w:p>
        </w:tc>
      </w:tr>
      <w:tr w:rsidR="0026757D" w:rsidRPr="005A6FE9" w14:paraId="58113568" w14:textId="77777777" w:rsidTr="0026757D">
        <w:tc>
          <w:tcPr>
            <w:cnfStyle w:val="001000000000" w:firstRow="0" w:lastRow="0" w:firstColumn="1" w:lastColumn="0" w:oddVBand="0" w:evenVBand="0" w:oddHBand="0" w:evenHBand="0" w:firstRowFirstColumn="0" w:firstRowLastColumn="0" w:lastRowFirstColumn="0" w:lastRowLastColumn="0"/>
            <w:tcW w:w="869" w:type="dxa"/>
          </w:tcPr>
          <w:p w14:paraId="51E36CF3" w14:textId="77777777" w:rsidR="0026757D" w:rsidRPr="005A6FE9" w:rsidRDefault="0026757D" w:rsidP="0026757D">
            <w:pPr>
              <w:pStyle w:val="TableContents"/>
            </w:pPr>
            <w:r w:rsidRPr="005A6FE9">
              <w:t>10</w:t>
            </w:r>
          </w:p>
        </w:tc>
        <w:tc>
          <w:tcPr>
            <w:tcW w:w="5821" w:type="dxa"/>
          </w:tcPr>
          <w:p w14:paraId="1CD796BF" w14:textId="77777777" w:rsidR="0026757D" w:rsidRPr="005A6FE9" w:rsidRDefault="0026757D" w:rsidP="0026757D">
            <w:pPr>
              <w:pStyle w:val="TableContents"/>
              <w:jc w:val="left"/>
              <w:cnfStyle w:val="000000000000" w:firstRow="0" w:lastRow="0" w:firstColumn="0" w:lastColumn="0" w:oddVBand="0" w:evenVBand="0" w:oddHBand="0" w:evenHBand="0" w:firstRowFirstColumn="0" w:firstRowLastColumn="0" w:lastRowFirstColumn="0" w:lastRowLastColumn="0"/>
            </w:pPr>
            <w:r w:rsidRPr="005A6FE9">
              <w:t>Global Cybersecurity Index Score</w:t>
            </w:r>
          </w:p>
        </w:tc>
        <w:tc>
          <w:tcPr>
            <w:tcW w:w="2336" w:type="dxa"/>
          </w:tcPr>
          <w:p w14:paraId="15BEE984" w14:textId="77777777" w:rsidR="0026757D" w:rsidRPr="005A6FE9" w:rsidRDefault="0026757D" w:rsidP="0026757D">
            <w:pPr>
              <w:pStyle w:val="TableContents"/>
              <w:jc w:val="right"/>
              <w:cnfStyle w:val="000000000000" w:firstRow="0" w:lastRow="0" w:firstColumn="0" w:lastColumn="0" w:oddVBand="0" w:evenVBand="0" w:oddHBand="0" w:evenHBand="0" w:firstRowFirstColumn="0" w:firstRowLastColumn="0" w:lastRowFirstColumn="0" w:lastRowLastColumn="0"/>
            </w:pPr>
            <w:r w:rsidRPr="005A6FE9">
              <w:t>27.74 (data for 2020)</w:t>
            </w:r>
          </w:p>
        </w:tc>
      </w:tr>
      <w:tr w:rsidR="0026757D" w:rsidRPr="005A6FE9" w14:paraId="3F0799D2" w14:textId="77777777" w:rsidTr="00267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9" w:type="dxa"/>
          </w:tcPr>
          <w:p w14:paraId="273AC96C" w14:textId="77777777" w:rsidR="0026757D" w:rsidRPr="005A6FE9" w:rsidRDefault="0026757D" w:rsidP="0026757D">
            <w:pPr>
              <w:pStyle w:val="TableContents"/>
            </w:pPr>
            <w:r w:rsidRPr="005A6FE9">
              <w:t>11</w:t>
            </w:r>
          </w:p>
        </w:tc>
        <w:tc>
          <w:tcPr>
            <w:tcW w:w="5821" w:type="dxa"/>
          </w:tcPr>
          <w:p w14:paraId="154E0AA1" w14:textId="77777777" w:rsidR="0026757D" w:rsidRPr="005A6FE9" w:rsidRDefault="0026757D" w:rsidP="0026757D">
            <w:pPr>
              <w:pStyle w:val="TableContents"/>
              <w:jc w:val="left"/>
              <w:cnfStyle w:val="000000100000" w:firstRow="0" w:lastRow="0" w:firstColumn="0" w:lastColumn="0" w:oddVBand="0" w:evenVBand="0" w:oddHBand="1" w:evenHBand="0" w:firstRowFirstColumn="0" w:firstRowLastColumn="0" w:lastRowFirstColumn="0" w:lastRowLastColumn="0"/>
            </w:pPr>
            <w:r w:rsidRPr="005A6FE9">
              <w:t>Internet penetration</w:t>
            </w:r>
          </w:p>
        </w:tc>
        <w:tc>
          <w:tcPr>
            <w:tcW w:w="2336" w:type="dxa"/>
          </w:tcPr>
          <w:p w14:paraId="6DFA8685" w14:textId="77777777" w:rsidR="0026757D" w:rsidRPr="005A6FE9" w:rsidRDefault="0026757D" w:rsidP="0026757D">
            <w:pPr>
              <w:pStyle w:val="TableContents"/>
              <w:jc w:val="right"/>
              <w:cnfStyle w:val="000000100000" w:firstRow="0" w:lastRow="0" w:firstColumn="0" w:lastColumn="0" w:oddVBand="0" w:evenVBand="0" w:oddHBand="1" w:evenHBand="0" w:firstRowFirstColumn="0" w:firstRowLastColumn="0" w:lastRowFirstColumn="0" w:lastRowLastColumn="0"/>
            </w:pPr>
            <w:r w:rsidRPr="005A6FE9">
              <w:t>16%</w:t>
            </w:r>
          </w:p>
        </w:tc>
      </w:tr>
      <w:tr w:rsidR="0026757D" w:rsidRPr="005A6FE9" w14:paraId="0552A134" w14:textId="77777777" w:rsidTr="0026757D">
        <w:tc>
          <w:tcPr>
            <w:cnfStyle w:val="001000000000" w:firstRow="0" w:lastRow="0" w:firstColumn="1" w:lastColumn="0" w:oddVBand="0" w:evenVBand="0" w:oddHBand="0" w:evenHBand="0" w:firstRowFirstColumn="0" w:firstRowLastColumn="0" w:lastRowFirstColumn="0" w:lastRowLastColumn="0"/>
            <w:tcW w:w="869" w:type="dxa"/>
          </w:tcPr>
          <w:p w14:paraId="21A4F0B9" w14:textId="77777777" w:rsidR="0026757D" w:rsidRPr="005A6FE9" w:rsidRDefault="0026757D" w:rsidP="0026757D">
            <w:pPr>
              <w:pStyle w:val="TableContents"/>
            </w:pPr>
            <w:r w:rsidRPr="005A6FE9">
              <w:t>12</w:t>
            </w:r>
          </w:p>
        </w:tc>
        <w:tc>
          <w:tcPr>
            <w:tcW w:w="5821" w:type="dxa"/>
          </w:tcPr>
          <w:p w14:paraId="4FB39E1B" w14:textId="77777777" w:rsidR="0026757D" w:rsidRPr="005A6FE9" w:rsidRDefault="0026757D" w:rsidP="0026757D">
            <w:pPr>
              <w:pStyle w:val="TableContents"/>
              <w:jc w:val="left"/>
              <w:cnfStyle w:val="000000000000" w:firstRow="0" w:lastRow="0" w:firstColumn="0" w:lastColumn="0" w:oddVBand="0" w:evenVBand="0" w:oddHBand="0" w:evenHBand="0" w:firstRowFirstColumn="0" w:firstRowLastColumn="0" w:lastRowFirstColumn="0" w:lastRowLastColumn="0"/>
            </w:pPr>
            <w:r w:rsidRPr="005A6FE9">
              <w:t>Mobile penetration</w:t>
            </w:r>
          </w:p>
        </w:tc>
        <w:tc>
          <w:tcPr>
            <w:tcW w:w="2336" w:type="dxa"/>
          </w:tcPr>
          <w:p w14:paraId="38C554CA" w14:textId="77777777" w:rsidR="0026757D" w:rsidRPr="005A6FE9" w:rsidRDefault="0026757D" w:rsidP="0026757D">
            <w:pPr>
              <w:pStyle w:val="TableContents"/>
              <w:jc w:val="right"/>
              <w:cnfStyle w:val="000000000000" w:firstRow="0" w:lastRow="0" w:firstColumn="0" w:lastColumn="0" w:oddVBand="0" w:evenVBand="0" w:oddHBand="0" w:evenHBand="0" w:firstRowFirstColumn="0" w:firstRowLastColumn="0" w:lastRowFirstColumn="0" w:lastRowLastColumn="0"/>
            </w:pPr>
            <w:r w:rsidRPr="005A6FE9">
              <w:t>46%</w:t>
            </w:r>
          </w:p>
        </w:tc>
      </w:tr>
    </w:tbl>
    <w:p w14:paraId="2D72B667" w14:textId="77777777" w:rsidR="0026757D" w:rsidRPr="005A6FE9" w:rsidRDefault="0026757D" w:rsidP="006D7D93"/>
    <w:p w14:paraId="37278AA5" w14:textId="77777777" w:rsidR="00BD3F31" w:rsidRPr="005A6FE9" w:rsidRDefault="007A7C00" w:rsidP="007A7C00">
      <w:pPr>
        <w:pStyle w:val="Heading2"/>
      </w:pPr>
      <w:bookmarkStart w:id="40" w:name="_Toc160819673"/>
      <w:r w:rsidRPr="005A6FE9">
        <w:t>Digital Government Status</w:t>
      </w:r>
      <w:bookmarkEnd w:id="40"/>
    </w:p>
    <w:p w14:paraId="64C72F75" w14:textId="4EDE09B7" w:rsidR="007A7C00" w:rsidRPr="005A6FE9" w:rsidRDefault="007A7C00" w:rsidP="007A7C00">
      <w:r w:rsidRPr="005A6FE9">
        <w:t>The situation analysis that drew on the Digital Government Readiness Assessment (DGRA) framework shows that non-interoperable service delivery, uncoordinated business processes, inadequate data centre and Internet infrastructure and low level of ICT knowledge and skills in the public sector characterise the current digital public service. The following section provides highlights of the findings:</w:t>
      </w:r>
    </w:p>
    <w:p w14:paraId="39F11E2C" w14:textId="3C146843" w:rsidR="007A7C00" w:rsidRPr="005A6FE9" w:rsidRDefault="007A7C00" w:rsidP="007A7C00">
      <w:r w:rsidRPr="005A6FE9">
        <w:rPr>
          <w:b/>
          <w:bCs/>
        </w:rPr>
        <w:t>User-Centred services</w:t>
      </w:r>
      <w:r w:rsidR="00B52A35">
        <w:rPr>
          <w:b/>
          <w:bCs/>
        </w:rPr>
        <w:t>—</w:t>
      </w:r>
      <w:r w:rsidRPr="005A6FE9">
        <w:t>The</w:t>
      </w:r>
      <w:r w:rsidR="00FA5646" w:rsidRPr="005A6FE9">
        <w:t xml:space="preserve"> </w:t>
      </w:r>
      <w:r w:rsidRPr="005A6FE9">
        <w:t>Government of Ethiopia intends to make 2500 eServices available to citizens and businesses. However, there is a lack of prioritisation of the services based on citizens' and business needs</w:t>
      </w:r>
      <w:r w:rsidR="00AF5A2F" w:rsidRPr="005A6FE9">
        <w:t xml:space="preserve">. </w:t>
      </w:r>
      <w:r w:rsidRPr="005A6FE9">
        <w:t>The other issues that need to be addressed concerning eServices are as follows:</w:t>
      </w:r>
    </w:p>
    <w:p w14:paraId="0170C13F" w14:textId="77777777" w:rsidR="00BD3F31" w:rsidRPr="005A6FE9" w:rsidRDefault="007A7C00" w:rsidP="009F0A73">
      <w:pPr>
        <w:pStyle w:val="ListParagraph"/>
        <w:numPr>
          <w:ilvl w:val="0"/>
          <w:numId w:val="13"/>
        </w:numPr>
      </w:pPr>
      <w:r w:rsidRPr="005A6FE9">
        <w:t>Current eServices are largely informational.</w:t>
      </w:r>
    </w:p>
    <w:p w14:paraId="06CBC1C1" w14:textId="02FEBBA1" w:rsidR="007A7C00" w:rsidRPr="005A6FE9" w:rsidRDefault="007A7C00" w:rsidP="009F0A73">
      <w:pPr>
        <w:pStyle w:val="ListParagraph"/>
        <w:numPr>
          <w:ilvl w:val="0"/>
          <w:numId w:val="13"/>
        </w:numPr>
      </w:pPr>
      <w:r w:rsidRPr="005A6FE9">
        <w:t>Transactional services are still in their infancy,</w:t>
      </w:r>
    </w:p>
    <w:p w14:paraId="51D4AAD5" w14:textId="4F328F0F" w:rsidR="007A7C00" w:rsidRPr="005A6FE9" w:rsidRDefault="007A7C00" w:rsidP="009F0A73">
      <w:pPr>
        <w:pStyle w:val="ListParagraph"/>
        <w:numPr>
          <w:ilvl w:val="0"/>
          <w:numId w:val="13"/>
        </w:numPr>
      </w:pPr>
      <w:r w:rsidRPr="005A6FE9">
        <w:t>Current eServices are not designed based on users’ and businesses’ end-to-end journeys.</w:t>
      </w:r>
    </w:p>
    <w:p w14:paraId="18438F52" w14:textId="77777777" w:rsidR="00BD3F31" w:rsidRPr="005A6FE9" w:rsidRDefault="007A7C00" w:rsidP="009F0A73">
      <w:pPr>
        <w:pStyle w:val="ListParagraph"/>
        <w:numPr>
          <w:ilvl w:val="0"/>
          <w:numId w:val="13"/>
        </w:numPr>
      </w:pPr>
      <w:r w:rsidRPr="005A6FE9">
        <w:t>While digital and mobile payment integration has improved, there are still limited mobile applications</w:t>
      </w:r>
      <w:r w:rsidR="00AF5A2F" w:rsidRPr="005A6FE9">
        <w:t>.</w:t>
      </w:r>
    </w:p>
    <w:p w14:paraId="4B95C17D" w14:textId="77777777" w:rsidR="00BD3F31" w:rsidRPr="005A6FE9" w:rsidRDefault="007A7C00" w:rsidP="009F0A73">
      <w:pPr>
        <w:pStyle w:val="ListParagraph"/>
        <w:numPr>
          <w:ilvl w:val="0"/>
          <w:numId w:val="13"/>
        </w:numPr>
      </w:pPr>
      <w:r w:rsidRPr="005A6FE9">
        <w:t>User-centred eServices principles and standards are not considered in eService design.</w:t>
      </w:r>
    </w:p>
    <w:p w14:paraId="0EF27994" w14:textId="2468943B" w:rsidR="00BD3F31" w:rsidRPr="005A6FE9" w:rsidRDefault="007A7C00" w:rsidP="009F0A73">
      <w:pPr>
        <w:pStyle w:val="ListParagraph"/>
        <w:numPr>
          <w:ilvl w:val="0"/>
          <w:numId w:val="13"/>
        </w:numPr>
      </w:pPr>
      <w:r w:rsidRPr="005A6FE9">
        <w:lastRenderedPageBreak/>
        <w:t xml:space="preserve">Most eServices are not designed based on business process transformation; thus, there is a tendency </w:t>
      </w:r>
      <w:r w:rsidR="00B52A35">
        <w:t>to automate</w:t>
      </w:r>
      <w:r w:rsidRPr="005A6FE9">
        <w:t xml:space="preserve"> inefficient services.</w:t>
      </w:r>
    </w:p>
    <w:p w14:paraId="6A5BA485" w14:textId="4B2CC0EF" w:rsidR="007A7C00" w:rsidRPr="005A6FE9" w:rsidRDefault="007A7C00" w:rsidP="009F0A73">
      <w:pPr>
        <w:pStyle w:val="ListParagraph"/>
        <w:numPr>
          <w:ilvl w:val="0"/>
          <w:numId w:val="13"/>
        </w:numPr>
      </w:pPr>
      <w:r w:rsidRPr="005A6FE9">
        <w:t>The limited progress with digital Identity means a few users could use transactional services.</w:t>
      </w:r>
    </w:p>
    <w:p w14:paraId="5F113E62" w14:textId="29410862" w:rsidR="007A7C00" w:rsidRPr="005A6FE9" w:rsidRDefault="007A7C00" w:rsidP="007A7C00">
      <w:r w:rsidRPr="005A6FE9">
        <w:rPr>
          <w:b/>
          <w:bCs/>
        </w:rPr>
        <w:t>Governance and coordination</w:t>
      </w:r>
      <w:r w:rsidR="00B52A35">
        <w:rPr>
          <w:b/>
          <w:bCs/>
        </w:rPr>
        <w:t>—</w:t>
      </w:r>
      <w:r w:rsidR="00B52A35" w:rsidRPr="00B52A35">
        <w:t>Ethiopia’s digital public service governance framework remains weak. While the MInT provides overall guidance for digital government, the responsibilities of digital government support institutions like the AI Institute, INSA, MInT and the informal Digital Economy Council overlap</w:t>
      </w:r>
      <w:r w:rsidRPr="00B52A35">
        <w:t>.</w:t>
      </w:r>
      <w:r w:rsidRPr="005A6FE9">
        <w:t xml:space="preserve"> An informal </w:t>
      </w:r>
      <w:r w:rsidR="00A21A47">
        <w:t>D</w:t>
      </w:r>
      <w:r w:rsidRPr="005A6FE9">
        <w:t xml:space="preserve">igital </w:t>
      </w:r>
      <w:r w:rsidR="00A21A47">
        <w:t>E</w:t>
      </w:r>
      <w:r w:rsidRPr="005A6FE9">
        <w:t xml:space="preserve">conomy </w:t>
      </w:r>
      <w:r w:rsidR="00A21A47">
        <w:t>C</w:t>
      </w:r>
      <w:r w:rsidRPr="005A6FE9">
        <w:t>ouncil has been established</w:t>
      </w:r>
      <w:r w:rsidR="00A21A47">
        <w:t xml:space="preserve"> to oversee government digitalisation</w:t>
      </w:r>
      <w:r w:rsidR="00B52A35">
        <w:t>, but i</w:t>
      </w:r>
      <w:r w:rsidRPr="005A6FE9">
        <w:t>t needs to be formali</w:t>
      </w:r>
      <w:r w:rsidR="00B52A35">
        <w:t>s</w:t>
      </w:r>
      <w:r w:rsidRPr="005A6FE9">
        <w:t>ed and supported by technical committees. The MInT lacks the necessary staff with state-of-the-art digital technology skills to coordinate the delivery of digital services.</w:t>
      </w:r>
    </w:p>
    <w:p w14:paraId="2F73094E" w14:textId="68A7E0EB" w:rsidR="007A7C00" w:rsidRPr="005A6FE9" w:rsidRDefault="007A7C00" w:rsidP="007A7C00">
      <w:r w:rsidRPr="005A6FE9">
        <w:rPr>
          <w:b/>
          <w:bCs/>
        </w:rPr>
        <w:t>Digital Skills and Culture</w:t>
      </w:r>
      <w:r w:rsidR="00B52A35">
        <w:rPr>
          <w:b/>
          <w:bCs/>
        </w:rPr>
        <w:t>—</w:t>
      </w:r>
      <w:r w:rsidR="00A449E6" w:rsidRPr="00A449E6">
        <w:t>Another concern is the low level of digital skills at MDAs and regional governments</w:t>
      </w:r>
      <w:r w:rsidRPr="00A449E6">
        <w:t xml:space="preserve">. </w:t>
      </w:r>
      <w:r w:rsidRPr="005A6FE9">
        <w:t>Most institutions indicated that they could not attract and retain digital talent due to low remuneration and limited incentives in the public sector.</w:t>
      </w:r>
    </w:p>
    <w:p w14:paraId="7C069350" w14:textId="729D7536" w:rsidR="007A7C00" w:rsidRPr="005A6FE9" w:rsidRDefault="007A7C00" w:rsidP="007A7C00">
      <w:r w:rsidRPr="005A6FE9">
        <w:rPr>
          <w:b/>
          <w:bCs/>
        </w:rPr>
        <w:t>Financing</w:t>
      </w:r>
      <w:r w:rsidR="00A449E6">
        <w:rPr>
          <w:b/>
          <w:bCs/>
        </w:rPr>
        <w:t>—</w:t>
      </w:r>
      <w:r w:rsidRPr="005A6FE9">
        <w:t>Funding</w:t>
      </w:r>
      <w:r w:rsidR="00FA5646" w:rsidRPr="005A6FE9">
        <w:t xml:space="preserve"> </w:t>
      </w:r>
      <w:r w:rsidRPr="005A6FE9">
        <w:t xml:space="preserve">digital services is another issue that made it difficult for most MDAs to extend their online services. There is a significant dependence on donor funding; thus, resources available through the public budget are limited. The limited cost-saving strategy, low adherence to standards, and long duration for purchase and implementation of digital government infrastructure and services all add up to the challenges to </w:t>
      </w:r>
      <w:r w:rsidR="00116841">
        <w:t xml:space="preserve">effective </w:t>
      </w:r>
      <w:r w:rsidRPr="005A6FE9">
        <w:t>financing eServices.</w:t>
      </w:r>
    </w:p>
    <w:p w14:paraId="2A7C1E98" w14:textId="18BABF10" w:rsidR="00BD3F31" w:rsidRPr="005A6FE9" w:rsidRDefault="007A7C00" w:rsidP="007A7C00">
      <w:r w:rsidRPr="005A6FE9">
        <w:rPr>
          <w:b/>
          <w:bCs/>
        </w:rPr>
        <w:t xml:space="preserve">Infrastructure and </w:t>
      </w:r>
      <w:r w:rsidR="00E831BF">
        <w:rPr>
          <w:b/>
          <w:bCs/>
        </w:rPr>
        <w:t>I</w:t>
      </w:r>
      <w:r w:rsidRPr="005A6FE9">
        <w:rPr>
          <w:b/>
          <w:bCs/>
        </w:rPr>
        <w:t>nteroperability</w:t>
      </w:r>
      <w:r w:rsidR="00A449E6">
        <w:rPr>
          <w:b/>
          <w:bCs/>
        </w:rPr>
        <w:t>—</w:t>
      </w:r>
      <w:r w:rsidRPr="005A6FE9">
        <w:t>The</w:t>
      </w:r>
      <w:r w:rsidR="00FA5646" w:rsidRPr="005A6FE9">
        <w:t xml:space="preserve"> </w:t>
      </w:r>
      <w:r w:rsidRPr="005A6FE9">
        <w:t>limited capacity to implement government-wide enterprise architecture and interoperability framework and lack of skills in this area means digital technologies are implemented without coordination at application, services, data and business process levels. An Enterprise Service Bus (ESB) that connects all applications has not been implemented. Shared infrastructure like the data centre and WoredaNet have reliability and capacity issues. Most MDAs operate low bandwidth networks, making it difficult to serve citizens and businesses.</w:t>
      </w:r>
    </w:p>
    <w:p w14:paraId="62A04958" w14:textId="26F5AD0F" w:rsidR="007A7C00" w:rsidRPr="005A6FE9" w:rsidRDefault="007A7C00" w:rsidP="007A7C00">
      <w:r w:rsidRPr="005A6FE9">
        <w:rPr>
          <w:b/>
          <w:bCs/>
        </w:rPr>
        <w:t xml:space="preserve">Data </w:t>
      </w:r>
      <w:r w:rsidR="00E831BF">
        <w:rPr>
          <w:b/>
          <w:bCs/>
        </w:rPr>
        <w:t>M</w:t>
      </w:r>
      <w:r w:rsidRPr="005A6FE9">
        <w:rPr>
          <w:b/>
          <w:bCs/>
        </w:rPr>
        <w:t xml:space="preserve">anagement, </w:t>
      </w:r>
      <w:r w:rsidR="00E831BF">
        <w:rPr>
          <w:b/>
          <w:bCs/>
        </w:rPr>
        <w:t>U</w:t>
      </w:r>
      <w:r w:rsidRPr="005A6FE9">
        <w:rPr>
          <w:b/>
          <w:bCs/>
        </w:rPr>
        <w:t xml:space="preserve">se and </w:t>
      </w:r>
      <w:r w:rsidR="00E831BF">
        <w:rPr>
          <w:b/>
          <w:bCs/>
        </w:rPr>
        <w:t>S</w:t>
      </w:r>
      <w:r w:rsidRPr="005A6FE9">
        <w:rPr>
          <w:b/>
          <w:bCs/>
        </w:rPr>
        <w:t>haring</w:t>
      </w:r>
      <w:bookmarkStart w:id="41" w:name="OLE_LINK13"/>
      <w:bookmarkStart w:id="42" w:name="OLE_LINK14"/>
      <w:r w:rsidR="00A449E6">
        <w:rPr>
          <w:b/>
          <w:bCs/>
        </w:rPr>
        <w:t>—</w:t>
      </w:r>
      <w:bookmarkEnd w:id="41"/>
      <w:bookmarkEnd w:id="42"/>
      <w:r w:rsidRPr="005A6FE9">
        <w:t>The</w:t>
      </w:r>
      <w:r w:rsidR="00FA5646" w:rsidRPr="005A6FE9">
        <w:t xml:space="preserve"> </w:t>
      </w:r>
      <w:r w:rsidRPr="005A6FE9">
        <w:t xml:space="preserve">Government of Ethiopia has initiated a data management, sharing and use programme, but efforts to date remain inadequate. Efforts are underway to develop personal, business and land registries, but much </w:t>
      </w:r>
      <w:r w:rsidR="00F531C3" w:rsidRPr="005A6FE9">
        <w:t>must</w:t>
      </w:r>
      <w:r w:rsidRPr="005A6FE9">
        <w:t xml:space="preserve"> be done to increase th</w:t>
      </w:r>
      <w:r w:rsidR="00A449E6">
        <w:t>e scope and quality of this core data and begin sharing and reusing it based on well</w:t>
      </w:r>
      <w:r w:rsidRPr="005A6FE9">
        <w:t>-designed</w:t>
      </w:r>
      <w:r w:rsidR="00516CF8">
        <w:t xml:space="preserve"> data governance and</w:t>
      </w:r>
      <w:r w:rsidRPr="005A6FE9">
        <w:t xml:space="preserve"> specifications. Data quality is inconsistent and poor, and effective data sharing between departments is limited. The GoE is not proactively publishing open datasets and encouraging their use.</w:t>
      </w:r>
    </w:p>
    <w:p w14:paraId="0DF4AA07" w14:textId="51AEC8A1" w:rsidR="007A7C00" w:rsidRPr="005A6FE9" w:rsidRDefault="007A7C00" w:rsidP="007A7C00">
      <w:r w:rsidRPr="005A6FE9">
        <w:rPr>
          <w:b/>
          <w:bCs/>
        </w:rPr>
        <w:t>Legislations</w:t>
      </w:r>
      <w:r w:rsidR="00A449E6">
        <w:rPr>
          <w:b/>
          <w:bCs/>
        </w:rPr>
        <w:t>—</w:t>
      </w:r>
      <w:r w:rsidRPr="005A6FE9">
        <w:t>Ethiopia</w:t>
      </w:r>
      <w:r w:rsidR="00116841">
        <w:t xml:space="preserve"> adopted</w:t>
      </w:r>
      <w:r w:rsidRPr="005A6FE9">
        <w:t xml:space="preserve"> key legislation concerning electronic transactions, cybercrime, and digital signatures. Still, these were not updated with global practices that advance digital government and electronic commerce use. A draft data protection legislation has not been enacted to protect citizens and businesses in line with global practice. Other legislative areas that need improvement include the once-only principle, digital-by-default principle and security-by-design principle. Policies, strategies, and </w:t>
      </w:r>
      <w:r w:rsidRPr="005A6FE9">
        <w:lastRenderedPageBreak/>
        <w:t>legislation concerning emerging technologies – e.g., IoT, blockchain, AI, cloud computing, and green IT use in government- are also desired.</w:t>
      </w:r>
    </w:p>
    <w:p w14:paraId="1E6F33EB" w14:textId="459697FB" w:rsidR="00BD3F31" w:rsidRPr="005A6FE9" w:rsidRDefault="007A7C00" w:rsidP="007A7C00">
      <w:r w:rsidRPr="005A6FE9">
        <w:rPr>
          <w:b/>
          <w:bCs/>
        </w:rPr>
        <w:t xml:space="preserve">Cybersecurity and </w:t>
      </w:r>
      <w:r w:rsidR="00FD7C45">
        <w:rPr>
          <w:b/>
          <w:bCs/>
        </w:rPr>
        <w:t>B</w:t>
      </w:r>
      <w:r w:rsidRPr="005A6FE9">
        <w:rPr>
          <w:b/>
          <w:bCs/>
        </w:rPr>
        <w:t xml:space="preserve">usiness </w:t>
      </w:r>
      <w:r w:rsidR="00FD7C45">
        <w:rPr>
          <w:b/>
          <w:bCs/>
        </w:rPr>
        <w:t>C</w:t>
      </w:r>
      <w:r w:rsidRPr="005A6FE9">
        <w:rPr>
          <w:b/>
          <w:bCs/>
        </w:rPr>
        <w:t>ontinuity</w:t>
      </w:r>
      <w:r w:rsidR="00A449E6">
        <w:rPr>
          <w:b/>
          <w:bCs/>
        </w:rPr>
        <w:t>—</w:t>
      </w:r>
      <w:r w:rsidRPr="005A6FE9">
        <w:t>The</w:t>
      </w:r>
      <w:r w:rsidR="00174E5D" w:rsidRPr="005A6FE9">
        <w:t xml:space="preserve"> </w:t>
      </w:r>
      <w:r w:rsidRPr="005A6FE9">
        <w:t xml:space="preserve">growing cyber threat necessitates </w:t>
      </w:r>
      <w:r w:rsidR="00116841">
        <w:t xml:space="preserve">that </w:t>
      </w:r>
      <w:r w:rsidRPr="005A6FE9">
        <w:t>the government step</w:t>
      </w:r>
      <w:r w:rsidR="00A449E6">
        <w:t xml:space="preserve"> up its security infrastructure and develop</w:t>
      </w:r>
      <w:r w:rsidRPr="005A6FE9">
        <w:t xml:space="preserve"> strategies and plans for cybersecurity and critical information infrastructure. </w:t>
      </w:r>
      <w:r w:rsidR="00A449E6">
        <w:t>Advanced cybersecurity skills and the population's and civil servants' awareness of impending cyber threats when using digital services also need to be improved</w:t>
      </w:r>
      <w:r w:rsidRPr="005A6FE9">
        <w:t>.</w:t>
      </w:r>
    </w:p>
    <w:p w14:paraId="27A2B154" w14:textId="61819074" w:rsidR="00BD3F31" w:rsidRPr="005A6FE9" w:rsidRDefault="007A7C00" w:rsidP="007A7C00">
      <w:r w:rsidRPr="005A6FE9">
        <w:rPr>
          <w:b/>
          <w:bCs/>
        </w:rPr>
        <w:t>Digital Government Ecosystem</w:t>
      </w:r>
      <w:r w:rsidR="00A449E6">
        <w:rPr>
          <w:b/>
          <w:bCs/>
        </w:rPr>
        <w:t>—</w:t>
      </w:r>
      <w:r w:rsidRPr="005A6FE9">
        <w:t>Ethiopia’s digital economy ecosystem, comprising entrepreneurs and research institutions, is less developed than other countries. A significant effort is still needed to promote the startups through hubs, incubators and accelerators and reform the academic curriculum to gear it towards solving digital government problems</w:t>
      </w:r>
      <w:r w:rsidR="00AF5A2F" w:rsidRPr="005A6FE9">
        <w:t xml:space="preserve">. </w:t>
      </w:r>
      <w:r w:rsidRPr="005A6FE9">
        <w:t>Finally, the regional dimension needs integration, including policy, regulatory and legislative harmonisation, to ensure the flow of goods, services and experts across African borders within the African Continental Free Trade Area framework</w:t>
      </w:r>
      <w:r w:rsidR="00AF5A2F" w:rsidRPr="005A6FE9">
        <w:t xml:space="preserve">. </w:t>
      </w:r>
      <w:r w:rsidRPr="005A6FE9">
        <w:t>International partnerships are key to increasing the benefits of digital technologies and reducing transnational harms, such as cybersecurity and information disorder</w:t>
      </w:r>
      <w:r w:rsidR="00AF5A2F" w:rsidRPr="005A6FE9">
        <w:t>.</w:t>
      </w:r>
    </w:p>
    <w:p w14:paraId="0E83ADA8" w14:textId="2B278EEC" w:rsidR="00FA5646" w:rsidRPr="005A6FE9" w:rsidRDefault="00FA5646" w:rsidP="00FA5646">
      <w:pPr>
        <w:pStyle w:val="Heading2"/>
      </w:pPr>
      <w:bookmarkStart w:id="43" w:name="_Toc160819674"/>
      <w:r w:rsidRPr="005A6FE9">
        <w:t>Strengths, Weakness, Opportunities and Threats of Digital Government</w:t>
      </w:r>
      <w:bookmarkEnd w:id="43"/>
    </w:p>
    <w:p w14:paraId="47FEEDB9" w14:textId="5E7A2BFB" w:rsidR="00FA5646" w:rsidRPr="005A6FE9" w:rsidRDefault="002104FA" w:rsidP="00FA5646">
      <w:r w:rsidRPr="005A6FE9">
        <w:fldChar w:fldCharType="begin"/>
      </w:r>
      <w:r w:rsidRPr="005A6FE9">
        <w:instrText xml:space="preserve"> REF _Ref150266942 \h </w:instrText>
      </w:r>
      <w:r w:rsidRPr="005A6FE9">
        <w:fldChar w:fldCharType="separate"/>
      </w:r>
      <w:r w:rsidR="00533135" w:rsidRPr="005A6FE9">
        <w:t xml:space="preserve">Table </w:t>
      </w:r>
      <w:r w:rsidR="00533135">
        <w:rPr>
          <w:noProof/>
        </w:rPr>
        <w:t>4</w:t>
      </w:r>
      <w:r w:rsidRPr="005A6FE9">
        <w:fldChar w:fldCharType="end"/>
      </w:r>
      <w:r w:rsidRPr="005A6FE9">
        <w:t xml:space="preserve"> </w:t>
      </w:r>
      <w:r w:rsidR="00FA5646" w:rsidRPr="005A6FE9">
        <w:t xml:space="preserve">summarises the identified strengths, weaknesses, </w:t>
      </w:r>
      <w:proofErr w:type="gramStart"/>
      <w:r w:rsidR="00FA5646" w:rsidRPr="005A6FE9">
        <w:t>opportunities</w:t>
      </w:r>
      <w:proofErr w:type="gramEnd"/>
      <w:r w:rsidR="00FA5646" w:rsidRPr="005A6FE9">
        <w:t xml:space="preserve"> and threats of digital government based on international practice and internal situation assessment.</w:t>
      </w:r>
    </w:p>
    <w:p w14:paraId="2C451EA3" w14:textId="5CBB0277" w:rsidR="002104FA" w:rsidRPr="005A6FE9" w:rsidRDefault="002104FA" w:rsidP="002104FA">
      <w:pPr>
        <w:pStyle w:val="Caption"/>
        <w:keepNext/>
      </w:pPr>
      <w:bookmarkStart w:id="44" w:name="_Ref150266942"/>
      <w:bookmarkStart w:id="45" w:name="_Toc152924734"/>
      <w:bookmarkStart w:id="46" w:name="_Toc160819773"/>
      <w:r w:rsidRPr="005A6FE9">
        <w:t xml:space="preserve">Table </w:t>
      </w:r>
      <w:r>
        <w:fldChar w:fldCharType="begin"/>
      </w:r>
      <w:r>
        <w:instrText xml:space="preserve"> SEQ Table \* ARABIC </w:instrText>
      </w:r>
      <w:r>
        <w:fldChar w:fldCharType="separate"/>
      </w:r>
      <w:r w:rsidR="00533135">
        <w:rPr>
          <w:noProof/>
        </w:rPr>
        <w:t>4</w:t>
      </w:r>
      <w:r>
        <w:rPr>
          <w:noProof/>
        </w:rPr>
        <w:fldChar w:fldCharType="end"/>
      </w:r>
      <w:bookmarkEnd w:id="44"/>
      <w:r w:rsidRPr="005A6FE9">
        <w:t>: Strengths, Weaknesses, Opportunities and Threats</w:t>
      </w:r>
      <w:bookmarkEnd w:id="45"/>
      <w:bookmarkEnd w:id="46"/>
    </w:p>
    <w:tbl>
      <w:tblPr>
        <w:tblStyle w:val="GridTable6Colourful"/>
        <w:tblW w:w="9535" w:type="dxa"/>
        <w:tblLook w:val="04A0" w:firstRow="1" w:lastRow="0" w:firstColumn="1" w:lastColumn="0" w:noHBand="0" w:noVBand="1"/>
      </w:tblPr>
      <w:tblGrid>
        <w:gridCol w:w="4495"/>
        <w:gridCol w:w="5040"/>
      </w:tblGrid>
      <w:tr w:rsidR="002104FA" w:rsidRPr="005A6FE9" w14:paraId="7EB36002" w14:textId="77777777" w:rsidTr="002104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13208FC5" w14:textId="77777777" w:rsidR="002104FA" w:rsidRPr="005A6FE9" w:rsidRDefault="002104FA" w:rsidP="002104FA">
            <w:pPr>
              <w:pStyle w:val="TableContents"/>
              <w:jc w:val="left"/>
            </w:pPr>
            <w:r w:rsidRPr="005A6FE9">
              <w:t>Strength</w:t>
            </w:r>
          </w:p>
        </w:tc>
        <w:tc>
          <w:tcPr>
            <w:tcW w:w="5040" w:type="dxa"/>
          </w:tcPr>
          <w:p w14:paraId="6338376E" w14:textId="77777777" w:rsidR="002104FA" w:rsidRPr="005A6FE9" w:rsidRDefault="002104FA" w:rsidP="002104FA">
            <w:pPr>
              <w:pStyle w:val="TableContents"/>
              <w:jc w:val="left"/>
              <w:cnfStyle w:val="100000000000" w:firstRow="1" w:lastRow="0" w:firstColumn="0" w:lastColumn="0" w:oddVBand="0" w:evenVBand="0" w:oddHBand="0" w:evenHBand="0" w:firstRowFirstColumn="0" w:firstRowLastColumn="0" w:lastRowFirstColumn="0" w:lastRowLastColumn="0"/>
            </w:pPr>
            <w:r w:rsidRPr="005A6FE9">
              <w:t>Weaknesses</w:t>
            </w:r>
          </w:p>
        </w:tc>
      </w:tr>
      <w:tr w:rsidR="002104FA" w:rsidRPr="005A6FE9" w14:paraId="4A0C9A05" w14:textId="77777777" w:rsidTr="00210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00688B84" w14:textId="77777777" w:rsidR="00BD3F31" w:rsidRPr="005A6FE9" w:rsidRDefault="002104FA" w:rsidP="002104FA">
            <w:pPr>
              <w:pStyle w:val="TableContents"/>
              <w:jc w:val="left"/>
              <w:rPr>
                <w:b w:val="0"/>
                <w:bCs w:val="0"/>
              </w:rPr>
            </w:pPr>
            <w:bookmarkStart w:id="47" w:name="OLE_LINK17"/>
            <w:bookmarkStart w:id="48" w:name="OLE_LINK18"/>
            <w:r w:rsidRPr="005A6FE9">
              <w:rPr>
                <w:b w:val="0"/>
                <w:bCs w:val="0"/>
              </w:rPr>
              <w:t>The government has the political will and support of digital government per the rapid technological advancement and needs of citizens and business</w:t>
            </w:r>
          </w:p>
          <w:p w14:paraId="7DF71E99" w14:textId="77777777" w:rsidR="00BD3F31" w:rsidRPr="005A6FE9" w:rsidRDefault="002104FA" w:rsidP="002104FA">
            <w:pPr>
              <w:pStyle w:val="TableContents"/>
              <w:jc w:val="left"/>
              <w:rPr>
                <w:b w:val="0"/>
                <w:bCs w:val="0"/>
              </w:rPr>
            </w:pPr>
            <w:r w:rsidRPr="005A6FE9">
              <w:rPr>
                <w:b w:val="0"/>
                <w:bCs w:val="0"/>
              </w:rPr>
              <w:t>The Ministry of Innovation and Technology leads and coordinates the implementation of the digital Ethiopia Strategy. The MInT is committed to coordinating and implementing successful digital government policies, applications and services.</w:t>
            </w:r>
          </w:p>
          <w:p w14:paraId="3392B2FD" w14:textId="361785AF" w:rsidR="002104FA" w:rsidRPr="005A6FE9" w:rsidRDefault="002104FA" w:rsidP="00116841">
            <w:pPr>
              <w:pStyle w:val="TableContents"/>
              <w:jc w:val="left"/>
              <w:rPr>
                <w:b w:val="0"/>
                <w:bCs w:val="0"/>
              </w:rPr>
            </w:pPr>
            <w:r w:rsidRPr="005A6FE9">
              <w:rPr>
                <w:b w:val="0"/>
                <w:bCs w:val="0"/>
              </w:rPr>
              <w:t>Relevant ministries and institutions are highly committed to cooperate on the implementation of digital government services</w:t>
            </w:r>
            <w:bookmarkEnd w:id="47"/>
            <w:bookmarkEnd w:id="48"/>
            <w:r w:rsidR="00116841">
              <w:rPr>
                <w:b w:val="0"/>
                <w:bCs w:val="0"/>
              </w:rPr>
              <w:t>.</w:t>
            </w:r>
          </w:p>
        </w:tc>
        <w:tc>
          <w:tcPr>
            <w:tcW w:w="5040" w:type="dxa"/>
          </w:tcPr>
          <w:p w14:paraId="04B13CEB" w14:textId="77777777" w:rsidR="00BD3F31"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t>In 2022, Ethiopia was ranked 179th out of 193 countries according to the UN-DESA assessment on infrastructure, online services, and human capital. In that, the online services and human capital indexes ranked low compared to the average ranking in Africa.</w:t>
            </w:r>
          </w:p>
          <w:p w14:paraId="20018677" w14:textId="56F80A55" w:rsidR="002104FA"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t>Digital government policies and action plans have not been fully implemented due to various reasons, especially the limited budget and continuous reorganization of MDAs.</w:t>
            </w:r>
          </w:p>
          <w:p w14:paraId="75905234" w14:textId="77777777" w:rsidR="002104FA"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t>Some ministries and institutions have not yet set up a well-staffed unit in charge of digital transformation with clear roles and responsibilities that can work effectively.</w:t>
            </w:r>
          </w:p>
          <w:p w14:paraId="64891738" w14:textId="77777777" w:rsidR="00BD3F31"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t>Ministries and institutions set up digital information systems according to their needs and in isolation, without consistency or overlap.</w:t>
            </w:r>
          </w:p>
          <w:p w14:paraId="0D6FEFF0" w14:textId="1E7AB547" w:rsidR="002104FA"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p>
          <w:p w14:paraId="6904C194" w14:textId="77777777" w:rsidR="00BD3F31"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lastRenderedPageBreak/>
              <w:t>Telecommunication infrastructure does not cover the whole country yet, and service quality is still low.</w:t>
            </w:r>
          </w:p>
          <w:p w14:paraId="235BFABD" w14:textId="77777777" w:rsidR="00BD3F31"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t>The network connection between ministries, institutions, regional, zonal, district and local administrations is insufficient</w:t>
            </w:r>
          </w:p>
          <w:p w14:paraId="40F704C4" w14:textId="77777777" w:rsidR="00BD3F31"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t>The national data centre remains inefficient regarding computing power, storage and connection to MDAs.</w:t>
            </w:r>
          </w:p>
          <w:p w14:paraId="19A491F7" w14:textId="77777777" w:rsidR="00BD3F31"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t>National platforms and common systems for sharing, using, and exchanging data remain insufficient.</w:t>
            </w:r>
          </w:p>
          <w:p w14:paraId="2DED12CA" w14:textId="77777777" w:rsidR="00BD3F31"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t>A common digital identity infrastructure that is a lever to encourage online transactions is still under development.</w:t>
            </w:r>
          </w:p>
          <w:p w14:paraId="61319F1F" w14:textId="77777777" w:rsidR="00BD3F31"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t>Digital security protection in ministries and institutions is still low. Ministries and institutions have almost no digital security infrastructure, use software without security standards or proper licenses, and lack the technical capacity to monitor, analyse, control, prevent, and respond to cyber-attacks.</w:t>
            </w:r>
          </w:p>
          <w:p w14:paraId="17B55275" w14:textId="7AF697FC" w:rsidR="002104FA"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t>The eServices have not been fully integrated with national payment and mobile gateway; thus, a few government entities provide end-to-end services.</w:t>
            </w:r>
          </w:p>
          <w:p w14:paraId="209E0314" w14:textId="77777777" w:rsidR="00BD3F31"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t>The number and capacity of human resources with digital technology skills in MDAs and regional governments are still limited, a major obstacle to developing, managing, operating, and maintaining digital government systems.</w:t>
            </w:r>
          </w:p>
          <w:p w14:paraId="49DA5E4B" w14:textId="77777777" w:rsidR="00BD3F31"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t>Ethiopia’s entrepreneurship and academic ecosystem is underdeveloped. The ecosystem is inadequate to support public and private sector partnerships and does not have the momentum to drive innovation.</w:t>
            </w:r>
          </w:p>
          <w:p w14:paraId="6646ED5B" w14:textId="68E8E65D" w:rsidR="002104FA"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p>
        </w:tc>
      </w:tr>
      <w:tr w:rsidR="002104FA" w:rsidRPr="005A6FE9" w14:paraId="277F143F" w14:textId="77777777" w:rsidTr="002104FA">
        <w:tc>
          <w:tcPr>
            <w:cnfStyle w:val="001000000000" w:firstRow="0" w:lastRow="0" w:firstColumn="1" w:lastColumn="0" w:oddVBand="0" w:evenVBand="0" w:oddHBand="0" w:evenHBand="0" w:firstRowFirstColumn="0" w:firstRowLastColumn="0" w:lastRowFirstColumn="0" w:lastRowLastColumn="0"/>
            <w:tcW w:w="4495" w:type="dxa"/>
          </w:tcPr>
          <w:p w14:paraId="607D831D" w14:textId="77777777" w:rsidR="002104FA" w:rsidRPr="005A6FE9" w:rsidRDefault="002104FA" w:rsidP="002104FA">
            <w:pPr>
              <w:pStyle w:val="TableContents"/>
              <w:jc w:val="left"/>
            </w:pPr>
            <w:r w:rsidRPr="005A6FE9">
              <w:t>Opportunities</w:t>
            </w:r>
          </w:p>
        </w:tc>
        <w:tc>
          <w:tcPr>
            <w:tcW w:w="5040" w:type="dxa"/>
          </w:tcPr>
          <w:p w14:paraId="4A1BCC72" w14:textId="77777777" w:rsidR="002104FA" w:rsidRPr="005A6FE9" w:rsidRDefault="002104FA" w:rsidP="002104FA">
            <w:pPr>
              <w:pStyle w:val="TableContents"/>
              <w:jc w:val="left"/>
              <w:cnfStyle w:val="000000000000" w:firstRow="0" w:lastRow="0" w:firstColumn="0" w:lastColumn="0" w:oddVBand="0" w:evenVBand="0" w:oddHBand="0" w:evenHBand="0" w:firstRowFirstColumn="0" w:firstRowLastColumn="0" w:lastRowFirstColumn="0" w:lastRowLastColumn="0"/>
              <w:rPr>
                <w:b/>
                <w:bCs/>
              </w:rPr>
            </w:pPr>
            <w:r w:rsidRPr="005A6FE9">
              <w:rPr>
                <w:b/>
                <w:bCs/>
              </w:rPr>
              <w:t>Threats</w:t>
            </w:r>
          </w:p>
        </w:tc>
      </w:tr>
      <w:tr w:rsidR="002104FA" w:rsidRPr="005A6FE9" w14:paraId="6FD832E0" w14:textId="77777777" w:rsidTr="002104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7F6402C9" w14:textId="091FDC37" w:rsidR="002104FA" w:rsidRPr="005A6FE9" w:rsidRDefault="002104FA" w:rsidP="002104FA">
            <w:pPr>
              <w:pStyle w:val="TableContents"/>
              <w:jc w:val="left"/>
              <w:rPr>
                <w:b w:val="0"/>
                <w:bCs w:val="0"/>
              </w:rPr>
            </w:pPr>
            <w:r w:rsidRPr="005A6FE9">
              <w:rPr>
                <w:b w:val="0"/>
                <w:bCs w:val="0"/>
              </w:rPr>
              <w:t>Digital technologies promise significant benefits for the citizens and businesses that expect improvement in public services and the connection between government and the people.</w:t>
            </w:r>
          </w:p>
          <w:p w14:paraId="5BCF49C4" w14:textId="77777777" w:rsidR="00BD3F31" w:rsidRPr="005A6FE9" w:rsidRDefault="002104FA" w:rsidP="002104FA">
            <w:pPr>
              <w:pStyle w:val="TableContents"/>
              <w:jc w:val="left"/>
              <w:rPr>
                <w:b w:val="0"/>
                <w:bCs w:val="0"/>
              </w:rPr>
            </w:pPr>
            <w:r w:rsidRPr="005A6FE9">
              <w:rPr>
                <w:b w:val="0"/>
                <w:bCs w:val="0"/>
              </w:rPr>
              <w:t>The spread of COVID-19 has caused the importance of the use of digital technology in administration, business, and social networks.</w:t>
            </w:r>
          </w:p>
          <w:p w14:paraId="56C2182A" w14:textId="77777777" w:rsidR="00BD3F31" w:rsidRDefault="002104FA" w:rsidP="002104FA">
            <w:pPr>
              <w:pStyle w:val="TableContents"/>
              <w:jc w:val="left"/>
            </w:pPr>
            <w:r w:rsidRPr="005A6FE9">
              <w:rPr>
                <w:b w:val="0"/>
                <w:bCs w:val="0"/>
              </w:rPr>
              <w:lastRenderedPageBreak/>
              <w:t>Internet and social media usage is growing. The government can use this growing Internet and social media to deliver digital services.</w:t>
            </w:r>
          </w:p>
          <w:p w14:paraId="5724D888" w14:textId="7F43C95C" w:rsidR="00116841" w:rsidRPr="005A6FE9" w:rsidRDefault="00116841" w:rsidP="002104FA">
            <w:pPr>
              <w:pStyle w:val="TableContents"/>
              <w:jc w:val="left"/>
              <w:rPr>
                <w:b w:val="0"/>
                <w:bCs w:val="0"/>
              </w:rPr>
            </w:pPr>
            <w:r w:rsidRPr="005A6FE9">
              <w:rPr>
                <w:b w:val="0"/>
                <w:bCs w:val="0"/>
              </w:rPr>
              <w:t>Ethiopia can adopt the latest technologies and tools and digital public goods than investing in legacy systems</w:t>
            </w:r>
          </w:p>
          <w:p w14:paraId="16DF0422" w14:textId="3A4DD3C6" w:rsidR="002104FA" w:rsidRPr="005A6FE9" w:rsidRDefault="002104FA" w:rsidP="002104FA">
            <w:pPr>
              <w:pStyle w:val="TableContents"/>
              <w:jc w:val="left"/>
              <w:rPr>
                <w:b w:val="0"/>
                <w:bCs w:val="0"/>
              </w:rPr>
            </w:pPr>
            <w:r w:rsidRPr="005A6FE9">
              <w:rPr>
                <w:b w:val="0"/>
                <w:bCs w:val="0"/>
              </w:rPr>
              <w:t>Emerging technologies like artificial intelligence, big data, blockchain, cloud technology, and the Internet of Things can be leveraged to deliver better digital public services.</w:t>
            </w:r>
          </w:p>
          <w:p w14:paraId="2A94680B" w14:textId="264FE15B" w:rsidR="002104FA" w:rsidRPr="005A6FE9" w:rsidRDefault="002104FA" w:rsidP="002104FA">
            <w:pPr>
              <w:pStyle w:val="TableContents"/>
              <w:jc w:val="left"/>
              <w:rPr>
                <w:b w:val="0"/>
                <w:bCs w:val="0"/>
              </w:rPr>
            </w:pPr>
            <w:r w:rsidRPr="005A6FE9">
              <w:rPr>
                <w:b w:val="0"/>
                <w:bCs w:val="0"/>
              </w:rPr>
              <w:t>There is a growing regional and international consensus, technical knowledge and support for digital government services that Ethiopia can tap into.</w:t>
            </w:r>
          </w:p>
        </w:tc>
        <w:tc>
          <w:tcPr>
            <w:tcW w:w="5040" w:type="dxa"/>
          </w:tcPr>
          <w:p w14:paraId="19AE649F" w14:textId="2BA3121F" w:rsidR="00BD3F31"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lastRenderedPageBreak/>
              <w:t xml:space="preserve">There is a growing cyber threat for digital government. Geopolitical conflicts and cyber warfare can undermine the development of </w:t>
            </w:r>
            <w:r w:rsidR="00116841">
              <w:t>networks</w:t>
            </w:r>
            <w:r w:rsidRPr="005A6FE9">
              <w:t>, digital economy integration, and digital</w:t>
            </w:r>
            <w:r w:rsidR="00116841">
              <w:t>isation of public services.</w:t>
            </w:r>
          </w:p>
          <w:p w14:paraId="693C83CC" w14:textId="77777777" w:rsidR="00BD3F31"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t>Large-scale natural disasters have a long-term impact on digital connectivity infrastructure, such as submarine fibre-optic cable networks, backbone fibre-optic cable networks, and data centres.</w:t>
            </w:r>
          </w:p>
          <w:p w14:paraId="76D0AD69" w14:textId="77777777" w:rsidR="00BD3F31"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r w:rsidRPr="005A6FE9">
              <w:lastRenderedPageBreak/>
              <w:t>Outbreaks of epidemics, regional and global financial crises, and the collapse of technology companies can affect the development of digital government.</w:t>
            </w:r>
          </w:p>
          <w:p w14:paraId="7B4DB9A7" w14:textId="519907E5" w:rsidR="002104FA" w:rsidRPr="005A6FE9" w:rsidRDefault="002104FA" w:rsidP="002104FA">
            <w:pPr>
              <w:pStyle w:val="TableContents"/>
              <w:jc w:val="left"/>
              <w:cnfStyle w:val="000000100000" w:firstRow="0" w:lastRow="0" w:firstColumn="0" w:lastColumn="0" w:oddVBand="0" w:evenVBand="0" w:oddHBand="1" w:evenHBand="0" w:firstRowFirstColumn="0" w:firstRowLastColumn="0" w:lastRowFirstColumn="0" w:lastRowLastColumn="0"/>
            </w:pPr>
          </w:p>
        </w:tc>
      </w:tr>
    </w:tbl>
    <w:p w14:paraId="700188EB" w14:textId="77777777" w:rsidR="00FA5646" w:rsidRPr="005A6FE9" w:rsidRDefault="00FA5646" w:rsidP="006D7D93"/>
    <w:p w14:paraId="1EE26C00" w14:textId="61851C73" w:rsidR="002F7AC7" w:rsidRPr="005A6FE9" w:rsidRDefault="002F7AC7">
      <w:pPr>
        <w:spacing w:before="0" w:after="160"/>
        <w:jc w:val="left"/>
      </w:pPr>
      <w:r w:rsidRPr="005A6FE9">
        <w:br w:type="page"/>
      </w:r>
    </w:p>
    <w:p w14:paraId="04AE505E" w14:textId="37620869" w:rsidR="002F7AC7" w:rsidRPr="005A6FE9" w:rsidRDefault="002F7AC7" w:rsidP="002F7AC7">
      <w:pPr>
        <w:pStyle w:val="Subtitle"/>
      </w:pPr>
      <w:bookmarkStart w:id="49" w:name="_Toc149935377"/>
      <w:bookmarkStart w:id="50" w:name="_Toc160819675"/>
      <w:r w:rsidRPr="005A6FE9">
        <w:lastRenderedPageBreak/>
        <w:t>Part II: Vision, Objectives, Guiding Principles,</w:t>
      </w:r>
      <w:bookmarkEnd w:id="49"/>
      <w:r w:rsidRPr="005A6FE9">
        <w:t xml:space="preserve"> </w:t>
      </w:r>
      <w:bookmarkStart w:id="51" w:name="_Toc149935378"/>
      <w:r w:rsidR="001E321D">
        <w:t>a</w:t>
      </w:r>
      <w:r w:rsidRPr="005A6FE9">
        <w:t>nd Prioritized Interventions</w:t>
      </w:r>
      <w:bookmarkEnd w:id="50"/>
      <w:bookmarkEnd w:id="51"/>
    </w:p>
    <w:p w14:paraId="2E4DE16B" w14:textId="77777777" w:rsidR="002F7AC7" w:rsidRPr="005A6FE9" w:rsidRDefault="002F7AC7" w:rsidP="002F7AC7">
      <w:pPr>
        <w:rPr>
          <w:rFonts w:ascii="Arial" w:hAnsi="Arial" w:cs="Arial"/>
        </w:rPr>
      </w:pPr>
      <w:r w:rsidRPr="005A6FE9">
        <w:rPr>
          <w:rFonts w:ascii="Arial" w:hAnsi="Arial" w:cs="Arial"/>
        </w:rPr>
        <w:br w:type="page"/>
      </w:r>
    </w:p>
    <w:p w14:paraId="023F4BB1" w14:textId="01449CAC" w:rsidR="00E41586" w:rsidRPr="005A6FE9" w:rsidRDefault="00B875A7" w:rsidP="00E41586">
      <w:pPr>
        <w:pStyle w:val="Heading1"/>
      </w:pPr>
      <w:bookmarkStart w:id="52" w:name="_Toc160819676"/>
      <w:r>
        <w:lastRenderedPageBreak/>
        <w:t xml:space="preserve">Vision, Mission and </w:t>
      </w:r>
      <w:r w:rsidR="002F7AC7" w:rsidRPr="005A6FE9">
        <w:t>Strategic Objectives of Digital Government</w:t>
      </w:r>
      <w:bookmarkEnd w:id="52"/>
    </w:p>
    <w:p w14:paraId="090BE23B" w14:textId="056A4823" w:rsidR="002F7AC7" w:rsidRPr="005A6FE9" w:rsidRDefault="002F7AC7" w:rsidP="002F7AC7">
      <w:r w:rsidRPr="005A6FE9">
        <w:t>This Digital Government Strategy ensures citizens and businesses are at the centre of the transformed government’s service delivery. By ensuring users’ needs and convenience at the core, th</w:t>
      </w:r>
      <w:r w:rsidR="00A2647C">
        <w:t>is</w:t>
      </w:r>
      <w:r w:rsidRPr="005A6FE9">
        <w:t xml:space="preserve"> Strategy aims to ensure integrated, secure, effective, transparent, and efficient end-to-end digital public services. The strategy proposes that digital services be accessible over the Internet through mobile phones, digital TV, call centres, and personal computers. It is based on a digital-first principle; thus, all public-facing services must be developed to be available regardless of social and economic status, disability, gender and other factors</w:t>
      </w:r>
      <w:r w:rsidR="00A2647C">
        <w:t xml:space="preserve"> that the users may experience</w:t>
      </w:r>
      <w:r w:rsidRPr="005A6FE9">
        <w:t>.</w:t>
      </w:r>
    </w:p>
    <w:p w14:paraId="27F2A3A3" w14:textId="0BCEC896" w:rsidR="002F7AC7" w:rsidRPr="005A6FE9" w:rsidRDefault="002F7AC7" w:rsidP="002F7AC7">
      <w:pPr>
        <w:pStyle w:val="Heading2"/>
      </w:pPr>
      <w:bookmarkStart w:id="53" w:name="_Toc160819677"/>
      <w:r w:rsidRPr="005A6FE9">
        <w:t>Vision</w:t>
      </w:r>
      <w:bookmarkEnd w:id="53"/>
    </w:p>
    <w:p w14:paraId="227C7284" w14:textId="216F12F1" w:rsidR="002F7AC7" w:rsidRPr="005A6FE9" w:rsidRDefault="002F7AC7" w:rsidP="002F7AC7">
      <w:r w:rsidRPr="005A6FE9">
        <w:t>A connected, user-centric, data-driven, secure</w:t>
      </w:r>
      <w:r w:rsidR="00A449E6">
        <w:t>, sustainable</w:t>
      </w:r>
      <w:r w:rsidRPr="005A6FE9">
        <w:t xml:space="preserve"> and digitally transformed government providing affordable and efficient service to all.</w:t>
      </w:r>
    </w:p>
    <w:p w14:paraId="4EBA28B4" w14:textId="16F1EC13" w:rsidR="002F7AC7" w:rsidRPr="005A6FE9" w:rsidRDefault="002F7AC7" w:rsidP="002F7AC7">
      <w:pPr>
        <w:pStyle w:val="Heading2"/>
      </w:pPr>
      <w:bookmarkStart w:id="54" w:name="_Toc160819678"/>
      <w:r w:rsidRPr="005A6FE9">
        <w:t>Mission</w:t>
      </w:r>
      <w:bookmarkEnd w:id="54"/>
    </w:p>
    <w:p w14:paraId="56B862A6" w14:textId="015E75F5" w:rsidR="002F7AC7" w:rsidRPr="005A6FE9" w:rsidRDefault="002F7AC7" w:rsidP="002F7AC7">
      <w:r w:rsidRPr="005A6FE9">
        <w:t>The mission of the digital government strategy is to:</w:t>
      </w:r>
    </w:p>
    <w:p w14:paraId="652EB05F" w14:textId="71500C69" w:rsidR="002F7AC7" w:rsidRPr="005A6FE9" w:rsidRDefault="002F7AC7" w:rsidP="009F0A73">
      <w:pPr>
        <w:pStyle w:val="ListParagraph"/>
        <w:numPr>
          <w:ilvl w:val="0"/>
          <w:numId w:val="14"/>
        </w:numPr>
      </w:pPr>
      <w:r w:rsidRPr="005A6FE9">
        <w:t>Accelerate a whole-of-government approach by sharing and reusing applications, services and infrastructure to improve the quality and efficiency of public service delivery</w:t>
      </w:r>
      <w:r w:rsidR="00BD06FB">
        <w:t>.</w:t>
      </w:r>
    </w:p>
    <w:p w14:paraId="4B311FD3" w14:textId="3112555F" w:rsidR="002F7AC7" w:rsidRPr="005A6FE9" w:rsidRDefault="002F7AC7" w:rsidP="009F0A73">
      <w:pPr>
        <w:pStyle w:val="ListParagraph"/>
        <w:numPr>
          <w:ilvl w:val="0"/>
          <w:numId w:val="14"/>
        </w:numPr>
      </w:pPr>
      <w:r w:rsidRPr="005A6FE9">
        <w:t>Deliver user-centred, data-driven, secure, transparent services to citizens, businesses, visitors and government</w:t>
      </w:r>
      <w:r w:rsidR="00BD06FB">
        <w:t>.</w:t>
      </w:r>
    </w:p>
    <w:p w14:paraId="369ED066" w14:textId="29736BE1" w:rsidR="002F7AC7" w:rsidRDefault="002F7AC7" w:rsidP="009F0A73">
      <w:pPr>
        <w:pStyle w:val="ListParagraph"/>
        <w:numPr>
          <w:ilvl w:val="0"/>
          <w:numId w:val="14"/>
        </w:numPr>
      </w:pPr>
      <w:r w:rsidRPr="005A6FE9">
        <w:t>Maximise the value of data for decision-making</w:t>
      </w:r>
      <w:r w:rsidR="00516CF8">
        <w:t>, economic value creation</w:t>
      </w:r>
      <w:r w:rsidRPr="005A6FE9">
        <w:t xml:space="preserve"> and innovation</w:t>
      </w:r>
      <w:r w:rsidR="00BD06FB">
        <w:t>.</w:t>
      </w:r>
    </w:p>
    <w:p w14:paraId="6AAABD90" w14:textId="310EB6CA" w:rsidR="00A449E6" w:rsidRPr="005A6FE9" w:rsidRDefault="00A13C2A" w:rsidP="009F0A73">
      <w:pPr>
        <w:pStyle w:val="ListParagraph"/>
        <w:numPr>
          <w:ilvl w:val="0"/>
          <w:numId w:val="14"/>
        </w:numPr>
      </w:pPr>
      <w:r>
        <w:t>Ensure the use of digital technologies contributes to a sustainable environment and ecosystem.</w:t>
      </w:r>
    </w:p>
    <w:p w14:paraId="05AD9E5E" w14:textId="13820F28" w:rsidR="002F7AC7" w:rsidRPr="005A6FE9" w:rsidRDefault="002F7AC7" w:rsidP="009F0A73">
      <w:pPr>
        <w:pStyle w:val="ListParagraph"/>
        <w:numPr>
          <w:ilvl w:val="0"/>
          <w:numId w:val="14"/>
        </w:numPr>
      </w:pPr>
      <w:r w:rsidRPr="005A6FE9">
        <w:t>Promote digital literacy, skills, research, innovation, digital services culture and entrepreneurship to support the digital transformation of government.</w:t>
      </w:r>
    </w:p>
    <w:p w14:paraId="70A1304C" w14:textId="04BBD469" w:rsidR="002F7AC7" w:rsidRPr="005A6FE9" w:rsidRDefault="002F7AC7" w:rsidP="009F0A73">
      <w:pPr>
        <w:pStyle w:val="ListParagraph"/>
        <w:numPr>
          <w:ilvl w:val="0"/>
          <w:numId w:val="14"/>
        </w:numPr>
      </w:pPr>
      <w:r w:rsidRPr="005A6FE9">
        <w:t>Leverage emerging technologies for efficient and quality public service delivery.</w:t>
      </w:r>
    </w:p>
    <w:p w14:paraId="72C6BDA1" w14:textId="1C328E46" w:rsidR="002F7AC7" w:rsidRPr="005A6FE9" w:rsidRDefault="002F7AC7" w:rsidP="002F7AC7">
      <w:pPr>
        <w:pStyle w:val="Heading2"/>
      </w:pPr>
      <w:bookmarkStart w:id="55" w:name="_Toc160819679"/>
      <w:r w:rsidRPr="005A6FE9">
        <w:t>Objectives</w:t>
      </w:r>
      <w:bookmarkEnd w:id="55"/>
    </w:p>
    <w:p w14:paraId="4D65CA97" w14:textId="2EAF7EE0" w:rsidR="002F7AC7" w:rsidRPr="005A6FE9" w:rsidRDefault="002F7AC7" w:rsidP="002F7AC7">
      <w:r w:rsidRPr="005A6FE9">
        <w:t>The strategic objectives of the digital government are to:</w:t>
      </w:r>
    </w:p>
    <w:p w14:paraId="5519DB7F" w14:textId="4E368A66" w:rsidR="002F7AC7" w:rsidRPr="005A6FE9" w:rsidRDefault="002F7AC7" w:rsidP="009F0A73">
      <w:pPr>
        <w:pStyle w:val="ListParagraph"/>
        <w:numPr>
          <w:ilvl w:val="0"/>
          <w:numId w:val="15"/>
        </w:numPr>
      </w:pPr>
      <w:r w:rsidRPr="005A6FE9">
        <w:t>Provide integrated, easy, fast and accessible applications and services that are designed based on the needs of citizens, businesses, visitors and civil service, considering their journey and life events,</w:t>
      </w:r>
    </w:p>
    <w:p w14:paraId="5C066C67" w14:textId="3BFA6558" w:rsidR="002F7AC7" w:rsidRPr="005A6FE9" w:rsidRDefault="002F7AC7" w:rsidP="009F0A73">
      <w:pPr>
        <w:pStyle w:val="ListParagraph"/>
        <w:numPr>
          <w:ilvl w:val="0"/>
          <w:numId w:val="15"/>
        </w:numPr>
      </w:pPr>
      <w:r w:rsidRPr="005A6FE9">
        <w:t>Provide a world-class digital infrastructure for connected government,</w:t>
      </w:r>
    </w:p>
    <w:p w14:paraId="7D79A061" w14:textId="48A681C7" w:rsidR="002F7AC7" w:rsidRPr="005A6FE9" w:rsidRDefault="002F7AC7" w:rsidP="009F0A73">
      <w:pPr>
        <w:pStyle w:val="ListParagraph"/>
        <w:numPr>
          <w:ilvl w:val="0"/>
          <w:numId w:val="15"/>
        </w:numPr>
      </w:pPr>
      <w:r w:rsidRPr="005A6FE9">
        <w:t>Ensure better coordination and governance of digital public services,</w:t>
      </w:r>
    </w:p>
    <w:p w14:paraId="3E0A97D5" w14:textId="64529967" w:rsidR="002F7AC7" w:rsidRPr="005A6FE9" w:rsidRDefault="002F7AC7" w:rsidP="009F0A73">
      <w:pPr>
        <w:pStyle w:val="ListParagraph"/>
        <w:numPr>
          <w:ilvl w:val="0"/>
          <w:numId w:val="15"/>
        </w:numPr>
      </w:pPr>
      <w:r w:rsidRPr="005A6FE9">
        <w:lastRenderedPageBreak/>
        <w:t xml:space="preserve">Raise the level of digital capabilities and skills for the government ICT workforce, civil servants and the </w:t>
      </w:r>
      <w:r w:rsidR="00F531C3" w:rsidRPr="005A6FE9">
        <w:t>public</w:t>
      </w:r>
      <w:r w:rsidRPr="005A6FE9">
        <w:t>,</w:t>
      </w:r>
    </w:p>
    <w:p w14:paraId="376FA41D" w14:textId="38FCBEEB" w:rsidR="002F7AC7" w:rsidRPr="005A6FE9" w:rsidRDefault="002F7AC7" w:rsidP="009F0A73">
      <w:pPr>
        <w:pStyle w:val="ListParagraph"/>
        <w:numPr>
          <w:ilvl w:val="0"/>
          <w:numId w:val="15"/>
        </w:numPr>
      </w:pPr>
      <w:r w:rsidRPr="005A6FE9">
        <w:t>Ensure legislation readiness for smooth and comprehensive digital transformation,</w:t>
      </w:r>
    </w:p>
    <w:p w14:paraId="50F7CF4A" w14:textId="1CFE0317" w:rsidR="002F7AC7" w:rsidRPr="005A6FE9" w:rsidRDefault="002F7AC7" w:rsidP="009F0A73">
      <w:pPr>
        <w:pStyle w:val="ListParagraph"/>
        <w:numPr>
          <w:ilvl w:val="0"/>
          <w:numId w:val="15"/>
        </w:numPr>
      </w:pPr>
      <w:r w:rsidRPr="005A6FE9">
        <w:t>Facilitate a whole-of-government approach through interoperability and shared applications and services,</w:t>
      </w:r>
    </w:p>
    <w:p w14:paraId="4DD83328" w14:textId="23E1FAF3" w:rsidR="002F7AC7" w:rsidRPr="005A6FE9" w:rsidRDefault="002F7AC7" w:rsidP="009F0A73">
      <w:pPr>
        <w:pStyle w:val="ListParagraph"/>
        <w:numPr>
          <w:ilvl w:val="0"/>
          <w:numId w:val="15"/>
        </w:numPr>
      </w:pPr>
      <w:r w:rsidRPr="005A6FE9">
        <w:t>Ensure emerging technologies are integrated into digital public services to enhance transparency and decision-making.</w:t>
      </w:r>
    </w:p>
    <w:p w14:paraId="7A2F673C" w14:textId="009E8E44" w:rsidR="002F7AC7" w:rsidRPr="005A6FE9" w:rsidRDefault="002F7AC7" w:rsidP="009F0A73">
      <w:pPr>
        <w:pStyle w:val="ListParagraph"/>
        <w:numPr>
          <w:ilvl w:val="0"/>
          <w:numId w:val="15"/>
        </w:numPr>
      </w:pPr>
      <w:r w:rsidRPr="005A6FE9">
        <w:t>Expand the digital ecosystem of innovation, research and entrepreneurship in support of government transformation,</w:t>
      </w:r>
    </w:p>
    <w:p w14:paraId="0798639C" w14:textId="5093E554" w:rsidR="002F7AC7" w:rsidRPr="005A6FE9" w:rsidRDefault="002F7AC7" w:rsidP="009F0A73">
      <w:pPr>
        <w:pStyle w:val="ListParagraph"/>
        <w:numPr>
          <w:ilvl w:val="0"/>
          <w:numId w:val="15"/>
        </w:numPr>
      </w:pPr>
      <w:r w:rsidRPr="005A6FE9">
        <w:t>Facilitate digital inclusion to ensure that no one is left behind in the use of digital public services,</w:t>
      </w:r>
    </w:p>
    <w:p w14:paraId="7C32000E" w14:textId="5BF518B2" w:rsidR="002F7AC7" w:rsidRPr="005A6FE9" w:rsidRDefault="002F7AC7" w:rsidP="009F0A73">
      <w:pPr>
        <w:pStyle w:val="ListParagraph"/>
        <w:numPr>
          <w:ilvl w:val="0"/>
          <w:numId w:val="15"/>
        </w:numPr>
      </w:pPr>
      <w:r w:rsidRPr="005A6FE9">
        <w:t>Ensure the resilience and security of digital public services,</w:t>
      </w:r>
    </w:p>
    <w:p w14:paraId="2539159E" w14:textId="72D4C88E" w:rsidR="002F7AC7" w:rsidRPr="005A6FE9" w:rsidRDefault="002F7AC7" w:rsidP="009F0A73">
      <w:pPr>
        <w:pStyle w:val="ListParagraph"/>
        <w:numPr>
          <w:ilvl w:val="0"/>
          <w:numId w:val="15"/>
        </w:numPr>
      </w:pPr>
      <w:r w:rsidRPr="005A6FE9">
        <w:t>Facilitate administration and process reform and change management for government digital transformation,</w:t>
      </w:r>
    </w:p>
    <w:p w14:paraId="19FF240B" w14:textId="335CDBF5" w:rsidR="002F7AC7" w:rsidRPr="005A6FE9" w:rsidRDefault="002F7AC7" w:rsidP="009F0A73">
      <w:pPr>
        <w:pStyle w:val="ListParagraph"/>
        <w:numPr>
          <w:ilvl w:val="0"/>
          <w:numId w:val="15"/>
        </w:numPr>
      </w:pPr>
      <w:r w:rsidRPr="005A6FE9">
        <w:t>Accelerate regional and global digital integration to improve</w:t>
      </w:r>
      <w:r w:rsidR="00A2647C">
        <w:t xml:space="preserve"> data flow for</w:t>
      </w:r>
      <w:r w:rsidRPr="005A6FE9">
        <w:t xml:space="preserve"> cross-border trade of goods and services.</w:t>
      </w:r>
    </w:p>
    <w:p w14:paraId="7BC282D6" w14:textId="77777777" w:rsidR="002F7AC7" w:rsidRPr="005A6FE9" w:rsidRDefault="002F7AC7" w:rsidP="002F7AC7">
      <w:pPr>
        <w:keepNext/>
      </w:pPr>
      <w:r w:rsidRPr="005A6FE9">
        <w:rPr>
          <w:rFonts w:ascii="Arial" w:hAnsi="Arial" w:cs="Arial"/>
          <w:noProof/>
          <w14:ligatures w14:val="standardContextual"/>
        </w:rPr>
        <w:drawing>
          <wp:inline distT="0" distB="0" distL="0" distR="0" wp14:anchorId="461EEFC8" wp14:editId="007E58BE">
            <wp:extent cx="5731510" cy="4298633"/>
            <wp:effectExtent l="0" t="0" r="2540" b="6985"/>
            <wp:docPr id="15988098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809882" name="Picture 1598809882"/>
                    <pic:cNvPicPr/>
                  </pic:nvPicPr>
                  <pic:blipFill>
                    <a:blip r:embed="rId36">
                      <a:extLst>
                        <a:ext uri="{28A0092B-C50C-407E-A947-70E740481C1C}">
                          <a14:useLocalDpi xmlns:a14="http://schemas.microsoft.com/office/drawing/2010/main" val="0"/>
                        </a:ext>
                      </a:extLst>
                    </a:blip>
                    <a:stretch>
                      <a:fillRect/>
                    </a:stretch>
                  </pic:blipFill>
                  <pic:spPr>
                    <a:xfrm>
                      <a:off x="0" y="0"/>
                      <a:ext cx="5731510" cy="4298633"/>
                    </a:xfrm>
                    <a:prstGeom prst="rect">
                      <a:avLst/>
                    </a:prstGeom>
                  </pic:spPr>
                </pic:pic>
              </a:graphicData>
            </a:graphic>
          </wp:inline>
        </w:drawing>
      </w:r>
    </w:p>
    <w:p w14:paraId="28E8414C" w14:textId="268A4E7A" w:rsidR="00EF647E" w:rsidRPr="005A6FE9" w:rsidRDefault="002F7AC7" w:rsidP="002F7AC7">
      <w:pPr>
        <w:pStyle w:val="Caption"/>
      </w:pPr>
      <w:bookmarkStart w:id="56" w:name="_Toc160819784"/>
      <w:r w:rsidRPr="005A6FE9">
        <w:t xml:space="preserve">Figure </w:t>
      </w:r>
      <w:r>
        <w:fldChar w:fldCharType="begin"/>
      </w:r>
      <w:r>
        <w:instrText xml:space="preserve"> SEQ Figure \* ARABIC </w:instrText>
      </w:r>
      <w:r>
        <w:fldChar w:fldCharType="separate"/>
      </w:r>
      <w:r w:rsidR="00533135">
        <w:rPr>
          <w:noProof/>
        </w:rPr>
        <w:t>6</w:t>
      </w:r>
      <w:r>
        <w:rPr>
          <w:noProof/>
        </w:rPr>
        <w:fldChar w:fldCharType="end"/>
      </w:r>
      <w:r w:rsidRPr="005A6FE9">
        <w:t>: Relationship between Mission, Vision, Objectives and Digital Government Themes</w:t>
      </w:r>
      <w:bookmarkEnd w:id="56"/>
    </w:p>
    <w:p w14:paraId="32244403" w14:textId="06E097F3" w:rsidR="002F7AC7" w:rsidRDefault="002F7AC7" w:rsidP="002F7AC7">
      <w:r w:rsidRPr="005A6FE9">
        <w:t>The above objectives indicate that digital government needs to focus not only on the moderni</w:t>
      </w:r>
      <w:r w:rsidR="00A13C2A">
        <w:t>s</w:t>
      </w:r>
      <w:r w:rsidRPr="005A6FE9">
        <w:t xml:space="preserve">ation of technology, services and data but also on re-examining public service processes and, more importantly, developing people and engagement. Ethiopia will shift </w:t>
      </w:r>
      <w:r w:rsidRPr="005A6FE9">
        <w:lastRenderedPageBreak/>
        <w:t xml:space="preserve">towards the development of </w:t>
      </w:r>
      <w:r w:rsidR="00CA637E">
        <w:t>its digital government</w:t>
      </w:r>
      <w:r w:rsidRPr="005A6FE9">
        <w:t xml:space="preserve"> </w:t>
      </w:r>
      <w:r w:rsidR="00CA637E">
        <w:t>“</w:t>
      </w:r>
      <w:r w:rsidRPr="005A6FE9">
        <w:t>people</w:t>
      </w:r>
      <w:r w:rsidR="00CA637E">
        <w:t>”</w:t>
      </w:r>
      <w:r w:rsidRPr="005A6FE9">
        <w:t>, engagement between institutions, and improvement in the government's business processes while leveraging digital and emerging technologies and data to deliver efficient public service.</w:t>
      </w:r>
    </w:p>
    <w:p w14:paraId="7FBEB85E" w14:textId="5ADD2F1A" w:rsidR="00B72FAD" w:rsidRPr="005A6FE9" w:rsidRDefault="00B72FAD" w:rsidP="00B72FAD">
      <w:pPr>
        <w:jc w:val="center"/>
      </w:pPr>
      <w:r>
        <w:rPr>
          <w:noProof/>
        </w:rPr>
        <w:drawing>
          <wp:inline distT="0" distB="0" distL="0" distR="0" wp14:anchorId="7264CE9C" wp14:editId="6D77C072">
            <wp:extent cx="5587200" cy="3056400"/>
            <wp:effectExtent l="0" t="0" r="0" b="0"/>
            <wp:docPr id="6954698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69881" name="Picture 695469881"/>
                    <pic:cNvPicPr/>
                  </pic:nvPicPr>
                  <pic:blipFill>
                    <a:blip r:embed="rId37">
                      <a:extLst>
                        <a:ext uri="{28A0092B-C50C-407E-A947-70E740481C1C}">
                          <a14:useLocalDpi xmlns:a14="http://schemas.microsoft.com/office/drawing/2010/main" val="0"/>
                        </a:ext>
                      </a:extLst>
                    </a:blip>
                    <a:stretch>
                      <a:fillRect/>
                    </a:stretch>
                  </pic:blipFill>
                  <pic:spPr>
                    <a:xfrm>
                      <a:off x="0" y="0"/>
                      <a:ext cx="5587200" cy="3056400"/>
                    </a:xfrm>
                    <a:prstGeom prst="rect">
                      <a:avLst/>
                    </a:prstGeom>
                  </pic:spPr>
                </pic:pic>
              </a:graphicData>
            </a:graphic>
          </wp:inline>
        </w:drawing>
      </w:r>
    </w:p>
    <w:p w14:paraId="39866D6E" w14:textId="01CB936D" w:rsidR="002F7AC7" w:rsidRPr="005A6FE9" w:rsidRDefault="002F7AC7" w:rsidP="002F7AC7">
      <w:pPr>
        <w:pStyle w:val="Caption"/>
      </w:pPr>
      <w:bookmarkStart w:id="57" w:name="_Toc160819785"/>
      <w:r w:rsidRPr="005A6FE9">
        <w:t xml:space="preserve">Figure </w:t>
      </w:r>
      <w:r>
        <w:fldChar w:fldCharType="begin"/>
      </w:r>
      <w:r>
        <w:instrText xml:space="preserve"> SEQ Figure \* ARABIC </w:instrText>
      </w:r>
      <w:r>
        <w:fldChar w:fldCharType="separate"/>
      </w:r>
      <w:r w:rsidR="00533135">
        <w:rPr>
          <w:noProof/>
        </w:rPr>
        <w:t>7</w:t>
      </w:r>
      <w:r>
        <w:rPr>
          <w:noProof/>
        </w:rPr>
        <w:fldChar w:fldCharType="end"/>
      </w:r>
      <w:r w:rsidRPr="005A6FE9">
        <w:t>: Technology, People and Engagement and Process Dimensions of Digital Government</w:t>
      </w:r>
      <w:bookmarkEnd w:id="57"/>
    </w:p>
    <w:p w14:paraId="100CE9E9" w14:textId="1C021853" w:rsidR="008D5034" w:rsidRPr="005A6FE9" w:rsidRDefault="008D5034" w:rsidP="008D5034">
      <w:pPr>
        <w:pStyle w:val="Heading2"/>
      </w:pPr>
      <w:bookmarkStart w:id="58" w:name="_Toc160819680"/>
      <w:r w:rsidRPr="005A6FE9">
        <w:t>Digital Government Themes</w:t>
      </w:r>
      <w:bookmarkEnd w:id="58"/>
    </w:p>
    <w:p w14:paraId="246DCFCE" w14:textId="2250F8D8" w:rsidR="00BD3F31" w:rsidRPr="005A6FE9" w:rsidRDefault="008D5034" w:rsidP="008D5034">
      <w:r w:rsidRPr="005A6FE9">
        <w:t xml:space="preserve"> The Digital Government Strategy 2024-2029 will strive to </w:t>
      </w:r>
      <w:r w:rsidR="004D4F57" w:rsidRPr="005A6FE9">
        <w:t>achieve</w:t>
      </w:r>
      <w:r w:rsidRPr="005A6FE9">
        <w:t xml:space="preserve"> </w:t>
      </w:r>
      <w:r w:rsidR="00A13C2A">
        <w:t xml:space="preserve">a user-centred, data-driven, secure and environmentally sustainable whole of </w:t>
      </w:r>
      <w:r w:rsidRPr="005A6FE9">
        <w:t xml:space="preserve">government with attention to delivering end-to-end shared digital public service. </w:t>
      </w:r>
      <w:r w:rsidR="0094183C">
        <w:t xml:space="preserve">The Strategic Themes were selected </w:t>
      </w:r>
      <w:r w:rsidR="00AF4CC2">
        <w:t xml:space="preserve">to ensure that GoE transition from eGovernment stage where the government remains a provider with one way communication to a digital government stage that emphasises use-driven public service, where procedures are digital-by-design, data-driven and environmentally sustainable. </w:t>
      </w:r>
      <w:r w:rsidR="0094183C">
        <w:t xml:space="preserve"> </w:t>
      </w:r>
      <w:r w:rsidR="00AF4CC2">
        <w:t xml:space="preserve">Therefore, </w:t>
      </w:r>
      <w:r w:rsidRPr="005A6FE9">
        <w:t>Ethiopia will build:</w:t>
      </w:r>
    </w:p>
    <w:p w14:paraId="32364ACE" w14:textId="3E999173" w:rsidR="008D5034" w:rsidRPr="005A6FE9" w:rsidRDefault="008D5034" w:rsidP="009F0A73">
      <w:pPr>
        <w:pStyle w:val="ListParagraph"/>
        <w:numPr>
          <w:ilvl w:val="0"/>
          <w:numId w:val="16"/>
        </w:numPr>
      </w:pPr>
      <w:r w:rsidRPr="005A6FE9">
        <w:t>A Connected Government in which:</w:t>
      </w:r>
    </w:p>
    <w:p w14:paraId="12FBCDB0" w14:textId="77777777" w:rsidR="00BD3F31" w:rsidRPr="005A6FE9" w:rsidRDefault="008D5034" w:rsidP="009F0A73">
      <w:pPr>
        <w:pStyle w:val="ListParagraph"/>
        <w:numPr>
          <w:ilvl w:val="1"/>
          <w:numId w:val="16"/>
        </w:numPr>
      </w:pPr>
      <w:r w:rsidRPr="005A6FE9">
        <w:t>future digital solutions focus on the reuse of data, shared architecture and standards that enable integration across government applications and services,</w:t>
      </w:r>
    </w:p>
    <w:p w14:paraId="79DD289E" w14:textId="23C9E250" w:rsidR="008D5034" w:rsidRPr="005A6FE9" w:rsidRDefault="008D5034" w:rsidP="009F0A73">
      <w:pPr>
        <w:pStyle w:val="ListParagraph"/>
        <w:numPr>
          <w:ilvl w:val="1"/>
          <w:numId w:val="16"/>
        </w:numPr>
      </w:pPr>
      <w:r w:rsidRPr="005A6FE9">
        <w:t>shared infrastructure is built, including data centre and cloud services and state of the state-of-the-art broadband network (GWAN) to connect federal, regional and local government entities across the country,</w:t>
      </w:r>
    </w:p>
    <w:p w14:paraId="346C35E7" w14:textId="16628B09" w:rsidR="008D5034" w:rsidRPr="005A6FE9" w:rsidRDefault="008D5034" w:rsidP="009F0A73">
      <w:pPr>
        <w:pStyle w:val="ListParagraph"/>
        <w:numPr>
          <w:ilvl w:val="1"/>
          <w:numId w:val="16"/>
        </w:numPr>
      </w:pPr>
      <w:r w:rsidRPr="005A6FE9">
        <w:t xml:space="preserve">the government will adopt a GovStack building block approach to create reusable components, gradually build interconnected services, and advance to </w:t>
      </w:r>
      <w:r w:rsidR="004D4F57" w:rsidRPr="005A6FE9">
        <w:t>a</w:t>
      </w:r>
      <w:r w:rsidRPr="005A6FE9">
        <w:t xml:space="preserve"> cutting-edge GovTech environment.</w:t>
      </w:r>
    </w:p>
    <w:p w14:paraId="1B5FDC39" w14:textId="077560FF" w:rsidR="008D5034" w:rsidRPr="005A6FE9" w:rsidRDefault="008D5034" w:rsidP="009F0A73">
      <w:pPr>
        <w:pStyle w:val="ListParagraph"/>
        <w:numPr>
          <w:ilvl w:val="0"/>
          <w:numId w:val="16"/>
        </w:numPr>
      </w:pPr>
      <w:r w:rsidRPr="005A6FE9">
        <w:t>User-centred government in which:</w:t>
      </w:r>
    </w:p>
    <w:p w14:paraId="044CB51B" w14:textId="08916F41" w:rsidR="008D5034" w:rsidRPr="005A6FE9" w:rsidRDefault="008D5034" w:rsidP="009F0A73">
      <w:pPr>
        <w:pStyle w:val="ListParagraph"/>
        <w:numPr>
          <w:ilvl w:val="1"/>
          <w:numId w:val="16"/>
        </w:numPr>
      </w:pPr>
      <w:r w:rsidRPr="005A6FE9">
        <w:t>the government provides useful and impactful services to citizens, businesses and civil servants,</w:t>
      </w:r>
    </w:p>
    <w:p w14:paraId="0DCC8F93" w14:textId="07C0CDCE" w:rsidR="008D5034" w:rsidRPr="005A6FE9" w:rsidRDefault="008D5034" w:rsidP="009F0A73">
      <w:pPr>
        <w:pStyle w:val="ListParagraph"/>
        <w:numPr>
          <w:ilvl w:val="1"/>
          <w:numId w:val="16"/>
        </w:numPr>
      </w:pPr>
      <w:r w:rsidRPr="005A6FE9">
        <w:lastRenderedPageBreak/>
        <w:t>government ensures citizens, businesses and civil servants have accessible, efficient, secure and reliable services that are higher quality and more personalised, proactive and inclusive services taking language, economic, geographic, gender, culture and other diversities into consideration,</w:t>
      </w:r>
    </w:p>
    <w:p w14:paraId="7BACA7CE" w14:textId="710301F1" w:rsidR="008D5034" w:rsidRPr="005A6FE9" w:rsidRDefault="008D5034" w:rsidP="009F0A73">
      <w:pPr>
        <w:pStyle w:val="ListParagraph"/>
        <w:numPr>
          <w:ilvl w:val="1"/>
          <w:numId w:val="16"/>
        </w:numPr>
      </w:pPr>
      <w:r w:rsidRPr="005A6FE9">
        <w:t>a user-centric methodology is used to design, develop and integrate services, catering to the requirements of citizens, businesses, government employees and visitors,</w:t>
      </w:r>
    </w:p>
    <w:p w14:paraId="29AE8CE3" w14:textId="71E21AC0" w:rsidR="008D5034" w:rsidRPr="005A6FE9" w:rsidRDefault="008D5034" w:rsidP="009F0A73">
      <w:pPr>
        <w:pStyle w:val="ListParagraph"/>
        <w:numPr>
          <w:ilvl w:val="1"/>
          <w:numId w:val="16"/>
        </w:numPr>
      </w:pPr>
      <w:r w:rsidRPr="005A6FE9">
        <w:t>systems are designed based on users’ needs, life events and journeys and draw on user-centred design principles and</w:t>
      </w:r>
    </w:p>
    <w:p w14:paraId="0891D4A3" w14:textId="77777777" w:rsidR="00BD3F31" w:rsidRPr="005A6FE9" w:rsidRDefault="008D5034" w:rsidP="009F0A73">
      <w:pPr>
        <w:pStyle w:val="ListParagraph"/>
        <w:numPr>
          <w:ilvl w:val="1"/>
          <w:numId w:val="16"/>
        </w:numPr>
      </w:pPr>
      <w:r w:rsidRPr="005A6FE9">
        <w:t>an omnichannel service strategy for citizens is adopted to promote a homogeneous, inclusive, high-quality experience.</w:t>
      </w:r>
    </w:p>
    <w:p w14:paraId="2C460F65" w14:textId="610E9C5F" w:rsidR="008D5034" w:rsidRPr="005A6FE9" w:rsidRDefault="008D5034" w:rsidP="009F0A73">
      <w:pPr>
        <w:pStyle w:val="ListParagraph"/>
        <w:numPr>
          <w:ilvl w:val="0"/>
          <w:numId w:val="16"/>
        </w:numPr>
      </w:pPr>
      <w:r w:rsidRPr="005A6FE9">
        <w:t>Data-driven government in which:</w:t>
      </w:r>
    </w:p>
    <w:p w14:paraId="43EEBDF2" w14:textId="2C382F01" w:rsidR="008D5034" w:rsidRPr="005A6FE9" w:rsidRDefault="008D5034" w:rsidP="009F0A73">
      <w:pPr>
        <w:pStyle w:val="ListParagraph"/>
        <w:numPr>
          <w:ilvl w:val="1"/>
          <w:numId w:val="16"/>
        </w:numPr>
      </w:pPr>
      <w:r w:rsidRPr="005A6FE9">
        <w:t>data are collected, organized and shared to improve service delivery, support more-informed decisions, bring greater rigour to policy and program evaluation, and drive private sector innovation.</w:t>
      </w:r>
    </w:p>
    <w:p w14:paraId="38F9D5E4" w14:textId="2B9F5261" w:rsidR="008D5034" w:rsidRPr="005A6FE9" w:rsidRDefault="008D5034" w:rsidP="009F0A73">
      <w:pPr>
        <w:pStyle w:val="ListParagraph"/>
        <w:numPr>
          <w:ilvl w:val="1"/>
          <w:numId w:val="16"/>
        </w:numPr>
      </w:pPr>
      <w:r w:rsidRPr="005A6FE9">
        <w:t>the government governs data as a key strategic asset in generating public value through applying it in planning, delivering and monitoring public policies and adopting rules and ethical principles for their trustworthy and safe reuse.</w:t>
      </w:r>
    </w:p>
    <w:p w14:paraId="638F51A9" w14:textId="4F22E3A4" w:rsidR="008D5034" w:rsidRPr="005A6FE9" w:rsidRDefault="008D5034" w:rsidP="009F0A73">
      <w:pPr>
        <w:pStyle w:val="ListParagraph"/>
        <w:numPr>
          <w:ilvl w:val="1"/>
          <w:numId w:val="16"/>
        </w:numPr>
      </w:pPr>
      <w:r w:rsidRPr="005A6FE9">
        <w:t>the government ensures data that does not have personally identifiable information is available online to facilitate citizens’ and businesses' access to open data for engagement, innovation and generating the private sector's economic value and</w:t>
      </w:r>
    </w:p>
    <w:p w14:paraId="0C3CA554" w14:textId="3D2C5C5F" w:rsidR="008D5034" w:rsidRDefault="008D5034" w:rsidP="009F0A73">
      <w:pPr>
        <w:pStyle w:val="ListParagraph"/>
        <w:numPr>
          <w:ilvl w:val="1"/>
          <w:numId w:val="16"/>
        </w:numPr>
      </w:pPr>
      <w:r w:rsidRPr="005A6FE9">
        <w:t>Capacity in research and analytics is built to use massive data available from the public and private sectors to drive social and economic development.</w:t>
      </w:r>
    </w:p>
    <w:p w14:paraId="334C15C4" w14:textId="4EFF404C" w:rsidR="00B61AA9" w:rsidRPr="005A6FE9" w:rsidRDefault="00B61AA9" w:rsidP="00B61AA9">
      <w:pPr>
        <w:pStyle w:val="ListParagraph"/>
        <w:numPr>
          <w:ilvl w:val="1"/>
          <w:numId w:val="16"/>
        </w:numPr>
      </w:pPr>
      <w:r w:rsidRPr="005A6FE9">
        <w:t>government promotes open standards and access to public data, as well as to facilitate the interoperability of government information systems.</w:t>
      </w:r>
    </w:p>
    <w:p w14:paraId="2EC129CD" w14:textId="1ACE1DBB" w:rsidR="008D5034" w:rsidRPr="005A6FE9" w:rsidRDefault="008D5034" w:rsidP="009F0A73">
      <w:pPr>
        <w:pStyle w:val="ListParagraph"/>
        <w:numPr>
          <w:ilvl w:val="0"/>
          <w:numId w:val="16"/>
        </w:numPr>
      </w:pPr>
      <w:r w:rsidRPr="005A6FE9">
        <w:t>A secure government where:</w:t>
      </w:r>
    </w:p>
    <w:p w14:paraId="5A58E04B" w14:textId="7AAB837D" w:rsidR="008D5034" w:rsidRPr="005A6FE9" w:rsidRDefault="008D5034" w:rsidP="009F0A73">
      <w:pPr>
        <w:pStyle w:val="ListParagraph"/>
        <w:numPr>
          <w:ilvl w:val="1"/>
          <w:numId w:val="16"/>
        </w:numPr>
      </w:pPr>
      <w:r w:rsidRPr="005A6FE9">
        <w:t>zero trust security is maintained at every level of government, and plans are in place to identify, protect, detect, respond and quickly recover from cyber threats,</w:t>
      </w:r>
    </w:p>
    <w:p w14:paraId="0B0584DD" w14:textId="77777777" w:rsidR="00BD3F31" w:rsidRPr="005A6FE9" w:rsidRDefault="008D5034" w:rsidP="009F0A73">
      <w:pPr>
        <w:pStyle w:val="ListParagraph"/>
        <w:numPr>
          <w:ilvl w:val="1"/>
          <w:numId w:val="16"/>
        </w:numPr>
      </w:pPr>
      <w:r w:rsidRPr="005A6FE9">
        <w:t>skills and capacities are built at every level of government to detect, respond, and recover from cyber threats,</w:t>
      </w:r>
    </w:p>
    <w:p w14:paraId="3439EEF7" w14:textId="5D9728CF" w:rsidR="008D5034" w:rsidRPr="005A6FE9" w:rsidRDefault="008D5034" w:rsidP="009F0A73">
      <w:pPr>
        <w:pStyle w:val="ListParagraph"/>
        <w:numPr>
          <w:ilvl w:val="1"/>
          <w:numId w:val="16"/>
        </w:numPr>
      </w:pPr>
      <w:r w:rsidRPr="005A6FE9">
        <w:t>regulatory framework and the development of capacities for persecution and prosecution of crimes,</w:t>
      </w:r>
    </w:p>
    <w:p w14:paraId="2D9150F3" w14:textId="4B07C4CD" w:rsidR="008D5034" w:rsidRPr="005A6FE9" w:rsidRDefault="008D5034" w:rsidP="009F0A73">
      <w:pPr>
        <w:pStyle w:val="ListParagraph"/>
        <w:numPr>
          <w:ilvl w:val="1"/>
          <w:numId w:val="16"/>
        </w:numPr>
      </w:pPr>
      <w:r w:rsidRPr="005A6FE9">
        <w:t>research and analysis are conducted on an ongoing basis to fight cybercrime,</w:t>
      </w:r>
    </w:p>
    <w:p w14:paraId="7E137635" w14:textId="77777777" w:rsidR="00BD3F31" w:rsidRPr="005A6FE9" w:rsidRDefault="008D5034" w:rsidP="009F0A73">
      <w:pPr>
        <w:pStyle w:val="ListParagraph"/>
        <w:numPr>
          <w:ilvl w:val="1"/>
          <w:numId w:val="16"/>
        </w:numPr>
      </w:pPr>
      <w:r w:rsidRPr="005A6FE9">
        <w:t>a national critical infrastructure plan that defines minimum cybersecurity requirements for the critical information assets developed to mitigate cyber risks,</w:t>
      </w:r>
    </w:p>
    <w:p w14:paraId="708428AA" w14:textId="77777777" w:rsidR="00BD3F31" w:rsidRPr="005A6FE9" w:rsidRDefault="008D5034" w:rsidP="009F0A73">
      <w:pPr>
        <w:pStyle w:val="ListParagraph"/>
        <w:numPr>
          <w:ilvl w:val="1"/>
          <w:numId w:val="16"/>
        </w:numPr>
      </w:pPr>
      <w:r w:rsidRPr="005A6FE9">
        <w:t>ongoing audits are conducted towards adoption and compliance with government cybersecurity strategy and standards.</w:t>
      </w:r>
    </w:p>
    <w:p w14:paraId="4FDBD4FA" w14:textId="5351678B" w:rsidR="008D5034" w:rsidRPr="005A6FE9" w:rsidRDefault="008D5034" w:rsidP="009F0A73">
      <w:pPr>
        <w:pStyle w:val="ListParagraph"/>
        <w:numPr>
          <w:ilvl w:val="0"/>
          <w:numId w:val="16"/>
        </w:numPr>
      </w:pPr>
      <w:r w:rsidRPr="005A6FE9">
        <w:lastRenderedPageBreak/>
        <w:t xml:space="preserve">An </w:t>
      </w:r>
      <w:r w:rsidR="00B61AA9">
        <w:t>environmentally sustainable government in which</w:t>
      </w:r>
      <w:r w:rsidR="00AA1721">
        <w:t xml:space="preserve"> the government</w:t>
      </w:r>
    </w:p>
    <w:p w14:paraId="21EE8C19" w14:textId="4FE4E85C" w:rsidR="008D5034" w:rsidRDefault="00AA1721" w:rsidP="009F0A73">
      <w:pPr>
        <w:pStyle w:val="ListParagraph"/>
        <w:numPr>
          <w:ilvl w:val="1"/>
          <w:numId w:val="16"/>
        </w:numPr>
      </w:pPr>
      <w:r>
        <w:t>encourages the development and use of digital and emerging technologies with sustainability consideration</w:t>
      </w:r>
      <w:r w:rsidR="000D2921">
        <w:t>s</w:t>
      </w:r>
      <w:r>
        <w:t>. This includes the use of long-lasting and green (energy star) technologies</w:t>
      </w:r>
      <w:r w:rsidR="00AF4CC2">
        <w:t>, reducing energy consumption, promoting eco-friendly practices in digital government operations</w:t>
      </w:r>
      <w:r>
        <w:t xml:space="preserve"> and reducing electronic waste (e-waste) through appropriate recycling,</w:t>
      </w:r>
    </w:p>
    <w:p w14:paraId="42201E6F" w14:textId="08EF1554" w:rsidR="00AA1721" w:rsidRDefault="000D2921" w:rsidP="000D2921">
      <w:pPr>
        <w:pStyle w:val="ListParagraph"/>
        <w:numPr>
          <w:ilvl w:val="1"/>
          <w:numId w:val="16"/>
        </w:numPr>
      </w:pPr>
      <w:r>
        <w:t>promotes innovation-driven ecosystem, rather than adopting closed “off-the-shelf” solutions, which lead to dependency,</w:t>
      </w:r>
    </w:p>
    <w:p w14:paraId="707F00DF" w14:textId="3BAD07E2" w:rsidR="00AA1721" w:rsidRPr="005A6FE9" w:rsidRDefault="00AA1721" w:rsidP="009F0A73">
      <w:pPr>
        <w:pStyle w:val="ListParagraph"/>
        <w:numPr>
          <w:ilvl w:val="1"/>
          <w:numId w:val="16"/>
        </w:numPr>
      </w:pPr>
      <w:r>
        <w:t xml:space="preserve">provides </w:t>
      </w:r>
      <w:r w:rsidR="000D2921">
        <w:t>appropriate guidelines for Environmental, Social and Governance (ESG) consideration in the use of digital technologies for public administration,</w:t>
      </w:r>
    </w:p>
    <w:p w14:paraId="00A3BB98" w14:textId="1F6ADE5E" w:rsidR="00191D0A" w:rsidRPr="005A6FE9" w:rsidRDefault="00191D0A" w:rsidP="00191D0A">
      <w:pPr>
        <w:pStyle w:val="Heading2"/>
      </w:pPr>
      <w:bookmarkStart w:id="59" w:name="_Toc160819681"/>
      <w:r w:rsidRPr="005A6FE9">
        <w:t>Principles</w:t>
      </w:r>
      <w:bookmarkEnd w:id="59"/>
    </w:p>
    <w:p w14:paraId="0A706BEB" w14:textId="41D6C8B8" w:rsidR="002F7AC7" w:rsidRPr="005A6FE9" w:rsidRDefault="00191D0A" w:rsidP="00191D0A">
      <w:r w:rsidRPr="005A6FE9">
        <w:t>The Digital Government will be interoperable, connected and integrated, with citizen-centric services at its core. T</w:t>
      </w:r>
      <w:r w:rsidR="000D2921">
        <w:t>able 5 outlines the core principles of connected, user-centric and data-driven digital government, which underscores</w:t>
      </w:r>
      <w:r w:rsidRPr="005A6FE9">
        <w:t xml:space="preserve"> digital government 2024-2029.</w:t>
      </w:r>
    </w:p>
    <w:p w14:paraId="64B17999" w14:textId="03DAC903" w:rsidR="00115101" w:rsidRPr="005A6FE9" w:rsidRDefault="00115101" w:rsidP="00115101">
      <w:pPr>
        <w:pStyle w:val="Caption"/>
        <w:keepNext/>
      </w:pPr>
      <w:bookmarkStart w:id="60" w:name="_Ref150267599"/>
      <w:bookmarkStart w:id="61" w:name="_Toc152924735"/>
      <w:bookmarkStart w:id="62" w:name="_Toc160819774"/>
      <w:r w:rsidRPr="005A6FE9">
        <w:t xml:space="preserve">Table </w:t>
      </w:r>
      <w:r>
        <w:fldChar w:fldCharType="begin"/>
      </w:r>
      <w:r>
        <w:instrText xml:space="preserve"> SEQ Table \* ARABIC </w:instrText>
      </w:r>
      <w:r>
        <w:fldChar w:fldCharType="separate"/>
      </w:r>
      <w:r w:rsidR="00533135">
        <w:rPr>
          <w:noProof/>
        </w:rPr>
        <w:t>5</w:t>
      </w:r>
      <w:r>
        <w:rPr>
          <w:noProof/>
        </w:rPr>
        <w:fldChar w:fldCharType="end"/>
      </w:r>
      <w:bookmarkEnd w:id="60"/>
      <w:r w:rsidRPr="005A6FE9">
        <w:t>: Principles of Digital Government</w:t>
      </w:r>
      <w:bookmarkEnd w:id="61"/>
      <w:bookmarkEnd w:id="62"/>
    </w:p>
    <w:tbl>
      <w:tblPr>
        <w:tblStyle w:val="ListTable6Colourfu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00"/>
      </w:tblGrid>
      <w:tr w:rsidR="00115101" w:rsidRPr="005A6FE9" w14:paraId="22E2EE66" w14:textId="77777777" w:rsidTr="00F549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6" w:type="dxa"/>
            <w:tcBorders>
              <w:bottom w:val="none" w:sz="0" w:space="0" w:color="auto"/>
            </w:tcBorders>
          </w:tcPr>
          <w:p w14:paraId="2B7ADF46" w14:textId="77777777" w:rsidR="00115101" w:rsidRPr="005A6FE9" w:rsidRDefault="00115101" w:rsidP="00526B54">
            <w:pPr>
              <w:pStyle w:val="TableContents"/>
              <w:jc w:val="left"/>
            </w:pPr>
            <w:r w:rsidRPr="005A6FE9">
              <w:t xml:space="preserve">Once-Only Principle – </w:t>
            </w:r>
            <w:r w:rsidRPr="005A6FE9">
              <w:rPr>
                <w:b w:val="0"/>
                <w:bCs w:val="0"/>
              </w:rPr>
              <w:t>Ministries, departments, agencies, and regional and local governments will ensure that citizens and businesses only supply the same information to public administrations once. This will reduce the entry of inconsistent data, administrative costs, and the workload of government and stakeholders in collecting, storing, and using data. Data collected at the source will be shared and reused between public institutions.</w:t>
            </w:r>
            <w:r w:rsidRPr="005A6FE9">
              <w:t xml:space="preserve"> </w:t>
            </w:r>
          </w:p>
        </w:tc>
        <w:tc>
          <w:tcPr>
            <w:tcW w:w="4500" w:type="dxa"/>
            <w:tcBorders>
              <w:bottom w:val="none" w:sz="0" w:space="0" w:color="auto"/>
            </w:tcBorders>
          </w:tcPr>
          <w:p w14:paraId="23D44EE2" w14:textId="2444A1A4" w:rsidR="00115101" w:rsidRPr="005A6FE9" w:rsidRDefault="00115101" w:rsidP="00526B54">
            <w:pPr>
              <w:pStyle w:val="TableContents"/>
              <w:jc w:val="left"/>
              <w:cnfStyle w:val="100000000000" w:firstRow="1" w:lastRow="0" w:firstColumn="0" w:lastColumn="0" w:oddVBand="0" w:evenVBand="0" w:oddHBand="0" w:evenHBand="0" w:firstRowFirstColumn="0" w:firstRowLastColumn="0" w:lastRowFirstColumn="0" w:lastRowLastColumn="0"/>
            </w:pPr>
            <w:r w:rsidRPr="005A6FE9">
              <w:t xml:space="preserve">Data-Driven Culture – </w:t>
            </w:r>
            <w:r w:rsidRPr="005A6FE9">
              <w:rPr>
                <w:b w:val="0"/>
                <w:bCs w:val="0"/>
              </w:rPr>
              <w:t>data will be a key strategic asset in generating public value through its application in the planning, delivery, and monitoring public policies</w:t>
            </w:r>
            <w:r w:rsidR="00AF5A2F" w:rsidRPr="005A6FE9">
              <w:rPr>
                <w:b w:val="0"/>
                <w:bCs w:val="0"/>
              </w:rPr>
              <w:t xml:space="preserve">. </w:t>
            </w:r>
            <w:r w:rsidRPr="005A6FE9">
              <w:rPr>
                <w:b w:val="0"/>
                <w:bCs w:val="0"/>
              </w:rPr>
              <w:t>The government will collect, manage, and integrate public data to drive innovation, value creation, informed decision-making, policy formulation, monitoring, and continuous improvement of the quality of services</w:t>
            </w:r>
            <w:r w:rsidR="00AF5A2F" w:rsidRPr="005A6FE9">
              <w:rPr>
                <w:b w:val="0"/>
                <w:bCs w:val="0"/>
              </w:rPr>
              <w:t xml:space="preserve">. </w:t>
            </w:r>
          </w:p>
        </w:tc>
      </w:tr>
      <w:tr w:rsidR="00115101" w:rsidRPr="005A6FE9" w14:paraId="44A3E3F1" w14:textId="77777777" w:rsidTr="00F54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6" w:type="dxa"/>
          </w:tcPr>
          <w:p w14:paraId="76E07EAA" w14:textId="77777777" w:rsidR="00115101" w:rsidRPr="005A6FE9" w:rsidRDefault="00115101" w:rsidP="00526B54">
            <w:pPr>
              <w:pStyle w:val="TableContents"/>
              <w:jc w:val="left"/>
            </w:pPr>
            <w:r w:rsidRPr="005A6FE9">
              <w:t xml:space="preserve">Digital-by-Default /Digital First– </w:t>
            </w:r>
            <w:r w:rsidRPr="005A6FE9">
              <w:rPr>
                <w:b w:val="0"/>
                <w:bCs w:val="0"/>
              </w:rPr>
              <w:t>All public institutions will provide services via the digital channel by default while assisting users with limited digital skills in using digital services via support desks.</w:t>
            </w:r>
            <w:r w:rsidRPr="005A6FE9">
              <w:t xml:space="preserve"> </w:t>
            </w:r>
          </w:p>
        </w:tc>
        <w:tc>
          <w:tcPr>
            <w:tcW w:w="4500" w:type="dxa"/>
          </w:tcPr>
          <w:p w14:paraId="1D684821" w14:textId="71549467" w:rsidR="00115101" w:rsidRPr="005A6FE9" w:rsidRDefault="00866740" w:rsidP="00526B54">
            <w:pPr>
              <w:pStyle w:val="TableContents"/>
              <w:jc w:val="left"/>
              <w:cnfStyle w:val="000000100000" w:firstRow="0" w:lastRow="0" w:firstColumn="0" w:lastColumn="0" w:oddVBand="0" w:evenVBand="0" w:oddHBand="1" w:evenHBand="0" w:firstRowFirstColumn="0" w:firstRowLastColumn="0" w:lastRowFirstColumn="0" w:lastRowLastColumn="0"/>
            </w:pPr>
            <w:r w:rsidRPr="007372A9">
              <w:rPr>
                <w:b/>
                <w:bCs/>
              </w:rPr>
              <w:t>Cloud-First</w:t>
            </w:r>
            <w:r>
              <w:t xml:space="preserve"> – the GoE, </w:t>
            </w:r>
            <w:r w:rsidR="007372A9">
              <w:t xml:space="preserve">will adopt </w:t>
            </w:r>
            <w:r w:rsidR="007372A9" w:rsidRPr="007372A9">
              <w:t>cloud technologies for all new applications, platforms and infrastructures.</w:t>
            </w:r>
          </w:p>
        </w:tc>
      </w:tr>
      <w:tr w:rsidR="00115101" w:rsidRPr="005A6FE9" w14:paraId="6896508D" w14:textId="77777777" w:rsidTr="00F54956">
        <w:tc>
          <w:tcPr>
            <w:cnfStyle w:val="001000000000" w:firstRow="0" w:lastRow="0" w:firstColumn="1" w:lastColumn="0" w:oddVBand="0" w:evenVBand="0" w:oddHBand="0" w:evenHBand="0" w:firstRowFirstColumn="0" w:firstRowLastColumn="0" w:lastRowFirstColumn="0" w:lastRowLastColumn="0"/>
            <w:tcW w:w="4516" w:type="dxa"/>
          </w:tcPr>
          <w:p w14:paraId="5E6C791A" w14:textId="77777777" w:rsidR="00115101" w:rsidRPr="005A6FE9" w:rsidRDefault="00115101" w:rsidP="00526B54">
            <w:pPr>
              <w:pStyle w:val="TableContents"/>
              <w:jc w:val="left"/>
            </w:pPr>
            <w:r w:rsidRPr="005A6FE9">
              <w:t xml:space="preserve">Open by default – </w:t>
            </w:r>
            <w:r w:rsidRPr="005A6FE9">
              <w:rPr>
                <w:b w:val="0"/>
                <w:bCs w:val="0"/>
              </w:rPr>
              <w:t>all government data not containing personally identifiable information will be available on the open data platform. MDAs will release non-personal and non-sensitive data of public interest in an open and anonymised format.</w:t>
            </w:r>
          </w:p>
        </w:tc>
        <w:tc>
          <w:tcPr>
            <w:tcW w:w="4500" w:type="dxa"/>
          </w:tcPr>
          <w:p w14:paraId="706833C0" w14:textId="14D2C410" w:rsidR="00115101" w:rsidRPr="005A6FE9" w:rsidRDefault="00115101" w:rsidP="00526B54">
            <w:pPr>
              <w:pStyle w:val="TableContents"/>
              <w:jc w:val="left"/>
              <w:cnfStyle w:val="000000000000" w:firstRow="0" w:lastRow="0" w:firstColumn="0" w:lastColumn="0" w:oddVBand="0" w:evenVBand="0" w:oddHBand="0" w:evenHBand="0" w:firstRowFirstColumn="0" w:firstRowLastColumn="0" w:lastRowFirstColumn="0" w:lastRowLastColumn="0"/>
            </w:pPr>
            <w:r w:rsidRPr="005A6FE9">
              <w:rPr>
                <w:b/>
                <w:bCs/>
              </w:rPr>
              <w:t xml:space="preserve">Open Standards and Open Platforms </w:t>
            </w:r>
            <w:r w:rsidRPr="005A6FE9">
              <w:t xml:space="preserve">-an open approach </w:t>
            </w:r>
            <w:r w:rsidR="007372A9">
              <w:rPr>
                <w:rStyle w:val="hgkelc"/>
                <w:b/>
                <w:bCs/>
                <w:lang w:val="en"/>
              </w:rPr>
              <w:t>adoption of cloud technologies for all new applications, platforms and infrastructure</w:t>
            </w:r>
            <w:r w:rsidRPr="005A6FE9">
              <w:t>collaboration and avoid duplicating work already done as much as possible; digital government services will be developed based on open platforms and standards.</w:t>
            </w:r>
          </w:p>
        </w:tc>
      </w:tr>
      <w:tr w:rsidR="00115101" w:rsidRPr="005A6FE9" w14:paraId="07176289" w14:textId="77777777" w:rsidTr="00F54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6" w:type="dxa"/>
          </w:tcPr>
          <w:p w14:paraId="699D0F1B" w14:textId="46A63EF2" w:rsidR="00115101" w:rsidRPr="005A6FE9" w:rsidRDefault="00115101" w:rsidP="00526B54">
            <w:pPr>
              <w:pStyle w:val="TableContents"/>
              <w:jc w:val="left"/>
            </w:pPr>
            <w:r w:rsidRPr="005A6FE9">
              <w:t xml:space="preserve">Interoperability as an ecosystem - </w:t>
            </w:r>
            <w:r w:rsidRPr="005A6FE9">
              <w:rPr>
                <w:b w:val="0"/>
                <w:bCs w:val="0"/>
              </w:rPr>
              <w:t xml:space="preserve">all government digital information systems will operate independently and link with each other through legal, organizational, semantic </w:t>
            </w:r>
            <w:r w:rsidRPr="005A6FE9">
              <w:rPr>
                <w:b w:val="0"/>
                <w:bCs w:val="0"/>
              </w:rPr>
              <w:lastRenderedPageBreak/>
              <w:t>and technical interoperability. MDAs regional and local government will adhere to the Government Enterprise Architecture and Interoperability Framework to attain user-driven, consistent, seamless, integrated</w:t>
            </w:r>
            <w:r w:rsidRPr="005A6FE9">
              <w:t xml:space="preserve">, </w:t>
            </w:r>
            <w:r w:rsidRPr="005A6FE9">
              <w:rPr>
                <w:b w:val="0"/>
                <w:bCs w:val="0"/>
              </w:rPr>
              <w:t>proactive, and cross-sectoral services</w:t>
            </w:r>
            <w:r w:rsidR="00AF5A2F" w:rsidRPr="005A6FE9">
              <w:rPr>
                <w:b w:val="0"/>
                <w:bCs w:val="0"/>
              </w:rPr>
              <w:t xml:space="preserve">. </w:t>
            </w:r>
          </w:p>
        </w:tc>
        <w:tc>
          <w:tcPr>
            <w:tcW w:w="4500" w:type="dxa"/>
          </w:tcPr>
          <w:p w14:paraId="49596F80" w14:textId="3A1811C1" w:rsidR="00115101" w:rsidRPr="005A6FE9" w:rsidRDefault="00115101" w:rsidP="00526B54">
            <w:pPr>
              <w:pStyle w:val="TableContents"/>
              <w:jc w:val="left"/>
              <w:cnfStyle w:val="000000100000" w:firstRow="0" w:lastRow="0" w:firstColumn="0" w:lastColumn="0" w:oddVBand="0" w:evenVBand="0" w:oddHBand="1" w:evenHBand="0" w:firstRowFirstColumn="0" w:firstRowLastColumn="0" w:lastRowFirstColumn="0" w:lastRowLastColumn="0"/>
            </w:pPr>
            <w:r w:rsidRPr="005A6FE9">
              <w:rPr>
                <w:b/>
                <w:bCs/>
              </w:rPr>
              <w:lastRenderedPageBreak/>
              <w:t>Privacy by Design</w:t>
            </w:r>
            <w:r w:rsidRPr="005A6FE9">
              <w:t xml:space="preserve"> – The privacy of citizens will be protected during digital transactions</w:t>
            </w:r>
            <w:r w:rsidR="00AF5A2F" w:rsidRPr="005A6FE9">
              <w:t xml:space="preserve">. </w:t>
            </w:r>
            <w:r w:rsidRPr="005A6FE9">
              <w:t xml:space="preserve">Measures will be taken to minimize collection and protect confidential information and the </w:t>
            </w:r>
            <w:r w:rsidRPr="005A6FE9">
              <w:lastRenderedPageBreak/>
              <w:t>identities of individuals in data sets from unauthorized access and manipulation by third parties.</w:t>
            </w:r>
          </w:p>
        </w:tc>
      </w:tr>
      <w:tr w:rsidR="00115101" w:rsidRPr="005A6FE9" w14:paraId="474CB292" w14:textId="77777777" w:rsidTr="00F54956">
        <w:tc>
          <w:tcPr>
            <w:cnfStyle w:val="001000000000" w:firstRow="0" w:lastRow="0" w:firstColumn="1" w:lastColumn="0" w:oddVBand="0" w:evenVBand="0" w:oddHBand="0" w:evenHBand="0" w:firstRowFirstColumn="0" w:firstRowLastColumn="0" w:lastRowFirstColumn="0" w:lastRowLastColumn="0"/>
            <w:tcW w:w="4516" w:type="dxa"/>
          </w:tcPr>
          <w:p w14:paraId="58EB34AF" w14:textId="3D5EC8B1" w:rsidR="00115101" w:rsidRPr="005A6FE9" w:rsidRDefault="00115101" w:rsidP="00526B54">
            <w:pPr>
              <w:pStyle w:val="TableContents"/>
              <w:jc w:val="left"/>
            </w:pPr>
            <w:r w:rsidRPr="005A6FE9">
              <w:t xml:space="preserve">Design with the user in mind – </w:t>
            </w:r>
            <w:r w:rsidRPr="005A6FE9">
              <w:rPr>
                <w:b w:val="0"/>
                <w:bCs w:val="0"/>
              </w:rPr>
              <w:t>all systems will be designed through the involvement of citizens and other stakeholders in the conception and design of services</w:t>
            </w:r>
            <w:r w:rsidR="00AF5A2F" w:rsidRPr="005A6FE9">
              <w:rPr>
                <w:b w:val="0"/>
                <w:bCs w:val="0"/>
              </w:rPr>
              <w:t xml:space="preserve">. </w:t>
            </w:r>
            <w:r w:rsidRPr="005A6FE9">
              <w:rPr>
                <w:b w:val="0"/>
                <w:bCs w:val="0"/>
              </w:rPr>
              <w:t xml:space="preserve">Citizens and businesses will indicate and communicate their own needs and, thereby, drive the design of digital public services. </w:t>
            </w:r>
          </w:p>
        </w:tc>
        <w:tc>
          <w:tcPr>
            <w:tcW w:w="4500" w:type="dxa"/>
          </w:tcPr>
          <w:p w14:paraId="52510FC4" w14:textId="77777777" w:rsidR="00115101" w:rsidRPr="005A6FE9" w:rsidRDefault="00115101" w:rsidP="00526B54">
            <w:pPr>
              <w:pStyle w:val="TableContents"/>
              <w:jc w:val="left"/>
              <w:cnfStyle w:val="000000000000" w:firstRow="0" w:lastRow="0" w:firstColumn="0" w:lastColumn="0" w:oddVBand="0" w:evenVBand="0" w:oddHBand="0" w:evenHBand="0" w:firstRowFirstColumn="0" w:firstRowLastColumn="0" w:lastRowFirstColumn="0" w:lastRowLastColumn="0"/>
              <w:rPr>
                <w:i/>
                <w:iCs/>
              </w:rPr>
            </w:pPr>
            <w:r w:rsidRPr="005A6FE9">
              <w:rPr>
                <w:b/>
                <w:bCs/>
              </w:rPr>
              <w:t>Security by Design</w:t>
            </w:r>
            <w:r w:rsidRPr="005A6FE9">
              <w:t xml:space="preserve"> – digital applications and services will be designed, developed, and operated to be resilient to cyber threats to protect citizens, businesses, and government data.</w:t>
            </w:r>
          </w:p>
          <w:p w14:paraId="678A7F90" w14:textId="77777777" w:rsidR="00115101" w:rsidRPr="005A6FE9" w:rsidRDefault="00115101" w:rsidP="00526B54">
            <w:pPr>
              <w:pStyle w:val="TableContents"/>
              <w:jc w:val="left"/>
              <w:cnfStyle w:val="000000000000" w:firstRow="0" w:lastRow="0" w:firstColumn="0" w:lastColumn="0" w:oddVBand="0" w:evenVBand="0" w:oddHBand="0" w:evenHBand="0" w:firstRowFirstColumn="0" w:firstRowLastColumn="0" w:lastRowFirstColumn="0" w:lastRowLastColumn="0"/>
            </w:pPr>
          </w:p>
        </w:tc>
      </w:tr>
      <w:tr w:rsidR="00115101" w:rsidRPr="005A6FE9" w14:paraId="4B818A62" w14:textId="77777777" w:rsidTr="00F54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6" w:type="dxa"/>
          </w:tcPr>
          <w:p w14:paraId="05E1CABC" w14:textId="68380A47" w:rsidR="00115101" w:rsidRPr="005A6FE9" w:rsidRDefault="00115101" w:rsidP="00526B54">
            <w:pPr>
              <w:pStyle w:val="TableContents"/>
              <w:jc w:val="left"/>
            </w:pPr>
            <w:r w:rsidRPr="005A6FE9">
              <w:t xml:space="preserve">End-to-end Services – </w:t>
            </w:r>
            <w:r w:rsidRPr="005A6FE9">
              <w:rPr>
                <w:b w:val="0"/>
                <w:bCs w:val="0"/>
              </w:rPr>
              <w:t>all eServices will be transformed into transactional services with end-to-end paperless services that do not require physical travel or office hopping through cross-agency collaboration, interoperability and data sharing between systems.</w:t>
            </w:r>
            <w:r w:rsidRPr="005A6FE9">
              <w:t xml:space="preserve"> </w:t>
            </w:r>
          </w:p>
        </w:tc>
        <w:tc>
          <w:tcPr>
            <w:tcW w:w="4500" w:type="dxa"/>
          </w:tcPr>
          <w:p w14:paraId="6F19AFF0" w14:textId="77777777" w:rsidR="00BD3F31" w:rsidRPr="005A6FE9" w:rsidRDefault="00115101" w:rsidP="00526B54">
            <w:pPr>
              <w:pStyle w:val="TableContents"/>
              <w:jc w:val="left"/>
              <w:cnfStyle w:val="000000100000" w:firstRow="0" w:lastRow="0" w:firstColumn="0" w:lastColumn="0" w:oddVBand="0" w:evenVBand="0" w:oddHBand="1" w:evenHBand="0" w:firstRowFirstColumn="0" w:firstRowLastColumn="0" w:lastRowFirstColumn="0" w:lastRowLastColumn="0"/>
            </w:pPr>
            <w:r w:rsidRPr="005A6FE9">
              <w:rPr>
                <w:b/>
                <w:bCs/>
              </w:rPr>
              <w:t xml:space="preserve">Multi-channel delivery - </w:t>
            </w:r>
            <w:r w:rsidRPr="005A6FE9">
              <w:t>different channels for service delivery will be implemented to offer access to services for all citizens and businesses without needing specific service delivery channels and tools.</w:t>
            </w:r>
          </w:p>
          <w:p w14:paraId="10D4B71D" w14:textId="1918FFCA" w:rsidR="00115101" w:rsidRPr="005A6FE9" w:rsidRDefault="00115101" w:rsidP="00526B54">
            <w:pPr>
              <w:pStyle w:val="TableContents"/>
              <w:jc w:val="left"/>
              <w:cnfStyle w:val="000000100000" w:firstRow="0" w:lastRow="0" w:firstColumn="0" w:lastColumn="0" w:oddVBand="0" w:evenVBand="0" w:oddHBand="1" w:evenHBand="0" w:firstRowFirstColumn="0" w:firstRowLastColumn="0" w:lastRowFirstColumn="0" w:lastRowLastColumn="0"/>
            </w:pPr>
          </w:p>
        </w:tc>
      </w:tr>
      <w:tr w:rsidR="00115101" w:rsidRPr="005A6FE9" w14:paraId="368B98D4" w14:textId="77777777" w:rsidTr="00F54956">
        <w:tc>
          <w:tcPr>
            <w:cnfStyle w:val="001000000000" w:firstRow="0" w:lastRow="0" w:firstColumn="1" w:lastColumn="0" w:oddVBand="0" w:evenVBand="0" w:oddHBand="0" w:evenHBand="0" w:firstRowFirstColumn="0" w:firstRowLastColumn="0" w:lastRowFirstColumn="0" w:lastRowLastColumn="0"/>
            <w:tcW w:w="4516" w:type="dxa"/>
          </w:tcPr>
          <w:p w14:paraId="7E99822A" w14:textId="77777777" w:rsidR="00115101" w:rsidRDefault="00115101" w:rsidP="00526B54">
            <w:pPr>
              <w:pStyle w:val="TableContents"/>
              <w:jc w:val="left"/>
              <w:rPr>
                <w:b w:val="0"/>
                <w:bCs w:val="0"/>
              </w:rPr>
            </w:pPr>
            <w:r w:rsidRPr="00866740">
              <w:t>Digital Inclusiveness</w:t>
            </w:r>
            <w:r w:rsidR="008E0D32" w:rsidRPr="00866740">
              <w:t xml:space="preserve"> and E-Participation</w:t>
            </w:r>
            <w:r w:rsidRPr="00866740">
              <w:rPr>
                <w:b w:val="0"/>
                <w:bCs w:val="0"/>
              </w:rPr>
              <w:t xml:space="preserve"> – </w:t>
            </w:r>
            <w:r w:rsidRPr="005A6FE9">
              <w:rPr>
                <w:b w:val="0"/>
                <w:bCs w:val="0"/>
              </w:rPr>
              <w:t>Digital services will be built to address better the specific context, culture, behaviours and expectations of citizens and businesses, including people at the margins like women, rural people and those with disabilities. The needs of different social groups of the population will be considered when developing digital services – e.g., people with limited access, people with disabilities, etc.</w:t>
            </w:r>
            <w:r w:rsidRPr="00866740">
              <w:rPr>
                <w:b w:val="0"/>
                <w:bCs w:val="0"/>
              </w:rPr>
              <w:t xml:space="preserve"> </w:t>
            </w:r>
          </w:p>
          <w:p w14:paraId="6BD2624F" w14:textId="340B017C" w:rsidR="008E0D32" w:rsidRPr="00866740" w:rsidRDefault="00866740" w:rsidP="00526B54">
            <w:pPr>
              <w:pStyle w:val="TableContents"/>
              <w:jc w:val="left"/>
              <w:rPr>
                <w:b w:val="0"/>
                <w:bCs w:val="0"/>
              </w:rPr>
            </w:pPr>
            <w:r w:rsidRPr="00866740">
              <w:rPr>
                <w:b w:val="0"/>
                <w:bCs w:val="0"/>
              </w:rPr>
              <w:t>D</w:t>
            </w:r>
            <w:r w:rsidR="008E0D32" w:rsidRPr="00866740">
              <w:rPr>
                <w:b w:val="0"/>
                <w:bCs w:val="0"/>
              </w:rPr>
              <w:t>igital platforms will gather citizens' and other stakeholders’ views and act on them in government decision-making processes.</w:t>
            </w:r>
          </w:p>
        </w:tc>
        <w:tc>
          <w:tcPr>
            <w:tcW w:w="4500" w:type="dxa"/>
          </w:tcPr>
          <w:p w14:paraId="01124FCA" w14:textId="4F02F5BB" w:rsidR="00115101" w:rsidRPr="005A6FE9" w:rsidRDefault="00115101" w:rsidP="00526B54">
            <w:pPr>
              <w:pStyle w:val="TableContents"/>
              <w:jc w:val="left"/>
              <w:cnfStyle w:val="000000000000" w:firstRow="0" w:lastRow="0" w:firstColumn="0" w:lastColumn="0" w:oddVBand="0" w:evenVBand="0" w:oddHBand="0" w:evenHBand="0" w:firstRowFirstColumn="0" w:firstRowLastColumn="0" w:lastRowFirstColumn="0" w:lastRowLastColumn="0"/>
            </w:pPr>
            <w:r w:rsidRPr="005A6FE9">
              <w:rPr>
                <w:b/>
                <w:bCs/>
              </w:rPr>
              <w:t>Open innovation</w:t>
            </w:r>
            <w:r w:rsidR="007372A9">
              <w:rPr>
                <w:b/>
                <w:bCs/>
              </w:rPr>
              <w:t xml:space="preserve"> -</w:t>
            </w:r>
            <w:r w:rsidRPr="005A6FE9">
              <w:t xml:space="preserve"> Digital public services will be developed with open innovation, digital public goods and digital public infrastructure at the heart to ensure the reuse and sharing of data and applications</w:t>
            </w:r>
            <w:r w:rsidR="00AF5A2F" w:rsidRPr="005A6FE9">
              <w:t xml:space="preserve">. </w:t>
            </w:r>
            <w:r w:rsidRPr="005A6FE9">
              <w:t>The GoE will adopt the GovStack building blocks, digital public goods, and digital public infrastructure framework to drive innovation, sharing, and reuse</w:t>
            </w:r>
            <w:r w:rsidR="007372A9">
              <w:t xml:space="preserve"> of applications</w:t>
            </w:r>
            <w:r w:rsidRPr="005A6FE9">
              <w:t>.</w:t>
            </w:r>
          </w:p>
        </w:tc>
      </w:tr>
    </w:tbl>
    <w:p w14:paraId="0F08C7CB" w14:textId="77777777" w:rsidR="00191D0A" w:rsidRPr="005A6FE9" w:rsidRDefault="00191D0A" w:rsidP="00EF647E"/>
    <w:p w14:paraId="514BBD5E" w14:textId="77777777" w:rsidR="00D03DC9" w:rsidRPr="005A6FE9" w:rsidRDefault="00D03DC9" w:rsidP="00D03DC9">
      <w:pPr>
        <w:pStyle w:val="Heading2"/>
      </w:pPr>
      <w:bookmarkStart w:id="63" w:name="_Toc160819682"/>
      <w:r w:rsidRPr="005A6FE9">
        <w:t>Strategic Alignment of Digital Government</w:t>
      </w:r>
      <w:bookmarkEnd w:id="63"/>
    </w:p>
    <w:p w14:paraId="367E67AF" w14:textId="4C4AEE4A" w:rsidR="00D03DC9" w:rsidRPr="005A6FE9" w:rsidRDefault="00D03DC9" w:rsidP="00D03DC9">
      <w:r w:rsidRPr="005A6FE9">
        <w:t xml:space="preserve">This Digital Government Strategy is aligned with the 2019 Homegrown Economic Reform Agenda, the Ten-Year Development Plan (2020-2030), and Digital Ethiopia 2025, as well as with international commitments such as the Sustainable Development Goals, the African Union Digital Transformation Strategy, the African Data Policy Framework and </w:t>
      </w:r>
      <w:r w:rsidR="007372A9">
        <w:t>its</w:t>
      </w:r>
      <w:r w:rsidRPr="005A6FE9">
        <w:t xml:space="preserve"> Convention on Cybersecurity and Personal Data Protection. The legislative mandates of the strategy are covered in the following laws: Negarit Gazette of the Federal Democratic Republic of Ethiopia Proclamation No.1263/2021, Communications Service Proclamation No. 1148/2019 and Electronic Transaction Proclamation No. 1205/2020, Electronic Signature Proclamation No. 1072/2018.</w:t>
      </w:r>
    </w:p>
    <w:p w14:paraId="3A05B332" w14:textId="68699D3E" w:rsidR="00D03DC9" w:rsidRPr="005A6FE9" w:rsidRDefault="00D03DC9" w:rsidP="00D03DC9">
      <w:pPr>
        <w:pStyle w:val="Heading3"/>
      </w:pPr>
      <w:bookmarkStart w:id="64" w:name="_Toc160819683"/>
      <w:r w:rsidRPr="005A6FE9">
        <w:lastRenderedPageBreak/>
        <w:t>Alignment with the National Development Plans</w:t>
      </w:r>
      <w:bookmarkEnd w:id="64"/>
    </w:p>
    <w:p w14:paraId="47CFDDF7" w14:textId="77777777" w:rsidR="004D4F57" w:rsidRPr="005A6FE9" w:rsidRDefault="00D03DC9" w:rsidP="00D03DC9">
      <w:r w:rsidRPr="005A6FE9">
        <w:t>The Digital Government Strategy is guided by and aligned with the Homegrown Economic Reform Agenda, Digital Ethiopia 2025, and the 10-Year Development Plan. Digital Ethiopia 2025 is important because it identifies four main pathways for development:</w:t>
      </w:r>
    </w:p>
    <w:p w14:paraId="1C752D17" w14:textId="4D7BCA2B" w:rsidR="004D4F57" w:rsidRPr="005A6FE9" w:rsidRDefault="00D03DC9" w:rsidP="009F0A73">
      <w:pPr>
        <w:pStyle w:val="ListParagraph"/>
        <w:numPr>
          <w:ilvl w:val="0"/>
          <w:numId w:val="187"/>
        </w:numPr>
      </w:pPr>
      <w:r w:rsidRPr="005A6FE9">
        <w:t xml:space="preserve">Unleashing value from </w:t>
      </w:r>
      <w:r w:rsidR="00A75817" w:rsidRPr="005A6FE9">
        <w:t>agriculture.</w:t>
      </w:r>
    </w:p>
    <w:p w14:paraId="77B6CE67" w14:textId="3FB5CC9B" w:rsidR="004D4F57" w:rsidRPr="005A6FE9" w:rsidRDefault="00D03DC9" w:rsidP="009F0A73">
      <w:pPr>
        <w:pStyle w:val="ListParagraph"/>
        <w:numPr>
          <w:ilvl w:val="0"/>
          <w:numId w:val="187"/>
        </w:numPr>
      </w:pPr>
      <w:r w:rsidRPr="005A6FE9">
        <w:t xml:space="preserve">Future global value chains in </w:t>
      </w:r>
      <w:r w:rsidR="00A75817" w:rsidRPr="005A6FE9">
        <w:t>manufacturing.</w:t>
      </w:r>
    </w:p>
    <w:p w14:paraId="7FDC3374" w14:textId="77777777" w:rsidR="00BD3F31" w:rsidRPr="005A6FE9" w:rsidRDefault="00D03DC9" w:rsidP="009F0A73">
      <w:pPr>
        <w:pStyle w:val="ListParagraph"/>
        <w:numPr>
          <w:ilvl w:val="0"/>
          <w:numId w:val="187"/>
        </w:numPr>
      </w:pPr>
      <w:r w:rsidRPr="005A6FE9">
        <w:t>Building IT-enabled services; and</w:t>
      </w:r>
    </w:p>
    <w:p w14:paraId="7DED92BC" w14:textId="477F75EF" w:rsidR="004D4F57" w:rsidRPr="005A6FE9" w:rsidRDefault="00D03DC9" w:rsidP="009F0A73">
      <w:pPr>
        <w:pStyle w:val="ListParagraph"/>
        <w:numPr>
          <w:ilvl w:val="0"/>
          <w:numId w:val="187"/>
        </w:numPr>
      </w:pPr>
      <w:r w:rsidRPr="005A6FE9">
        <w:t>Digital as a driver of tourism competitiveness.</w:t>
      </w:r>
    </w:p>
    <w:p w14:paraId="78605C20" w14:textId="25D8BEB0" w:rsidR="00BD3F31" w:rsidRPr="005A6FE9" w:rsidRDefault="00D03DC9" w:rsidP="004D4F57">
      <w:r w:rsidRPr="005A6FE9">
        <w:t>Digital Ethiopia emphasises delivering digital services using user-centred design and maximi</w:t>
      </w:r>
      <w:r w:rsidR="000D2921">
        <w:t>s</w:t>
      </w:r>
      <w:r w:rsidRPr="005A6FE9">
        <w:t>ing the uptake and utili</w:t>
      </w:r>
      <w:r w:rsidR="000D2921">
        <w:t>s</w:t>
      </w:r>
      <w:r w:rsidRPr="005A6FE9">
        <w:t>ation of digital public services.</w:t>
      </w:r>
    </w:p>
    <w:p w14:paraId="44E1972A" w14:textId="3DAEDCFB" w:rsidR="00D03DC9" w:rsidRPr="005A6FE9" w:rsidRDefault="00D03DC9" w:rsidP="00D03DC9">
      <w:pPr>
        <w:pStyle w:val="Heading3"/>
      </w:pPr>
      <w:bookmarkStart w:id="65" w:name="_Toc160819684"/>
      <w:r w:rsidRPr="005A6FE9">
        <w:t>Alignment with the ICT Sector Strategies</w:t>
      </w:r>
      <w:bookmarkEnd w:id="65"/>
    </w:p>
    <w:p w14:paraId="60C9ACCB" w14:textId="77777777" w:rsidR="00BD3F31" w:rsidRPr="005A6FE9" w:rsidRDefault="00D03DC9" w:rsidP="00D03DC9">
      <w:r w:rsidRPr="005A6FE9">
        <w:t>The Digital Government Strategy is also fully aligned with the Ethiopian government's sectoral strategies in key sectors like health, education, planning, finance, trade, agriculture, justice, and law and order. The Ministry of Health, for example, has been working on developing and cascading health information systems and digital health-related national documents based on national health strategy. These include the Information Revolution Roadmap II (2020- 2029), Information Revolution Strategic Plan (2018 -2025), Ethiopia eHealth Architecture (2019), and ICT Policy and Digital Health Strategy (2020-24)</w:t>
      </w:r>
      <w:r w:rsidR="00AF5A2F" w:rsidRPr="005A6FE9">
        <w:t>.</w:t>
      </w:r>
    </w:p>
    <w:p w14:paraId="62D7BBF2" w14:textId="23BB3AC0" w:rsidR="00D03DC9" w:rsidRPr="005A6FE9" w:rsidRDefault="00D03DC9" w:rsidP="00D03DC9">
      <w:pPr>
        <w:pStyle w:val="Heading3"/>
      </w:pPr>
      <w:bookmarkStart w:id="66" w:name="_Toc160819685"/>
      <w:r w:rsidRPr="005A6FE9">
        <w:t>Alignment with Sustainable Development Goals</w:t>
      </w:r>
      <w:bookmarkEnd w:id="66"/>
    </w:p>
    <w:p w14:paraId="30C2201B" w14:textId="77777777" w:rsidR="00D03DC9" w:rsidRPr="005A6FE9" w:rsidRDefault="00D03DC9" w:rsidP="00D03DC9">
      <w:r w:rsidRPr="005A6FE9">
        <w:t>The UN's Sustainable Development Goals (SDGs) guide the digital government strategy. Most strategic initiatives in the Digital Government Strategy are geared towards achieving SDGs, especially in reducing poverty, improving quality education and health, accelerating gender equality and promoting partnerships. Other SDGs addressed by this Strategy include SDG 9 (Industry, Innovations, and Infrastructure), SDG 10 (Reduced Inequalities), SDG 11 (Sustainable Cities and Communities), and SDG 16 (Peace, Justice and Strong Institutions).</w:t>
      </w:r>
    </w:p>
    <w:p w14:paraId="1D5BFE6F" w14:textId="53C1ECC0" w:rsidR="00BD3F31" w:rsidRPr="005A6FE9" w:rsidRDefault="00D03DC9" w:rsidP="00D03DC9">
      <w:r w:rsidRPr="005A6FE9">
        <w:t>The digital government strategy aims, among other things, to develop a digitally capable ecosystem. It also aims to improve the digital literacy of the workforce</w:t>
      </w:r>
      <w:r w:rsidR="00AF5A2F" w:rsidRPr="005A6FE9">
        <w:t xml:space="preserve">. </w:t>
      </w:r>
      <w:r w:rsidRPr="005A6FE9">
        <w:t>Improvement in back-office systems such as Education Management Information Systems, eServices and digital skills can support quality education and increase the number of youth and adults with relevant skills, including technical and vocational skills, for employment, decent jobs and entrepreneurship. The Digital Government Strategy also emphasi</w:t>
      </w:r>
      <w:r w:rsidR="00344061">
        <w:t>s</w:t>
      </w:r>
      <w:r w:rsidRPr="005A6FE9">
        <w:t>e equity and digital inclusion of women and people with disabilities, thus placing a strong emphasis on gender equity. User-centred digital government services will ensure that all men and women, particularly people experiencing poverty and the vulnerable, have equal rights to economic resources and access to basic services, ownership and control over land and other forms of property, natural resources and financial services</w:t>
      </w:r>
      <w:r w:rsidR="00AF5A2F" w:rsidRPr="005A6FE9">
        <w:t>.</w:t>
      </w:r>
    </w:p>
    <w:p w14:paraId="0E061008" w14:textId="33F6C7CE" w:rsidR="00D03DC9" w:rsidRPr="005A6FE9" w:rsidRDefault="00D03DC9" w:rsidP="00D03DC9">
      <w:pPr>
        <w:pStyle w:val="Heading3"/>
      </w:pPr>
      <w:bookmarkStart w:id="67" w:name="_Toc160819686"/>
      <w:r w:rsidRPr="005A6FE9">
        <w:lastRenderedPageBreak/>
        <w:t>Alignment with African Union Policies and Strategies</w:t>
      </w:r>
      <w:bookmarkEnd w:id="67"/>
    </w:p>
    <w:p w14:paraId="19A1BBDB" w14:textId="77777777" w:rsidR="00D03DC9" w:rsidRPr="005A6FE9" w:rsidRDefault="00D03DC9" w:rsidP="00D03DC9">
      <w:r w:rsidRPr="005A6FE9">
        <w:t>Regionally, the African Union Agenda 2063 guides the digital government strategy. The Strategy also considers the African Union Digital Transformation Strategy, the African Convention on Cyber Security and Personal Data Protection, the African Continental Free Trade Area and the African Data Policy Framework. It also takes the AU cybersecurity strategy and the draft Interoperability Framework for Digital ID that establishes the foundation for exchanging digital public services across borders. Special consideration is also made to the Continental Digital Education, Digital Agriculture, and Digital Health Strategy.</w:t>
      </w:r>
    </w:p>
    <w:p w14:paraId="14115DCE" w14:textId="77777777" w:rsidR="009545C5" w:rsidRPr="005A6FE9" w:rsidRDefault="009545C5" w:rsidP="009545C5">
      <w:pPr>
        <w:keepNext/>
      </w:pPr>
      <w:r w:rsidRPr="005A6FE9">
        <w:rPr>
          <w:rFonts w:ascii="Arial" w:hAnsi="Arial" w:cs="Arial"/>
          <w:noProof/>
        </w:rPr>
        <w:drawing>
          <wp:inline distT="0" distB="0" distL="0" distR="0" wp14:anchorId="3F651B79" wp14:editId="1EBB65B3">
            <wp:extent cx="5731510" cy="3009900"/>
            <wp:effectExtent l="0" t="0" r="2540" b="0"/>
            <wp:docPr id="151982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82574" name="Picture 151982574"/>
                    <pic:cNvPicPr/>
                  </pic:nvPicPr>
                  <pic:blipFill rotWithShape="1">
                    <a:blip r:embed="rId38">
                      <a:extLst>
                        <a:ext uri="{28A0092B-C50C-407E-A947-70E740481C1C}">
                          <a14:useLocalDpi xmlns:a14="http://schemas.microsoft.com/office/drawing/2010/main" val="0"/>
                        </a:ext>
                      </a:extLst>
                    </a:blip>
                    <a:srcRect t="29986"/>
                    <a:stretch/>
                  </pic:blipFill>
                  <pic:spPr bwMode="auto">
                    <a:xfrm>
                      <a:off x="0" y="0"/>
                      <a:ext cx="5731510" cy="3009900"/>
                    </a:xfrm>
                    <a:prstGeom prst="rect">
                      <a:avLst/>
                    </a:prstGeom>
                    <a:ln>
                      <a:noFill/>
                    </a:ln>
                    <a:extLst>
                      <a:ext uri="{53640926-AAD7-44D8-BBD7-CCE9431645EC}">
                        <a14:shadowObscured xmlns:a14="http://schemas.microsoft.com/office/drawing/2010/main"/>
                      </a:ext>
                    </a:extLst>
                  </pic:spPr>
                </pic:pic>
              </a:graphicData>
            </a:graphic>
          </wp:inline>
        </w:drawing>
      </w:r>
    </w:p>
    <w:p w14:paraId="2547FA6E" w14:textId="11576103" w:rsidR="00191D0A" w:rsidRPr="005A6FE9" w:rsidRDefault="009545C5" w:rsidP="009545C5">
      <w:pPr>
        <w:pStyle w:val="Caption"/>
      </w:pPr>
      <w:bookmarkStart w:id="68" w:name="_Toc160819786"/>
      <w:r w:rsidRPr="005A6FE9">
        <w:t xml:space="preserve">Figure </w:t>
      </w:r>
      <w:r>
        <w:fldChar w:fldCharType="begin"/>
      </w:r>
      <w:r>
        <w:instrText xml:space="preserve"> SEQ Figure \* ARABIC </w:instrText>
      </w:r>
      <w:r>
        <w:fldChar w:fldCharType="separate"/>
      </w:r>
      <w:r w:rsidR="00533135">
        <w:rPr>
          <w:noProof/>
        </w:rPr>
        <w:t>8</w:t>
      </w:r>
      <w:r>
        <w:rPr>
          <w:noProof/>
        </w:rPr>
        <w:fldChar w:fldCharType="end"/>
      </w:r>
      <w:r w:rsidRPr="005A6FE9">
        <w:t>: Digital Government Strategic Alignment</w:t>
      </w:r>
      <w:bookmarkEnd w:id="68"/>
    </w:p>
    <w:p w14:paraId="397EEF15" w14:textId="5981064B" w:rsidR="002070DE" w:rsidRPr="005A6FE9" w:rsidRDefault="002070DE">
      <w:pPr>
        <w:spacing w:before="0" w:after="160"/>
        <w:jc w:val="left"/>
      </w:pPr>
      <w:r w:rsidRPr="005A6FE9">
        <w:br w:type="page"/>
      </w:r>
    </w:p>
    <w:p w14:paraId="7C8BCFC3" w14:textId="4C8CAE61" w:rsidR="00191D0A" w:rsidRPr="005A6FE9" w:rsidRDefault="002070DE" w:rsidP="002070DE">
      <w:pPr>
        <w:pStyle w:val="Subtitle"/>
      </w:pPr>
      <w:bookmarkStart w:id="69" w:name="_Toc160819687"/>
      <w:r w:rsidRPr="005A6FE9">
        <w:lastRenderedPageBreak/>
        <w:t xml:space="preserve">Part III: Pillars </w:t>
      </w:r>
      <w:r w:rsidR="00A41BEF">
        <w:t>a</w:t>
      </w:r>
      <w:r w:rsidRPr="005A6FE9">
        <w:t xml:space="preserve">nd Focus </w:t>
      </w:r>
      <w:r w:rsidR="00AE3A02">
        <w:t>o</w:t>
      </w:r>
      <w:r w:rsidRPr="005A6FE9">
        <w:t>f Ethiopian Digital Government</w:t>
      </w:r>
      <w:bookmarkEnd w:id="69"/>
    </w:p>
    <w:p w14:paraId="39C2022D" w14:textId="77777777" w:rsidR="002070DE" w:rsidRPr="005A6FE9" w:rsidRDefault="002070DE" w:rsidP="002070DE"/>
    <w:p w14:paraId="3E359749" w14:textId="7287CBE9" w:rsidR="002070DE" w:rsidRPr="005A6FE9" w:rsidRDefault="002070DE" w:rsidP="002070DE">
      <w:pPr>
        <w:pStyle w:val="Heading1"/>
      </w:pPr>
      <w:bookmarkStart w:id="70" w:name="_Toc160819688"/>
      <w:r w:rsidRPr="005A6FE9">
        <w:lastRenderedPageBreak/>
        <w:t>The Architecture of the Digital Government Strategy</w:t>
      </w:r>
      <w:bookmarkEnd w:id="70"/>
    </w:p>
    <w:p w14:paraId="0DB3BBCD" w14:textId="7E9B4BB2" w:rsidR="002070DE" w:rsidRPr="005A6FE9" w:rsidRDefault="002070DE" w:rsidP="002070DE">
      <w:r w:rsidRPr="005A6FE9">
        <w:t>The Digital Government Strategy 2024-2029 will consist of:</w:t>
      </w:r>
    </w:p>
    <w:p w14:paraId="66A0CFF2" w14:textId="26CC4DEA" w:rsidR="002070DE" w:rsidRPr="005A6FE9" w:rsidRDefault="002070DE" w:rsidP="009F0A73">
      <w:pPr>
        <w:pStyle w:val="ListParagraph"/>
        <w:numPr>
          <w:ilvl w:val="0"/>
          <w:numId w:val="17"/>
        </w:numPr>
      </w:pPr>
      <w:r w:rsidRPr="005A6FE9">
        <w:t>Digital Government Core – Application and Services including back-office automation, shared application, e-Services, access channels, registries and service catalogues</w:t>
      </w:r>
    </w:p>
    <w:p w14:paraId="4256534D" w14:textId="041ED657" w:rsidR="002070DE" w:rsidRPr="005A6FE9" w:rsidRDefault="002070DE" w:rsidP="009F0A73">
      <w:pPr>
        <w:pStyle w:val="ListParagraph"/>
        <w:numPr>
          <w:ilvl w:val="0"/>
          <w:numId w:val="17"/>
        </w:numPr>
      </w:pPr>
      <w:r w:rsidRPr="005A6FE9">
        <w:t>Digital Government Foundations (enterprise architecture, emerging technologies integration, data, digital government infrastructure (cloud, GWAN, computing and software resources, digital ecosystem)</w:t>
      </w:r>
    </w:p>
    <w:p w14:paraId="04C68964" w14:textId="34355E7C" w:rsidR="002070DE" w:rsidRPr="005A6FE9" w:rsidRDefault="002070DE" w:rsidP="009F0A73">
      <w:pPr>
        <w:pStyle w:val="ListParagraph"/>
        <w:numPr>
          <w:ilvl w:val="0"/>
          <w:numId w:val="17"/>
        </w:numPr>
      </w:pPr>
      <w:r w:rsidRPr="005A6FE9">
        <w:t>Digital Government Enablers (change management, digital inclusion and eParticipation, legal frameworks, cybersecurity, coordination and governance)</w:t>
      </w:r>
    </w:p>
    <w:p w14:paraId="4F9181B1" w14:textId="4E968DA3" w:rsidR="002070DE" w:rsidRPr="005A6FE9" w:rsidRDefault="002070DE" w:rsidP="009F0A73">
      <w:pPr>
        <w:pStyle w:val="ListParagraph"/>
        <w:numPr>
          <w:ilvl w:val="0"/>
          <w:numId w:val="17"/>
        </w:numPr>
      </w:pPr>
      <w:r w:rsidRPr="005A6FE9">
        <w:t>Digital Government Essentials (Financing and regional global dimensions).</w:t>
      </w:r>
    </w:p>
    <w:p w14:paraId="7D8FD78B" w14:textId="77777777" w:rsidR="00AF4CC2" w:rsidRDefault="0094183C" w:rsidP="002070DE">
      <w:r>
        <w:t>The four strategic areas draw on eGovernment Strategies</w:t>
      </w:r>
      <w:r w:rsidR="00AF4CC2">
        <w:t xml:space="preserve"> the eGovernment Strategy</w:t>
      </w:r>
      <w:r>
        <w:t xml:space="preserve"> </w:t>
      </w:r>
      <w:r w:rsidR="00AF4CC2">
        <w:t>(</w:t>
      </w:r>
      <w:r>
        <w:t>2010-2015</w:t>
      </w:r>
      <w:r w:rsidR="00AF4CC2">
        <w:t>)</w:t>
      </w:r>
      <w:r>
        <w:t xml:space="preserve">, </w:t>
      </w:r>
      <w:r w:rsidR="00AF4CC2">
        <w:t>and e-Government Master Plan (</w:t>
      </w:r>
      <w:r>
        <w:t>2016-</w:t>
      </w:r>
      <w:r w:rsidR="00AF4CC2">
        <w:t>2020) and</w:t>
      </w:r>
      <w:r>
        <w:t xml:space="preserve"> international experience in </w:t>
      </w:r>
      <w:r w:rsidR="00AF4CC2">
        <w:t>digital government.</w:t>
      </w:r>
      <w:r>
        <w:t xml:space="preserve"> </w:t>
      </w:r>
    </w:p>
    <w:p w14:paraId="75467DCF" w14:textId="0FF67915" w:rsidR="002070DE" w:rsidRDefault="002070DE" w:rsidP="002070DE">
      <w:r w:rsidRPr="005A6FE9">
        <w:t>Digital Government applications and services are central to the government's work; therefore, these will be given priority in designing technology-enabled public services. The Government will also ensure the foundations of digital government and enablers are in place. Funding is a critical component of sustainable digital government; thus, innovative financing of digital government programmes will be identified through the engagement of citizens, development partners and the private sector.</w:t>
      </w:r>
    </w:p>
    <w:p w14:paraId="5C3FC637" w14:textId="10FBD134" w:rsidR="00E77018" w:rsidRDefault="00E77018" w:rsidP="00E77018">
      <w:pPr>
        <w:jc w:val="center"/>
      </w:pPr>
      <w:r>
        <w:rPr>
          <w:noProof/>
        </w:rPr>
        <w:drawing>
          <wp:inline distT="0" distB="0" distL="0" distR="0" wp14:anchorId="27956C91" wp14:editId="7338C7AD">
            <wp:extent cx="3888000" cy="3124800"/>
            <wp:effectExtent l="0" t="0" r="0" b="0"/>
            <wp:docPr id="1448301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30159" name="Picture 144830159"/>
                    <pic:cNvPicPr/>
                  </pic:nvPicPr>
                  <pic:blipFill>
                    <a:blip r:embed="rId39">
                      <a:extLst>
                        <a:ext uri="{28A0092B-C50C-407E-A947-70E740481C1C}">
                          <a14:useLocalDpi xmlns:a14="http://schemas.microsoft.com/office/drawing/2010/main" val="0"/>
                        </a:ext>
                      </a:extLst>
                    </a:blip>
                    <a:stretch>
                      <a:fillRect/>
                    </a:stretch>
                  </pic:blipFill>
                  <pic:spPr>
                    <a:xfrm>
                      <a:off x="0" y="0"/>
                      <a:ext cx="3888000" cy="3124800"/>
                    </a:xfrm>
                    <a:prstGeom prst="rect">
                      <a:avLst/>
                    </a:prstGeom>
                  </pic:spPr>
                </pic:pic>
              </a:graphicData>
            </a:graphic>
          </wp:inline>
        </w:drawing>
      </w:r>
    </w:p>
    <w:p w14:paraId="75122049" w14:textId="00E609C5" w:rsidR="002070DE" w:rsidRPr="005A6FE9" w:rsidRDefault="002070DE" w:rsidP="002070DE">
      <w:pPr>
        <w:pStyle w:val="Caption"/>
      </w:pPr>
      <w:bookmarkStart w:id="71" w:name="_Toc160819787"/>
      <w:r w:rsidRPr="005A6FE9">
        <w:t xml:space="preserve">Figure </w:t>
      </w:r>
      <w:r>
        <w:fldChar w:fldCharType="begin"/>
      </w:r>
      <w:r>
        <w:instrText xml:space="preserve"> SEQ Figure \* ARABIC </w:instrText>
      </w:r>
      <w:r>
        <w:fldChar w:fldCharType="separate"/>
      </w:r>
      <w:r w:rsidR="00533135">
        <w:rPr>
          <w:noProof/>
        </w:rPr>
        <w:t>9</w:t>
      </w:r>
      <w:r>
        <w:rPr>
          <w:noProof/>
        </w:rPr>
        <w:fldChar w:fldCharType="end"/>
      </w:r>
      <w:r w:rsidRPr="005A6FE9">
        <w:t>: The Main Components of Digital Government</w:t>
      </w:r>
      <w:bookmarkEnd w:id="71"/>
    </w:p>
    <w:p w14:paraId="263D2E02" w14:textId="54FA6D0A" w:rsidR="008D7899" w:rsidRDefault="008D7899" w:rsidP="008D7899">
      <w:r w:rsidRPr="005A6FE9">
        <w:lastRenderedPageBreak/>
        <w:t xml:space="preserve">The detailed blueprint of the digital government strategy is shown in </w:t>
      </w:r>
      <w:r w:rsidR="00034696" w:rsidRPr="005A6FE9">
        <w:fldChar w:fldCharType="begin"/>
      </w:r>
      <w:r w:rsidR="00034696" w:rsidRPr="005A6FE9">
        <w:instrText xml:space="preserve"> REF _Ref150332949 \h </w:instrText>
      </w:r>
      <w:r w:rsidR="00034696" w:rsidRPr="005A6FE9">
        <w:fldChar w:fldCharType="separate"/>
      </w:r>
      <w:r w:rsidR="00533135" w:rsidRPr="005A6FE9">
        <w:t xml:space="preserve">Figure </w:t>
      </w:r>
      <w:r w:rsidR="00533135">
        <w:rPr>
          <w:noProof/>
        </w:rPr>
        <w:t>10</w:t>
      </w:r>
      <w:r w:rsidR="00034696" w:rsidRPr="005A6FE9">
        <w:fldChar w:fldCharType="end"/>
      </w:r>
      <w:r w:rsidRPr="005A6FE9">
        <w:t xml:space="preserve">. The blueprint makes users central to digital public administrations. It also emphasizes shared registries and components that draw on the digital public good and the </w:t>
      </w:r>
      <w:proofErr w:type="spellStart"/>
      <w:r w:rsidRPr="005A6FE9">
        <w:t>Govstask</w:t>
      </w:r>
      <w:proofErr w:type="spellEnd"/>
      <w:r w:rsidRPr="005A6FE9">
        <w:t xml:space="preserve"> approach.</w:t>
      </w:r>
    </w:p>
    <w:p w14:paraId="076B236B" w14:textId="31301F26" w:rsidR="00E25DAD" w:rsidRDefault="00E25DAD" w:rsidP="008D7899">
      <w:r>
        <w:rPr>
          <w:noProof/>
        </w:rPr>
        <w:drawing>
          <wp:inline distT="0" distB="0" distL="0" distR="0" wp14:anchorId="1E27BD43" wp14:editId="3E57B61A">
            <wp:extent cx="5731510" cy="3276600"/>
            <wp:effectExtent l="0" t="0" r="2540" b="0"/>
            <wp:docPr id="4" name="Picture 3">
              <a:extLst xmlns:a="http://schemas.openxmlformats.org/drawingml/2006/main">
                <a:ext uri="{FF2B5EF4-FFF2-40B4-BE49-F238E27FC236}">
                  <a16:creationId xmlns:a16="http://schemas.microsoft.com/office/drawing/2014/main" id="{C8A72DB7-D54C-0A35-4A01-CE34D249A8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8A72DB7-D54C-0A35-4A01-CE34D249A86B}"/>
                        </a:ext>
                      </a:extLst>
                    </pic:cNvPr>
                    <pic:cNvPicPr>
                      <a:picLocks noChangeAspect="1"/>
                    </pic:cNvPicPr>
                  </pic:nvPicPr>
                  <pic:blipFill>
                    <a:blip r:embed="rId40"/>
                    <a:stretch>
                      <a:fillRect/>
                    </a:stretch>
                  </pic:blipFill>
                  <pic:spPr>
                    <a:xfrm>
                      <a:off x="0" y="0"/>
                      <a:ext cx="5731510" cy="3276600"/>
                    </a:xfrm>
                    <a:prstGeom prst="rect">
                      <a:avLst/>
                    </a:prstGeom>
                  </pic:spPr>
                </pic:pic>
              </a:graphicData>
            </a:graphic>
          </wp:inline>
        </w:drawing>
      </w:r>
    </w:p>
    <w:p w14:paraId="54F595F2" w14:textId="4E92F692" w:rsidR="002070DE" w:rsidRPr="005A6FE9" w:rsidRDefault="008D7899" w:rsidP="008D7899">
      <w:pPr>
        <w:pStyle w:val="Caption"/>
      </w:pPr>
      <w:bookmarkStart w:id="72" w:name="_Ref150332949"/>
      <w:bookmarkStart w:id="73" w:name="_Toc160819788"/>
      <w:r w:rsidRPr="005A6FE9">
        <w:t xml:space="preserve">Figure </w:t>
      </w:r>
      <w:r>
        <w:fldChar w:fldCharType="begin"/>
      </w:r>
      <w:r>
        <w:instrText xml:space="preserve"> SEQ Figure \* ARABIC </w:instrText>
      </w:r>
      <w:r>
        <w:fldChar w:fldCharType="separate"/>
      </w:r>
      <w:r w:rsidR="00533135">
        <w:rPr>
          <w:noProof/>
        </w:rPr>
        <w:t>10</w:t>
      </w:r>
      <w:r>
        <w:rPr>
          <w:noProof/>
        </w:rPr>
        <w:fldChar w:fldCharType="end"/>
      </w:r>
      <w:bookmarkEnd w:id="72"/>
      <w:r w:rsidRPr="005A6FE9">
        <w:t>: Digital Government Architecture</w:t>
      </w:r>
      <w:bookmarkEnd w:id="73"/>
    </w:p>
    <w:p w14:paraId="641E443D" w14:textId="77777777" w:rsidR="008D7899" w:rsidRPr="005A6FE9" w:rsidRDefault="008D7899" w:rsidP="002070DE"/>
    <w:p w14:paraId="66137F4D" w14:textId="366D5047" w:rsidR="008D7899" w:rsidRPr="005A6FE9" w:rsidRDefault="008D7899" w:rsidP="008D7899">
      <w:pPr>
        <w:pStyle w:val="Heading1"/>
      </w:pPr>
      <w:bookmarkStart w:id="74" w:name="_Toc160819689"/>
      <w:r w:rsidRPr="005A6FE9">
        <w:lastRenderedPageBreak/>
        <w:t>Digital Government Core - Promoting Digital Government Application</w:t>
      </w:r>
      <w:r w:rsidR="00447147">
        <w:t>s</w:t>
      </w:r>
      <w:r w:rsidRPr="005A6FE9">
        <w:t xml:space="preserve"> and Services</w:t>
      </w:r>
      <w:bookmarkEnd w:id="74"/>
    </w:p>
    <w:p w14:paraId="499C345C" w14:textId="77777777" w:rsidR="00BD3F31" w:rsidRPr="005A6FE9" w:rsidRDefault="008D7899" w:rsidP="008D7899">
      <w:r w:rsidRPr="005A6FE9">
        <w:t>The digital transformation of the government and public services starts with designing and improving back-office applications at Ministries, Departments and Agencies, and regional and local governments. All public institutions should adopt digital by default to ensure the availability of eServices to citizens and businesses through multiple channels. There is also a need for developing shared administrative management systems such as human resources management information systems, e-procurement systems, financial management information systems, and electronic office systems to increase the effectiveness and transparency of government administrative work, reduce costs, and eliminate duplicate re-creation of information systems with overlapping functions. Other critical applications and services include common applications such as web platforms, mobile platforms, contact centre platforms, and spatial data infrastructure (SDI) for collecting, storing, sharing, and managing geographic data to assist economic and social development.</w:t>
      </w:r>
    </w:p>
    <w:p w14:paraId="00963D4C" w14:textId="6D3C9E92" w:rsidR="008D7899" w:rsidRPr="005A6FE9" w:rsidRDefault="008D7899" w:rsidP="008D7899">
      <w:r w:rsidRPr="005A6FE9">
        <w:t>The digital government application and services core will focus on enhancing service delivery through a whole-of-government approach, where data and resources are shared among government entities to provide end-to-end services</w:t>
      </w:r>
      <w:r w:rsidR="00AF5A2F" w:rsidRPr="005A6FE9">
        <w:t xml:space="preserve">. </w:t>
      </w:r>
      <w:r w:rsidRPr="005A6FE9">
        <w:t>The focus will be on:</w:t>
      </w:r>
    </w:p>
    <w:p w14:paraId="5215E5FA" w14:textId="77777777" w:rsidR="00BD3F31" w:rsidRPr="005A6FE9" w:rsidRDefault="008D7899" w:rsidP="009F0A73">
      <w:pPr>
        <w:pStyle w:val="ListParagraph"/>
        <w:numPr>
          <w:ilvl w:val="0"/>
          <w:numId w:val="18"/>
        </w:numPr>
      </w:pPr>
      <w:r w:rsidRPr="005A6FE9">
        <w:t>Establishing a Centralized Digital Government Support Centre (</w:t>
      </w:r>
      <w:r w:rsidR="002F18BF" w:rsidRPr="005A6FE9">
        <w:t>DGSC</w:t>
      </w:r>
      <w:r w:rsidRPr="005A6FE9">
        <w:t>) to manage the delivery of applications and services across the entire government,</w:t>
      </w:r>
    </w:p>
    <w:p w14:paraId="21CD5628" w14:textId="089187DD" w:rsidR="008D7899" w:rsidRPr="005A6FE9" w:rsidRDefault="008D7899" w:rsidP="009F0A73">
      <w:pPr>
        <w:pStyle w:val="ListParagraph"/>
        <w:numPr>
          <w:ilvl w:val="0"/>
          <w:numId w:val="18"/>
        </w:numPr>
      </w:pPr>
      <w:r w:rsidRPr="005A6FE9">
        <w:t>Ensuring all MDAs, regional governments, and local governments work closely to develop, implement and share their line of business back-office applications via Enterprise Service Bus,</w:t>
      </w:r>
    </w:p>
    <w:p w14:paraId="5D6F08BB" w14:textId="57A26585" w:rsidR="008D7899" w:rsidRPr="005A6FE9" w:rsidRDefault="008D7899" w:rsidP="009F0A73">
      <w:pPr>
        <w:pStyle w:val="ListParagraph"/>
        <w:numPr>
          <w:ilvl w:val="0"/>
          <w:numId w:val="18"/>
        </w:numPr>
      </w:pPr>
      <w:r w:rsidRPr="005A6FE9">
        <w:t>Ensuring all common and horizontal applications are developed and integrated with base registries and Enterprise Service Bus,</w:t>
      </w:r>
    </w:p>
    <w:p w14:paraId="6D4CB987" w14:textId="77777777" w:rsidR="00BD3F31" w:rsidRPr="005A6FE9" w:rsidRDefault="008D7899" w:rsidP="009F0A73">
      <w:pPr>
        <w:pStyle w:val="ListParagraph"/>
        <w:numPr>
          <w:ilvl w:val="0"/>
          <w:numId w:val="18"/>
        </w:numPr>
      </w:pPr>
      <w:r w:rsidRPr="005A6FE9">
        <w:t>Providing public-facing end-to-end online services to citizens, businesses, visitors and others by re-engineering government processes and applying user-centred designed principles,</w:t>
      </w:r>
    </w:p>
    <w:p w14:paraId="5B62F85D" w14:textId="2D24869B" w:rsidR="008D7899" w:rsidRPr="005A6FE9" w:rsidRDefault="008D7899" w:rsidP="009F0A73">
      <w:pPr>
        <w:pStyle w:val="ListParagraph"/>
        <w:numPr>
          <w:ilvl w:val="0"/>
          <w:numId w:val="18"/>
        </w:numPr>
      </w:pPr>
      <w:r w:rsidRPr="005A6FE9">
        <w:t>Delivering eServices using multiple channels, especially maximizing the use of mobile technology in providing simple and easy access to online services.</w:t>
      </w:r>
    </w:p>
    <w:p w14:paraId="7EDEDE8C" w14:textId="6D54C02D" w:rsidR="008D7899" w:rsidRPr="005A6FE9" w:rsidRDefault="008D7899" w:rsidP="009F0A73">
      <w:pPr>
        <w:pStyle w:val="ListParagraph"/>
        <w:numPr>
          <w:ilvl w:val="0"/>
          <w:numId w:val="18"/>
        </w:numPr>
      </w:pPr>
      <w:r w:rsidRPr="005A6FE9">
        <w:t>Incentivizing MDAs, regional and local governments in the delivery of eServices,</w:t>
      </w:r>
    </w:p>
    <w:p w14:paraId="470CAE19" w14:textId="62BF9953" w:rsidR="008D7899" w:rsidRPr="005A6FE9" w:rsidRDefault="008D7899" w:rsidP="009F0A73">
      <w:pPr>
        <w:pStyle w:val="ListParagraph"/>
        <w:numPr>
          <w:ilvl w:val="0"/>
          <w:numId w:val="18"/>
        </w:numPr>
      </w:pPr>
      <w:r w:rsidRPr="005A6FE9">
        <w:t>Ensuring the foundations of digital government applications and services like Enterprise Service Bus, payment system, and core registries are in place and</w:t>
      </w:r>
    </w:p>
    <w:p w14:paraId="4C7FDE0E" w14:textId="291E34F5" w:rsidR="008D7899" w:rsidRPr="005A6FE9" w:rsidRDefault="008D7899" w:rsidP="009F0A73">
      <w:pPr>
        <w:pStyle w:val="ListParagraph"/>
        <w:numPr>
          <w:ilvl w:val="0"/>
          <w:numId w:val="18"/>
        </w:numPr>
      </w:pPr>
      <w:r w:rsidRPr="005A6FE9">
        <w:t>Driving users’ adoption of eServices.</w:t>
      </w:r>
    </w:p>
    <w:p w14:paraId="4395CE16" w14:textId="08F09246" w:rsidR="008D7899" w:rsidRPr="005A6FE9" w:rsidRDefault="008D7899" w:rsidP="008D7899">
      <w:r w:rsidRPr="005A6FE9">
        <w:t xml:space="preserve">The government will invest strongly in the above areas, allowing for all the digital government principles in </w:t>
      </w:r>
      <w:r w:rsidR="00034696" w:rsidRPr="005A6FE9">
        <w:fldChar w:fldCharType="begin"/>
      </w:r>
      <w:r w:rsidR="00034696" w:rsidRPr="005A6FE9">
        <w:instrText xml:space="preserve"> REF _Ref150267599 \h </w:instrText>
      </w:r>
      <w:r w:rsidR="00034696" w:rsidRPr="005A6FE9">
        <w:fldChar w:fldCharType="separate"/>
      </w:r>
      <w:r w:rsidR="00533135" w:rsidRPr="005A6FE9">
        <w:t xml:space="preserve">Table </w:t>
      </w:r>
      <w:r w:rsidR="00533135">
        <w:rPr>
          <w:noProof/>
        </w:rPr>
        <w:t>5</w:t>
      </w:r>
      <w:r w:rsidR="00034696" w:rsidRPr="005A6FE9">
        <w:fldChar w:fldCharType="end"/>
      </w:r>
      <w:r w:rsidRPr="005A6FE9">
        <w:t>.</w:t>
      </w:r>
    </w:p>
    <w:p w14:paraId="6127795B" w14:textId="77777777" w:rsidR="00BD3F31" w:rsidRPr="005A6FE9" w:rsidRDefault="008D7899" w:rsidP="008D7899">
      <w:pPr>
        <w:pStyle w:val="Heading2"/>
      </w:pPr>
      <w:bookmarkStart w:id="75" w:name="_Toc160819690"/>
      <w:r w:rsidRPr="005A6FE9">
        <w:lastRenderedPageBreak/>
        <w:t>Establish a Centralized Digital Government Support Centre (D</w:t>
      </w:r>
      <w:r w:rsidR="00034696" w:rsidRPr="005A6FE9">
        <w:t>G</w:t>
      </w:r>
      <w:r w:rsidRPr="005A6FE9">
        <w:t>SC) to Deliver Applications and Services</w:t>
      </w:r>
      <w:bookmarkEnd w:id="75"/>
    </w:p>
    <w:p w14:paraId="19E1C42E" w14:textId="77777777" w:rsidR="00BD3F31" w:rsidRPr="005A6FE9" w:rsidRDefault="008D7899" w:rsidP="008D7899">
      <w:r w:rsidRPr="005A6FE9">
        <w:t>Experience of successful digital government indicates that the application of digital technology in the public sector is better coordinated when a dedicated centre is responsible for service design, standardisation, and technical support. The Ministry of Innovation and Technology will establish a Digital Government Service Centre (DGSC) responsible for delivering applications and services across the government. The DGSC modelled around the experiences in Australia, Mauritius, New Zealand and the United Kingdom, will consolidate the current ad hoc digital government support provided by MInT, INSA and Artificial Institute to dynamic centralized capability. The DGSC will have highly skilled cohorts of versatile teams that support overall digital government transformation.</w:t>
      </w:r>
    </w:p>
    <w:p w14:paraId="181D6391" w14:textId="047BCEDB" w:rsidR="00BD3F31" w:rsidRPr="005A6FE9" w:rsidRDefault="008D7899" w:rsidP="008D7899">
      <w:r w:rsidRPr="005A6FE9">
        <w:t xml:space="preserve">The Digital Government Service Centre, which will be an independent body reporting to MInT, should begin with a minimum of at least 120 strong experts covering all the technical domains of digital government like </w:t>
      </w:r>
      <w:r w:rsidR="00E50724">
        <w:t xml:space="preserve">enterprise </w:t>
      </w:r>
      <w:r w:rsidRPr="005A6FE9">
        <w:t>architecture</w:t>
      </w:r>
      <w:r w:rsidR="00E50724">
        <w:t xml:space="preserve"> (data, technology, application)</w:t>
      </w:r>
      <w:r w:rsidRPr="005A6FE9">
        <w:t>, networking, software development, mobile applications, data management and analytics, DevOps, API integration, end to end service design (User experience and User Interface design), user support and cybersecurity.</w:t>
      </w:r>
    </w:p>
    <w:p w14:paraId="0D1D68E1" w14:textId="052FDC26" w:rsidR="008D7899" w:rsidRPr="005A6FE9" w:rsidRDefault="008D7899" w:rsidP="008D7899">
      <w:r w:rsidRPr="005A6FE9">
        <w:t>The Centre, among others, will:</w:t>
      </w:r>
    </w:p>
    <w:p w14:paraId="773FC755" w14:textId="57E4879A" w:rsidR="008D7899" w:rsidRPr="005A6FE9" w:rsidRDefault="008D7899" w:rsidP="009F0A73">
      <w:pPr>
        <w:pStyle w:val="ListParagraph"/>
        <w:numPr>
          <w:ilvl w:val="0"/>
          <w:numId w:val="19"/>
        </w:numPr>
      </w:pPr>
      <w:r w:rsidRPr="005A6FE9">
        <w:t>Support and maintain shared citizens and business portals,</w:t>
      </w:r>
    </w:p>
    <w:p w14:paraId="11B073BB" w14:textId="77777777" w:rsidR="00BD3F31" w:rsidRPr="005A6FE9" w:rsidRDefault="008D7899" w:rsidP="009F0A73">
      <w:pPr>
        <w:pStyle w:val="ListParagraph"/>
        <w:numPr>
          <w:ilvl w:val="0"/>
          <w:numId w:val="19"/>
        </w:numPr>
      </w:pPr>
      <w:r w:rsidRPr="005A6FE9">
        <w:t>Support public institutions in their digitalization effort through expertise (ad-hoc guidance, templates, documentation, etc.) and technical components (SaaS, PaaS, IaaS, etc.)</w:t>
      </w:r>
    </w:p>
    <w:p w14:paraId="7A44E883" w14:textId="77777777" w:rsidR="00BD3F31" w:rsidRPr="005A6FE9" w:rsidRDefault="008D7899" w:rsidP="009F0A73">
      <w:pPr>
        <w:pStyle w:val="ListParagraph"/>
        <w:numPr>
          <w:ilvl w:val="0"/>
          <w:numId w:val="19"/>
        </w:numPr>
      </w:pPr>
      <w:r w:rsidRPr="005A6FE9">
        <w:t>Build and support common platforms, services, components, and tools based on the GovStack platform connected to the “Ethio</w:t>
      </w:r>
      <w:r w:rsidR="002F18BF" w:rsidRPr="005A6FE9">
        <w:t>C</w:t>
      </w:r>
      <w:r w:rsidRPr="005A6FE9">
        <w:t>onnect” Enterprise Service Bus, discussed below.</w:t>
      </w:r>
    </w:p>
    <w:p w14:paraId="42E99E1D" w14:textId="77777777" w:rsidR="00BD3F31" w:rsidRPr="005A6FE9" w:rsidRDefault="008D7899" w:rsidP="009F0A73">
      <w:pPr>
        <w:pStyle w:val="ListParagraph"/>
        <w:numPr>
          <w:ilvl w:val="0"/>
          <w:numId w:val="19"/>
        </w:numPr>
      </w:pPr>
      <w:r w:rsidRPr="005A6FE9">
        <w:t>Support different entities in developing and executing an eServices implementation based on users and business journeys. The support will also cover how a particular MDA, regional and local government apply omni channel for delivery of the services</w:t>
      </w:r>
      <w:r w:rsidR="00AF5A2F" w:rsidRPr="005A6FE9">
        <w:t>.</w:t>
      </w:r>
    </w:p>
    <w:p w14:paraId="2D4B0C25" w14:textId="4098D9D5" w:rsidR="008D7899" w:rsidRPr="005A6FE9" w:rsidRDefault="008D7899" w:rsidP="009F0A73">
      <w:pPr>
        <w:pStyle w:val="ListParagraph"/>
        <w:numPr>
          <w:ilvl w:val="0"/>
          <w:numId w:val="19"/>
        </w:numPr>
      </w:pPr>
      <w:r w:rsidRPr="005A6FE9">
        <w:t xml:space="preserve">Devise and enforce minimum standards consistently across government digital services based on </w:t>
      </w:r>
      <w:r w:rsidR="002F18BF" w:rsidRPr="005A6FE9">
        <w:t>the Government Enterprise Architecture (</w:t>
      </w:r>
      <w:r w:rsidRPr="005A6FE9">
        <w:t>GEA</w:t>
      </w:r>
      <w:r w:rsidR="002F18BF" w:rsidRPr="005A6FE9">
        <w:t>)</w:t>
      </w:r>
      <w:r w:rsidRPr="005A6FE9">
        <w:t xml:space="preserve"> and interoperability framework.</w:t>
      </w:r>
    </w:p>
    <w:p w14:paraId="4CBC3514" w14:textId="79173509" w:rsidR="008D7899" w:rsidRPr="005A6FE9" w:rsidRDefault="008D7899" w:rsidP="008D7899">
      <w:r w:rsidRPr="005A6FE9">
        <w:t>The mode of operation of the DGSC will be established during the initial implementation phase of this Strategy. The government will recruit the best talent, create rotating job roles, and introduce progressive pay</w:t>
      </w:r>
      <w:r w:rsidR="00E50724">
        <w:t xml:space="preserve"> and talent retention strategy</w:t>
      </w:r>
      <w:r w:rsidRPr="005A6FE9">
        <w:t xml:space="preserve"> to ensure the sustainability of the DGSC.</w:t>
      </w:r>
    </w:p>
    <w:p w14:paraId="31749C07" w14:textId="77777777" w:rsidR="002F18BF" w:rsidRPr="005A6FE9" w:rsidRDefault="002F18BF" w:rsidP="008D7899"/>
    <w:tbl>
      <w:tblPr>
        <w:tblStyle w:val="TableGrid"/>
        <w:tblW w:w="0" w:type="auto"/>
        <w:tblInd w:w="265"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8751"/>
      </w:tblGrid>
      <w:tr w:rsidR="008D7899" w:rsidRPr="005A6FE9" w14:paraId="17494D35" w14:textId="77777777" w:rsidTr="00AD081E">
        <w:tc>
          <w:tcPr>
            <w:tcW w:w="9085" w:type="dxa"/>
            <w:shd w:val="pct10" w:color="auto" w:fill="FFFFFF" w:themeFill="background1"/>
          </w:tcPr>
          <w:p w14:paraId="199D99DC" w14:textId="77777777" w:rsidR="008D7899" w:rsidRPr="005A6FE9" w:rsidRDefault="008D7899" w:rsidP="008D7899">
            <w:pPr>
              <w:pStyle w:val="TableContents"/>
              <w:rPr>
                <w:b/>
                <w:bCs/>
              </w:rPr>
            </w:pPr>
            <w:r w:rsidRPr="005A6FE9">
              <w:rPr>
                <w:b/>
                <w:bCs/>
              </w:rPr>
              <w:lastRenderedPageBreak/>
              <w:t>APS 1. Establish a Digital Government Support Centre</w:t>
            </w:r>
          </w:p>
          <w:p w14:paraId="638A4F67" w14:textId="77777777" w:rsidR="008D7899" w:rsidRPr="005A6FE9" w:rsidRDefault="008D7899" w:rsidP="008D7899">
            <w:pPr>
              <w:pStyle w:val="TableContents"/>
              <w:rPr>
                <w:b/>
                <w:bCs/>
              </w:rPr>
            </w:pPr>
            <w:r w:rsidRPr="005A6FE9">
              <w:rPr>
                <w:b/>
                <w:bCs/>
              </w:rPr>
              <w:t>Actions:</w:t>
            </w:r>
          </w:p>
          <w:p w14:paraId="4C14FC55" w14:textId="77777777" w:rsidR="008D7899" w:rsidRPr="005A6FE9" w:rsidRDefault="008D7899" w:rsidP="009F0A73">
            <w:pPr>
              <w:pStyle w:val="TableContents"/>
              <w:numPr>
                <w:ilvl w:val="0"/>
                <w:numId w:val="20"/>
              </w:numPr>
            </w:pPr>
            <w:r w:rsidRPr="005A6FE9">
              <w:t>Develop a comprehensive plan for DGSC,</w:t>
            </w:r>
          </w:p>
          <w:p w14:paraId="5C212185" w14:textId="77777777" w:rsidR="008D7899" w:rsidRPr="005A6FE9" w:rsidRDefault="008D7899" w:rsidP="009F0A73">
            <w:pPr>
              <w:pStyle w:val="TableContents"/>
              <w:numPr>
                <w:ilvl w:val="0"/>
                <w:numId w:val="20"/>
              </w:numPr>
            </w:pPr>
            <w:r w:rsidRPr="005A6FE9">
              <w:t>Design incentive packages for staff,</w:t>
            </w:r>
          </w:p>
          <w:p w14:paraId="7E0FC095" w14:textId="77777777" w:rsidR="008D7899" w:rsidRPr="005A6FE9" w:rsidRDefault="008D7899" w:rsidP="009F0A73">
            <w:pPr>
              <w:pStyle w:val="TableContents"/>
              <w:numPr>
                <w:ilvl w:val="0"/>
                <w:numId w:val="20"/>
              </w:numPr>
            </w:pPr>
            <w:r w:rsidRPr="005A6FE9">
              <w:t>Establish a CIO position,</w:t>
            </w:r>
          </w:p>
          <w:p w14:paraId="3D5C0918" w14:textId="77777777" w:rsidR="008D7899" w:rsidRPr="005A6FE9" w:rsidRDefault="008D7899" w:rsidP="009F0A73">
            <w:pPr>
              <w:pStyle w:val="TableContents"/>
              <w:numPr>
                <w:ilvl w:val="0"/>
                <w:numId w:val="20"/>
              </w:numPr>
            </w:pPr>
            <w:r w:rsidRPr="005A6FE9">
              <w:t>Recruit, train and deploy experts in different digital governance applications and service areas, and</w:t>
            </w:r>
          </w:p>
          <w:p w14:paraId="0ED5A607" w14:textId="77777777" w:rsidR="008D7899" w:rsidRPr="005A6FE9" w:rsidRDefault="008D7899" w:rsidP="009F0A73">
            <w:pPr>
              <w:pStyle w:val="TableContents"/>
              <w:numPr>
                <w:ilvl w:val="0"/>
                <w:numId w:val="20"/>
              </w:numPr>
            </w:pPr>
            <w:r w:rsidRPr="005A6FE9">
              <w:t>Produce progress and annual reports on the operation of DGSC.</w:t>
            </w:r>
          </w:p>
          <w:p w14:paraId="367A74BD" w14:textId="77777777" w:rsidR="008D7899" w:rsidRPr="005A6FE9" w:rsidRDefault="008D7899" w:rsidP="008D7899">
            <w:pPr>
              <w:pStyle w:val="TableContents"/>
              <w:rPr>
                <w:b/>
                <w:bCs/>
              </w:rPr>
            </w:pPr>
            <w:r w:rsidRPr="005A6FE9">
              <w:rPr>
                <w:b/>
                <w:bCs/>
              </w:rPr>
              <w:t>Outcomes:</w:t>
            </w:r>
          </w:p>
          <w:p w14:paraId="12DD39F3" w14:textId="77777777" w:rsidR="008D7899" w:rsidRPr="005A6FE9" w:rsidRDefault="008D7899" w:rsidP="009F0A73">
            <w:pPr>
              <w:pStyle w:val="TableContents"/>
              <w:numPr>
                <w:ilvl w:val="0"/>
                <w:numId w:val="21"/>
              </w:numPr>
            </w:pPr>
            <w:r w:rsidRPr="005A6FE9">
              <w:t>Sustainable and comprehensive support to digital government applications and services</w:t>
            </w:r>
          </w:p>
          <w:p w14:paraId="4C04D719" w14:textId="77777777" w:rsidR="008D7899" w:rsidRPr="005A6FE9" w:rsidRDefault="008D7899" w:rsidP="009F0A73">
            <w:pPr>
              <w:pStyle w:val="TableContents"/>
              <w:numPr>
                <w:ilvl w:val="0"/>
                <w:numId w:val="21"/>
              </w:numPr>
            </w:pPr>
            <w:r w:rsidRPr="005A6FE9">
              <w:t>Improved user-centred services,</w:t>
            </w:r>
          </w:p>
          <w:p w14:paraId="70BCC048" w14:textId="77777777" w:rsidR="008D7899" w:rsidRPr="005A6FE9" w:rsidRDefault="008D7899" w:rsidP="009F0A73">
            <w:pPr>
              <w:pStyle w:val="TableContents"/>
              <w:numPr>
                <w:ilvl w:val="0"/>
                <w:numId w:val="21"/>
              </w:numPr>
            </w:pPr>
            <w:r w:rsidRPr="005A6FE9">
              <w:t>Improved digital government innovation</w:t>
            </w:r>
          </w:p>
          <w:p w14:paraId="14298112" w14:textId="77777777" w:rsidR="008D7899" w:rsidRPr="005A6FE9" w:rsidRDefault="008D7899" w:rsidP="008D7899">
            <w:pPr>
              <w:pStyle w:val="TableContents"/>
            </w:pPr>
          </w:p>
        </w:tc>
      </w:tr>
    </w:tbl>
    <w:p w14:paraId="092E6121" w14:textId="77777777" w:rsidR="008D7899" w:rsidRPr="005A6FE9" w:rsidRDefault="008D7899" w:rsidP="002070DE"/>
    <w:p w14:paraId="3259AAAB" w14:textId="32089BB9" w:rsidR="00D43C91" w:rsidRPr="005A6FE9" w:rsidRDefault="00D43C91" w:rsidP="00D43C91">
      <w:pPr>
        <w:pStyle w:val="Heading2"/>
      </w:pPr>
      <w:bookmarkStart w:id="76" w:name="_Toc160819691"/>
      <w:r w:rsidRPr="005A6FE9">
        <w:t>Expand MDA’ Line of Business Back-office Applications</w:t>
      </w:r>
      <w:bookmarkEnd w:id="76"/>
    </w:p>
    <w:p w14:paraId="3B8720CD" w14:textId="68CA02BD" w:rsidR="00D43C91" w:rsidRPr="005A6FE9" w:rsidRDefault="00D43C91" w:rsidP="00D43C91">
      <w:r w:rsidRPr="005A6FE9">
        <w:t>MDA’s back-office and management information systems are generally high-budget systems</w:t>
      </w:r>
      <w:r w:rsidR="00AF5A2F" w:rsidRPr="005A6FE9">
        <w:t xml:space="preserve">. </w:t>
      </w:r>
      <w:r w:rsidRPr="005A6FE9">
        <w:t>Most MDA have not implemented well-designed back-office systems to date; therefore, there is a backlog of MDA and regional government systems to be developed and to interconnect them via a government Enterprise Service Bus. The existing back-office systems are not integrated into the workflow of the institutions and eServices. The current review indicates that:</w:t>
      </w:r>
    </w:p>
    <w:p w14:paraId="4E403C0A" w14:textId="72FD7C8B" w:rsidR="00D43C91" w:rsidRPr="005A6FE9" w:rsidRDefault="00D43C91" w:rsidP="009F0A73">
      <w:pPr>
        <w:pStyle w:val="ListParagraph"/>
        <w:numPr>
          <w:ilvl w:val="0"/>
          <w:numId w:val="22"/>
        </w:numPr>
      </w:pPr>
      <w:r w:rsidRPr="005A6FE9">
        <w:t>Most MDAs still use proprietary software systems, no rights to source code or system modifications,</w:t>
      </w:r>
    </w:p>
    <w:p w14:paraId="114C318A" w14:textId="643864A1" w:rsidR="00D43C91" w:rsidRPr="005A6FE9" w:rsidRDefault="00D43C91" w:rsidP="009F0A73">
      <w:pPr>
        <w:pStyle w:val="ListParagraph"/>
        <w:numPr>
          <w:ilvl w:val="0"/>
          <w:numId w:val="22"/>
        </w:numPr>
      </w:pPr>
      <w:r w:rsidRPr="005A6FE9">
        <w:t>MDAs and regional governments are replicating expensive software systems and infrastructure already existing somewhere in government,</w:t>
      </w:r>
    </w:p>
    <w:p w14:paraId="566096C2" w14:textId="77777777" w:rsidR="0008713F" w:rsidRPr="005A6FE9" w:rsidRDefault="0008713F" w:rsidP="009F0A73">
      <w:pPr>
        <w:pStyle w:val="ListParagraph"/>
        <w:numPr>
          <w:ilvl w:val="0"/>
          <w:numId w:val="22"/>
        </w:numPr>
      </w:pPr>
      <w:r w:rsidRPr="005A6FE9">
        <w:t>Applications were not developed in conformance with Enterprise Architecture specifications,</w:t>
      </w:r>
    </w:p>
    <w:p w14:paraId="33152FCF" w14:textId="369AA731" w:rsidR="00D43C91" w:rsidRPr="005A6FE9" w:rsidRDefault="00D43C91" w:rsidP="009F0A73">
      <w:pPr>
        <w:pStyle w:val="ListParagraph"/>
        <w:numPr>
          <w:ilvl w:val="0"/>
          <w:numId w:val="22"/>
        </w:numPr>
      </w:pPr>
      <w:r w:rsidRPr="005A6FE9">
        <w:t>It was difficult to maintain quality standards on systems from a diversity of vendors, e.g., ERP s</w:t>
      </w:r>
      <w:r w:rsidR="00E50724">
        <w:t>olutions</w:t>
      </w:r>
      <w:r w:rsidRPr="005A6FE9">
        <w:t xml:space="preserve"> under development or trial by several MDAs and</w:t>
      </w:r>
    </w:p>
    <w:p w14:paraId="4ED7E646" w14:textId="68B4864F" w:rsidR="00D43C91" w:rsidRPr="005A6FE9" w:rsidRDefault="00D43C91" w:rsidP="009F0A73">
      <w:pPr>
        <w:pStyle w:val="ListParagraph"/>
        <w:numPr>
          <w:ilvl w:val="0"/>
          <w:numId w:val="22"/>
        </w:numPr>
      </w:pPr>
      <w:r w:rsidRPr="005A6FE9">
        <w:t>Some sectors or MDAs are better resourced than others in terms of computing resources,</w:t>
      </w:r>
    </w:p>
    <w:p w14:paraId="515A07E4" w14:textId="77777777" w:rsidR="00D43C91" w:rsidRPr="005A6FE9" w:rsidRDefault="00D43C91" w:rsidP="00D43C91">
      <w:r w:rsidRPr="005A6FE9">
        <w:t xml:space="preserve">Each Ministry, Department and Agency, regional and local government should develop a strategy for their overall informatisation that includes the development of the core line of business back-office applications in conformance with the Government Enterprise Architecture and Interoperability Standards, GovStack specification and with connection to EthioConnect Enterprise Service Bus. Special attention will be given to shared </w:t>
      </w:r>
      <w:r w:rsidRPr="005A6FE9">
        <w:lastRenderedPageBreak/>
        <w:t>applications and components and open standards to ensure data exchange between agencies.</w:t>
      </w:r>
    </w:p>
    <w:p w14:paraId="5FC94844" w14:textId="0E997260" w:rsidR="001D09A1" w:rsidRPr="005A6FE9" w:rsidRDefault="001D09A1" w:rsidP="001D09A1">
      <w:pPr>
        <w:pStyle w:val="Caption"/>
        <w:keepNext/>
      </w:pPr>
      <w:bookmarkStart w:id="77" w:name="_Toc152924736"/>
      <w:bookmarkStart w:id="78" w:name="_Toc160819775"/>
      <w:r w:rsidRPr="005A6FE9">
        <w:t xml:space="preserve">Table </w:t>
      </w:r>
      <w:r>
        <w:fldChar w:fldCharType="begin"/>
      </w:r>
      <w:r>
        <w:instrText xml:space="preserve"> SEQ Table \* ARABIC </w:instrText>
      </w:r>
      <w:r>
        <w:fldChar w:fldCharType="separate"/>
      </w:r>
      <w:r w:rsidR="00533135">
        <w:rPr>
          <w:noProof/>
        </w:rPr>
        <w:t>6</w:t>
      </w:r>
      <w:r>
        <w:rPr>
          <w:noProof/>
        </w:rPr>
        <w:fldChar w:fldCharType="end"/>
      </w:r>
      <w:r w:rsidRPr="005A6FE9">
        <w:t>: Typical Backoffice Systems with eService front ends</w:t>
      </w:r>
      <w:bookmarkEnd w:id="77"/>
      <w:bookmarkEnd w:id="78"/>
    </w:p>
    <w:tbl>
      <w:tblPr>
        <w:tblStyle w:val="GridTable2"/>
        <w:tblW w:w="5000" w:type="pct"/>
        <w:tblLook w:val="04A0" w:firstRow="1" w:lastRow="0" w:firstColumn="1" w:lastColumn="0" w:noHBand="0" w:noVBand="1"/>
      </w:tblPr>
      <w:tblGrid>
        <w:gridCol w:w="3999"/>
        <w:gridCol w:w="5027"/>
      </w:tblGrid>
      <w:tr w:rsidR="001D09A1" w:rsidRPr="005A6FE9" w14:paraId="7088FFBE" w14:textId="77777777" w:rsidTr="002F18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pct"/>
            <w:tcBorders>
              <w:top w:val="single" w:sz="4" w:space="0" w:color="auto"/>
              <w:right w:val="single" w:sz="4" w:space="0" w:color="auto"/>
            </w:tcBorders>
          </w:tcPr>
          <w:p w14:paraId="258F7D3F" w14:textId="77777777" w:rsidR="001D09A1" w:rsidRPr="005A6FE9" w:rsidRDefault="001D09A1" w:rsidP="001D09A1">
            <w:pPr>
              <w:pStyle w:val="TableContents"/>
              <w:jc w:val="left"/>
            </w:pPr>
            <w:r w:rsidRPr="005A6FE9">
              <w:t>Ministry</w:t>
            </w:r>
          </w:p>
        </w:tc>
        <w:tc>
          <w:tcPr>
            <w:tcW w:w="2785" w:type="pct"/>
            <w:tcBorders>
              <w:top w:val="single" w:sz="4" w:space="0" w:color="auto"/>
              <w:left w:val="single" w:sz="4" w:space="0" w:color="auto"/>
            </w:tcBorders>
          </w:tcPr>
          <w:p w14:paraId="0CC4AF62" w14:textId="219E0643" w:rsidR="001D09A1" w:rsidRPr="005A6FE9" w:rsidRDefault="001D09A1" w:rsidP="002F18BF">
            <w:pPr>
              <w:pStyle w:val="TableContents"/>
              <w:jc w:val="left"/>
              <w:cnfStyle w:val="100000000000" w:firstRow="1" w:lastRow="0" w:firstColumn="0" w:lastColumn="0" w:oddVBand="0" w:evenVBand="0" w:oddHBand="0" w:evenHBand="0" w:firstRowFirstColumn="0" w:firstRowLastColumn="0" w:lastRowFirstColumn="0" w:lastRowLastColumn="0"/>
            </w:pPr>
            <w:r w:rsidRPr="005A6FE9">
              <w:t xml:space="preserve">Examples </w:t>
            </w:r>
            <w:r w:rsidR="002F18BF" w:rsidRPr="005A6FE9">
              <w:t xml:space="preserve">of </w:t>
            </w:r>
            <w:r w:rsidRPr="005A6FE9">
              <w:t>Back</w:t>
            </w:r>
            <w:r w:rsidR="002F18BF" w:rsidRPr="005A6FE9">
              <w:t xml:space="preserve">-office </w:t>
            </w:r>
            <w:r w:rsidRPr="005A6FE9">
              <w:t>Applications</w:t>
            </w:r>
          </w:p>
        </w:tc>
      </w:tr>
      <w:tr w:rsidR="001D09A1" w:rsidRPr="005A6FE9" w14:paraId="754A7CBA" w14:textId="77777777" w:rsidTr="001D0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pct"/>
          </w:tcPr>
          <w:p w14:paraId="52C7FE41" w14:textId="77777777" w:rsidR="001D09A1" w:rsidRPr="005A6FE9" w:rsidRDefault="001D09A1" w:rsidP="001D09A1">
            <w:pPr>
              <w:pStyle w:val="TableContents"/>
              <w:jc w:val="left"/>
            </w:pPr>
            <w:r w:rsidRPr="005A6FE9">
              <w:t>Ministry of Foreign Affairs</w:t>
            </w:r>
          </w:p>
        </w:tc>
        <w:tc>
          <w:tcPr>
            <w:tcW w:w="2785" w:type="pct"/>
          </w:tcPr>
          <w:p w14:paraId="5D71E28C" w14:textId="1C0FB38E" w:rsidR="001D09A1" w:rsidRPr="005A6FE9" w:rsidRDefault="002F18BF"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Immigration Information Management System</w:t>
            </w:r>
          </w:p>
          <w:p w14:paraId="0CFA3185" w14:textId="32991E25" w:rsidR="001D09A1" w:rsidRPr="005A6FE9" w:rsidRDefault="002F18BF"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Visa Information Management System</w:t>
            </w:r>
          </w:p>
        </w:tc>
      </w:tr>
      <w:tr w:rsidR="001D09A1" w:rsidRPr="005A6FE9" w14:paraId="0FE8378B" w14:textId="77777777" w:rsidTr="001D09A1">
        <w:tc>
          <w:tcPr>
            <w:cnfStyle w:val="001000000000" w:firstRow="0" w:lastRow="0" w:firstColumn="1" w:lastColumn="0" w:oddVBand="0" w:evenVBand="0" w:oddHBand="0" w:evenHBand="0" w:firstRowFirstColumn="0" w:firstRowLastColumn="0" w:lastRowFirstColumn="0" w:lastRowLastColumn="0"/>
            <w:tcW w:w="2215" w:type="pct"/>
          </w:tcPr>
          <w:p w14:paraId="459FDB5D" w14:textId="77777777" w:rsidR="001D09A1" w:rsidRPr="005A6FE9" w:rsidRDefault="001D09A1" w:rsidP="001D09A1">
            <w:pPr>
              <w:pStyle w:val="TableContents"/>
              <w:jc w:val="left"/>
            </w:pPr>
            <w:r w:rsidRPr="005A6FE9">
              <w:t>Ministry of Peace</w:t>
            </w:r>
          </w:p>
        </w:tc>
        <w:tc>
          <w:tcPr>
            <w:tcW w:w="2785" w:type="pct"/>
          </w:tcPr>
          <w:p w14:paraId="20AF58ED" w14:textId="699F5FAC" w:rsidR="001D09A1" w:rsidRPr="005A6FE9" w:rsidRDefault="002F18BF" w:rsidP="009F0A73">
            <w:pPr>
              <w:pStyle w:val="TableContents"/>
              <w:numPr>
                <w:ilvl w:val="0"/>
                <w:numId w:val="188"/>
              </w:numPr>
              <w:jc w:val="left"/>
              <w:cnfStyle w:val="000000000000" w:firstRow="0" w:lastRow="0" w:firstColumn="0" w:lastColumn="0" w:oddVBand="0" w:evenVBand="0" w:oddHBand="0" w:evenHBand="0" w:firstRowFirstColumn="0" w:firstRowLastColumn="0" w:lastRowFirstColumn="0" w:lastRowLastColumn="0"/>
            </w:pPr>
            <w:r w:rsidRPr="005A6FE9">
              <w:t>Identity Management Information System</w:t>
            </w:r>
          </w:p>
          <w:p w14:paraId="642F7D28" w14:textId="77777777" w:rsidR="00BD3F31" w:rsidRPr="005A6FE9" w:rsidRDefault="002F18BF" w:rsidP="009F0A73">
            <w:pPr>
              <w:pStyle w:val="TableContents"/>
              <w:numPr>
                <w:ilvl w:val="0"/>
                <w:numId w:val="188"/>
              </w:numPr>
              <w:jc w:val="left"/>
              <w:cnfStyle w:val="000000000000" w:firstRow="0" w:lastRow="0" w:firstColumn="0" w:lastColumn="0" w:oddVBand="0" w:evenVBand="0" w:oddHBand="0" w:evenHBand="0" w:firstRowFirstColumn="0" w:firstRowLastColumn="0" w:lastRowFirstColumn="0" w:lastRowLastColumn="0"/>
            </w:pPr>
            <w:r w:rsidRPr="005A6FE9">
              <w:t>Disaster Management Information System</w:t>
            </w:r>
          </w:p>
          <w:p w14:paraId="6C68EA0F" w14:textId="1763A14B" w:rsidR="001D09A1" w:rsidRPr="005A6FE9" w:rsidRDefault="002F18BF" w:rsidP="009F0A73">
            <w:pPr>
              <w:pStyle w:val="TableContents"/>
              <w:numPr>
                <w:ilvl w:val="0"/>
                <w:numId w:val="188"/>
              </w:numPr>
              <w:jc w:val="left"/>
              <w:cnfStyle w:val="000000000000" w:firstRow="0" w:lastRow="0" w:firstColumn="0" w:lastColumn="0" w:oddVBand="0" w:evenVBand="0" w:oddHBand="0" w:evenHBand="0" w:firstRowFirstColumn="0" w:firstRowLastColumn="0" w:lastRowFirstColumn="0" w:lastRowLastColumn="0"/>
            </w:pPr>
            <w:r w:rsidRPr="005A6FE9">
              <w:t>Early Warning System</w:t>
            </w:r>
          </w:p>
        </w:tc>
      </w:tr>
      <w:tr w:rsidR="001D09A1" w:rsidRPr="005A6FE9" w14:paraId="66731835" w14:textId="77777777" w:rsidTr="001D0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pct"/>
          </w:tcPr>
          <w:p w14:paraId="5AA77DE0" w14:textId="77777777" w:rsidR="001D09A1" w:rsidRPr="005A6FE9" w:rsidRDefault="001D09A1" w:rsidP="001D09A1">
            <w:pPr>
              <w:pStyle w:val="TableContents"/>
              <w:jc w:val="left"/>
            </w:pPr>
            <w:r w:rsidRPr="005A6FE9">
              <w:t>Ministry of Finance</w:t>
            </w:r>
          </w:p>
        </w:tc>
        <w:tc>
          <w:tcPr>
            <w:tcW w:w="2785" w:type="pct"/>
          </w:tcPr>
          <w:p w14:paraId="6694E4EC" w14:textId="5E43AA9E" w:rsidR="001D09A1" w:rsidRPr="005A6FE9" w:rsidRDefault="002F18BF"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Integrated Financial Management Information System</w:t>
            </w:r>
          </w:p>
          <w:p w14:paraId="791F16CF" w14:textId="334940D7" w:rsidR="001D09A1" w:rsidRPr="005A6FE9" w:rsidRDefault="002F18BF"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Aid Management Information System</w:t>
            </w:r>
          </w:p>
          <w:p w14:paraId="38BB04AD" w14:textId="40614A8C" w:rsidR="001D09A1" w:rsidRPr="005A6FE9" w:rsidRDefault="002F18BF"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Investment Tracking System</w:t>
            </w:r>
          </w:p>
          <w:p w14:paraId="79AF35E3" w14:textId="12FA16AD" w:rsidR="001D09A1" w:rsidRPr="005A6FE9" w:rsidRDefault="002F18BF"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Asset Management System</w:t>
            </w:r>
          </w:p>
          <w:p w14:paraId="51B34BE3" w14:textId="267AA7D3" w:rsidR="001D09A1" w:rsidRPr="005A6FE9" w:rsidRDefault="002F18BF"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Government Fleet Management System</w:t>
            </w:r>
          </w:p>
        </w:tc>
      </w:tr>
      <w:tr w:rsidR="001D09A1" w:rsidRPr="005A6FE9" w14:paraId="73206848" w14:textId="77777777" w:rsidTr="001D09A1">
        <w:tc>
          <w:tcPr>
            <w:cnfStyle w:val="001000000000" w:firstRow="0" w:lastRow="0" w:firstColumn="1" w:lastColumn="0" w:oddVBand="0" w:evenVBand="0" w:oddHBand="0" w:evenHBand="0" w:firstRowFirstColumn="0" w:firstRowLastColumn="0" w:lastRowFirstColumn="0" w:lastRowLastColumn="0"/>
            <w:tcW w:w="2215" w:type="pct"/>
          </w:tcPr>
          <w:p w14:paraId="687493CD" w14:textId="77777777" w:rsidR="001D09A1" w:rsidRPr="005A6FE9" w:rsidRDefault="001D09A1" w:rsidP="001D09A1">
            <w:pPr>
              <w:pStyle w:val="TableContents"/>
              <w:jc w:val="left"/>
            </w:pPr>
            <w:r w:rsidRPr="005A6FE9">
              <w:t>Ministry of Justice</w:t>
            </w:r>
          </w:p>
        </w:tc>
        <w:tc>
          <w:tcPr>
            <w:tcW w:w="2785" w:type="pct"/>
          </w:tcPr>
          <w:p w14:paraId="5B57048D" w14:textId="709E2B38" w:rsidR="001D09A1" w:rsidRPr="005A6FE9" w:rsidRDefault="002F18BF" w:rsidP="009F0A73">
            <w:pPr>
              <w:pStyle w:val="TableContents"/>
              <w:numPr>
                <w:ilvl w:val="0"/>
                <w:numId w:val="188"/>
              </w:numPr>
              <w:jc w:val="left"/>
              <w:cnfStyle w:val="000000000000" w:firstRow="0" w:lastRow="0" w:firstColumn="0" w:lastColumn="0" w:oddVBand="0" w:evenVBand="0" w:oddHBand="0" w:evenHBand="0" w:firstRowFirstColumn="0" w:firstRowLastColumn="0" w:lastRowFirstColumn="0" w:lastRowLastColumn="0"/>
            </w:pPr>
            <w:r w:rsidRPr="005A6FE9">
              <w:t>Civil Status Information Management System</w:t>
            </w:r>
          </w:p>
          <w:p w14:paraId="34567056" w14:textId="63917BEB" w:rsidR="001D09A1" w:rsidRPr="005A6FE9" w:rsidRDefault="002F18BF" w:rsidP="009F0A73">
            <w:pPr>
              <w:pStyle w:val="TableContents"/>
              <w:numPr>
                <w:ilvl w:val="0"/>
                <w:numId w:val="188"/>
              </w:numPr>
              <w:jc w:val="left"/>
              <w:cnfStyle w:val="000000000000" w:firstRow="0" w:lastRow="0" w:firstColumn="0" w:lastColumn="0" w:oddVBand="0" w:evenVBand="0" w:oddHBand="0" w:evenHBand="0" w:firstRowFirstColumn="0" w:firstRowLastColumn="0" w:lastRowFirstColumn="0" w:lastRowLastColumn="0"/>
            </w:pPr>
            <w:r w:rsidRPr="005A6FE9">
              <w:t>Judiciary Information System</w:t>
            </w:r>
          </w:p>
        </w:tc>
      </w:tr>
      <w:tr w:rsidR="001D09A1" w:rsidRPr="005A6FE9" w14:paraId="28CA43EB" w14:textId="77777777" w:rsidTr="001D0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pct"/>
          </w:tcPr>
          <w:p w14:paraId="3D4D9894" w14:textId="77777777" w:rsidR="001D09A1" w:rsidRPr="005A6FE9" w:rsidRDefault="001D09A1" w:rsidP="001D09A1">
            <w:pPr>
              <w:pStyle w:val="TableContents"/>
              <w:jc w:val="left"/>
            </w:pPr>
            <w:r w:rsidRPr="005A6FE9">
              <w:t>Ministry of Trade and Regional Integration</w:t>
            </w:r>
          </w:p>
        </w:tc>
        <w:tc>
          <w:tcPr>
            <w:tcW w:w="2785" w:type="pct"/>
          </w:tcPr>
          <w:p w14:paraId="64E33A82" w14:textId="7A3610F9" w:rsidR="001D09A1" w:rsidRPr="005A6FE9" w:rsidRDefault="002F18BF"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National Single Window</w:t>
            </w:r>
          </w:p>
          <w:p w14:paraId="7C4877C5" w14:textId="415F12DA" w:rsidR="001D09A1" w:rsidRPr="005A6FE9" w:rsidRDefault="002F18BF"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 xml:space="preserve">Business Licensing </w:t>
            </w:r>
            <w:proofErr w:type="gramStart"/>
            <w:r w:rsidRPr="005A6FE9">
              <w:t>And</w:t>
            </w:r>
            <w:proofErr w:type="gramEnd"/>
            <w:r w:rsidRPr="005A6FE9">
              <w:t xml:space="preserve"> Registration System</w:t>
            </w:r>
          </w:p>
          <w:p w14:paraId="0327CC03" w14:textId="2BB81B4D" w:rsidR="001D09A1" w:rsidRPr="005A6FE9" w:rsidRDefault="002F18BF"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Import/Export Permit System</w:t>
            </w:r>
          </w:p>
        </w:tc>
      </w:tr>
      <w:tr w:rsidR="001D09A1" w:rsidRPr="005A6FE9" w14:paraId="0E74EC88" w14:textId="77777777" w:rsidTr="001D09A1">
        <w:tc>
          <w:tcPr>
            <w:cnfStyle w:val="001000000000" w:firstRow="0" w:lastRow="0" w:firstColumn="1" w:lastColumn="0" w:oddVBand="0" w:evenVBand="0" w:oddHBand="0" w:evenHBand="0" w:firstRowFirstColumn="0" w:firstRowLastColumn="0" w:lastRowFirstColumn="0" w:lastRowLastColumn="0"/>
            <w:tcW w:w="2215" w:type="pct"/>
          </w:tcPr>
          <w:p w14:paraId="729C4405" w14:textId="77777777" w:rsidR="001D09A1" w:rsidRPr="005A6FE9" w:rsidRDefault="001D09A1" w:rsidP="001D09A1">
            <w:pPr>
              <w:pStyle w:val="TableContents"/>
              <w:jc w:val="left"/>
            </w:pPr>
            <w:r w:rsidRPr="005A6FE9">
              <w:t>Ministry of Industry</w:t>
            </w:r>
          </w:p>
        </w:tc>
        <w:tc>
          <w:tcPr>
            <w:tcW w:w="2785" w:type="pct"/>
          </w:tcPr>
          <w:p w14:paraId="6FEA66C1" w14:textId="53FA8765" w:rsidR="001D09A1" w:rsidRPr="005A6FE9" w:rsidRDefault="001D09A1" w:rsidP="009F0A73">
            <w:pPr>
              <w:pStyle w:val="TableContents"/>
              <w:numPr>
                <w:ilvl w:val="0"/>
                <w:numId w:val="188"/>
              </w:numPr>
              <w:jc w:val="left"/>
              <w:cnfStyle w:val="000000000000" w:firstRow="0" w:lastRow="0" w:firstColumn="0" w:lastColumn="0" w:oddVBand="0" w:evenVBand="0" w:oddHBand="0" w:evenHBand="0" w:firstRowFirstColumn="0" w:firstRowLastColumn="0" w:lastRowFirstColumn="0" w:lastRowLastColumn="0"/>
            </w:pPr>
            <w:r w:rsidRPr="005A6FE9">
              <w:t xml:space="preserve">Licensing </w:t>
            </w:r>
            <w:r w:rsidR="002F18BF" w:rsidRPr="005A6FE9">
              <w:t>And Conformity System</w:t>
            </w:r>
          </w:p>
        </w:tc>
      </w:tr>
      <w:tr w:rsidR="001D09A1" w:rsidRPr="005A6FE9" w14:paraId="2E352BC4" w14:textId="77777777" w:rsidTr="001D0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pct"/>
          </w:tcPr>
          <w:p w14:paraId="36A2DEF8" w14:textId="77777777" w:rsidR="001D09A1" w:rsidRPr="005A6FE9" w:rsidRDefault="001D09A1" w:rsidP="001D09A1">
            <w:pPr>
              <w:pStyle w:val="TableContents"/>
              <w:jc w:val="left"/>
            </w:pPr>
            <w:r w:rsidRPr="005A6FE9">
              <w:t>Ministry of Innovation and Technology</w:t>
            </w:r>
          </w:p>
        </w:tc>
        <w:tc>
          <w:tcPr>
            <w:tcW w:w="2785" w:type="pct"/>
          </w:tcPr>
          <w:p w14:paraId="2150A776" w14:textId="1AB2703D" w:rsidR="001D09A1" w:rsidRPr="005A6FE9" w:rsidRDefault="00AF4CC2"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t>eP</w:t>
            </w:r>
            <w:r w:rsidR="002F18BF" w:rsidRPr="005A6FE9">
              <w:t xml:space="preserve">rocurement </w:t>
            </w:r>
            <w:r w:rsidR="001D09A1" w:rsidRPr="005A6FE9">
              <w:t>System</w:t>
            </w:r>
          </w:p>
        </w:tc>
      </w:tr>
      <w:tr w:rsidR="001D09A1" w:rsidRPr="005A6FE9" w14:paraId="4C182B5A" w14:textId="77777777" w:rsidTr="001D09A1">
        <w:tc>
          <w:tcPr>
            <w:cnfStyle w:val="001000000000" w:firstRow="0" w:lastRow="0" w:firstColumn="1" w:lastColumn="0" w:oddVBand="0" w:evenVBand="0" w:oddHBand="0" w:evenHBand="0" w:firstRowFirstColumn="0" w:firstRowLastColumn="0" w:lastRowFirstColumn="0" w:lastRowLastColumn="0"/>
            <w:tcW w:w="2215" w:type="pct"/>
          </w:tcPr>
          <w:p w14:paraId="48DCC622" w14:textId="77777777" w:rsidR="001D09A1" w:rsidRPr="005A6FE9" w:rsidRDefault="001D09A1" w:rsidP="001D09A1">
            <w:pPr>
              <w:pStyle w:val="TableContents"/>
              <w:jc w:val="left"/>
            </w:pPr>
            <w:r w:rsidRPr="005A6FE9">
              <w:t>Ministry of Urban and Infrastructure Development</w:t>
            </w:r>
          </w:p>
        </w:tc>
        <w:tc>
          <w:tcPr>
            <w:tcW w:w="2785" w:type="pct"/>
          </w:tcPr>
          <w:p w14:paraId="58A9EE93" w14:textId="608DDBAF" w:rsidR="001D09A1" w:rsidRPr="005A6FE9" w:rsidRDefault="001D09A1" w:rsidP="009F0A73">
            <w:pPr>
              <w:pStyle w:val="TableContents"/>
              <w:numPr>
                <w:ilvl w:val="0"/>
                <w:numId w:val="188"/>
              </w:numPr>
              <w:jc w:val="left"/>
              <w:cnfStyle w:val="000000000000" w:firstRow="0" w:lastRow="0" w:firstColumn="0" w:lastColumn="0" w:oddVBand="0" w:evenVBand="0" w:oddHBand="0" w:evenHBand="0" w:firstRowFirstColumn="0" w:firstRowLastColumn="0" w:lastRowFirstColumn="0" w:lastRowLastColumn="0"/>
            </w:pPr>
            <w:r w:rsidRPr="005A6FE9">
              <w:t xml:space="preserve">Construction </w:t>
            </w:r>
            <w:r w:rsidR="002F18BF" w:rsidRPr="005A6FE9">
              <w:t>Permits System</w:t>
            </w:r>
          </w:p>
          <w:p w14:paraId="0A3270A5" w14:textId="77777777" w:rsidR="001D09A1" w:rsidRPr="005A6FE9" w:rsidRDefault="001D09A1" w:rsidP="009F0A73">
            <w:pPr>
              <w:pStyle w:val="TableContents"/>
              <w:numPr>
                <w:ilvl w:val="0"/>
                <w:numId w:val="188"/>
              </w:numPr>
              <w:jc w:val="left"/>
              <w:cnfStyle w:val="000000000000" w:firstRow="0" w:lastRow="0" w:firstColumn="0" w:lastColumn="0" w:oddVBand="0" w:evenVBand="0" w:oddHBand="0" w:evenHBand="0" w:firstRowFirstColumn="0" w:firstRowLastColumn="0" w:lastRowFirstColumn="0" w:lastRowLastColumn="0"/>
            </w:pPr>
            <w:r w:rsidRPr="005A6FE9">
              <w:t>Real Estate Information Management System</w:t>
            </w:r>
          </w:p>
        </w:tc>
      </w:tr>
      <w:tr w:rsidR="001D09A1" w:rsidRPr="005A6FE9" w14:paraId="2F96DAB0" w14:textId="77777777" w:rsidTr="001D0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pct"/>
          </w:tcPr>
          <w:p w14:paraId="56440B7D" w14:textId="77777777" w:rsidR="001D09A1" w:rsidRPr="005A6FE9" w:rsidRDefault="001D09A1" w:rsidP="001D09A1">
            <w:pPr>
              <w:pStyle w:val="TableContents"/>
              <w:jc w:val="left"/>
            </w:pPr>
            <w:r w:rsidRPr="005A6FE9">
              <w:t>Ministry of Water and Energy</w:t>
            </w:r>
          </w:p>
        </w:tc>
        <w:tc>
          <w:tcPr>
            <w:tcW w:w="2785" w:type="pct"/>
          </w:tcPr>
          <w:p w14:paraId="0B79948D" w14:textId="3B51306D" w:rsidR="001D09A1" w:rsidRPr="005A6FE9" w:rsidRDefault="001D09A1"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 xml:space="preserve">Digital </w:t>
            </w:r>
            <w:r w:rsidR="002F18BF" w:rsidRPr="005A6FE9">
              <w:t>Water System</w:t>
            </w:r>
          </w:p>
          <w:p w14:paraId="5244AC67" w14:textId="4E6FFBA5" w:rsidR="001D09A1" w:rsidRPr="005A6FE9" w:rsidRDefault="001D09A1"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 xml:space="preserve">Digital </w:t>
            </w:r>
            <w:r w:rsidR="002F18BF" w:rsidRPr="005A6FE9">
              <w:t>Energy System</w:t>
            </w:r>
          </w:p>
        </w:tc>
      </w:tr>
      <w:tr w:rsidR="001D09A1" w:rsidRPr="005A6FE9" w14:paraId="6AE23FE1" w14:textId="77777777" w:rsidTr="001D09A1">
        <w:tc>
          <w:tcPr>
            <w:cnfStyle w:val="001000000000" w:firstRow="0" w:lastRow="0" w:firstColumn="1" w:lastColumn="0" w:oddVBand="0" w:evenVBand="0" w:oddHBand="0" w:evenHBand="0" w:firstRowFirstColumn="0" w:firstRowLastColumn="0" w:lastRowFirstColumn="0" w:lastRowLastColumn="0"/>
            <w:tcW w:w="2215" w:type="pct"/>
          </w:tcPr>
          <w:p w14:paraId="495061A9" w14:textId="77777777" w:rsidR="001D09A1" w:rsidRPr="005A6FE9" w:rsidRDefault="001D09A1" w:rsidP="001D09A1">
            <w:pPr>
              <w:pStyle w:val="TableContents"/>
              <w:jc w:val="left"/>
            </w:pPr>
            <w:r w:rsidRPr="005A6FE9">
              <w:t>Ministry of Tourism</w:t>
            </w:r>
          </w:p>
        </w:tc>
        <w:tc>
          <w:tcPr>
            <w:tcW w:w="2785" w:type="pct"/>
          </w:tcPr>
          <w:p w14:paraId="2BBF746D" w14:textId="136DFDDD" w:rsidR="001D09A1" w:rsidRPr="005A6FE9" w:rsidRDefault="002F18BF" w:rsidP="009F0A73">
            <w:pPr>
              <w:pStyle w:val="TableContents"/>
              <w:numPr>
                <w:ilvl w:val="0"/>
                <w:numId w:val="188"/>
              </w:numPr>
              <w:jc w:val="left"/>
              <w:cnfStyle w:val="000000000000" w:firstRow="0" w:lastRow="0" w:firstColumn="0" w:lastColumn="0" w:oddVBand="0" w:evenVBand="0" w:oddHBand="0" w:evenHBand="0" w:firstRowFirstColumn="0" w:firstRowLastColumn="0" w:lastRowFirstColumn="0" w:lastRowLastColumn="0"/>
            </w:pPr>
            <w:r w:rsidRPr="005A6FE9">
              <w:t>Integrated Tourism Information Management System</w:t>
            </w:r>
          </w:p>
        </w:tc>
      </w:tr>
      <w:tr w:rsidR="001D09A1" w:rsidRPr="005A6FE9" w14:paraId="664D77BC" w14:textId="77777777" w:rsidTr="001D0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pct"/>
          </w:tcPr>
          <w:p w14:paraId="04B9831E" w14:textId="77777777" w:rsidR="001D09A1" w:rsidRPr="005A6FE9" w:rsidRDefault="001D09A1" w:rsidP="001D09A1">
            <w:pPr>
              <w:pStyle w:val="TableContents"/>
              <w:jc w:val="left"/>
            </w:pPr>
            <w:r w:rsidRPr="005A6FE9">
              <w:t>Ministry of Education</w:t>
            </w:r>
          </w:p>
        </w:tc>
        <w:tc>
          <w:tcPr>
            <w:tcW w:w="2785" w:type="pct"/>
          </w:tcPr>
          <w:p w14:paraId="5BE7CA6C" w14:textId="0385F3A6" w:rsidR="001D09A1" w:rsidRPr="005A6FE9" w:rsidRDefault="002F18BF"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Education Information Management System</w:t>
            </w:r>
          </w:p>
        </w:tc>
      </w:tr>
      <w:tr w:rsidR="001D09A1" w:rsidRPr="005A6FE9" w14:paraId="23611D3E" w14:textId="77777777" w:rsidTr="001D09A1">
        <w:tc>
          <w:tcPr>
            <w:cnfStyle w:val="001000000000" w:firstRow="0" w:lastRow="0" w:firstColumn="1" w:lastColumn="0" w:oddVBand="0" w:evenVBand="0" w:oddHBand="0" w:evenHBand="0" w:firstRowFirstColumn="0" w:firstRowLastColumn="0" w:lastRowFirstColumn="0" w:lastRowLastColumn="0"/>
            <w:tcW w:w="2215" w:type="pct"/>
          </w:tcPr>
          <w:p w14:paraId="44F753B8" w14:textId="77777777" w:rsidR="001D09A1" w:rsidRPr="005A6FE9" w:rsidRDefault="001D09A1" w:rsidP="001D09A1">
            <w:pPr>
              <w:pStyle w:val="TableContents"/>
              <w:jc w:val="left"/>
            </w:pPr>
            <w:r w:rsidRPr="005A6FE9">
              <w:t>Ministry of Health</w:t>
            </w:r>
          </w:p>
        </w:tc>
        <w:tc>
          <w:tcPr>
            <w:tcW w:w="2785" w:type="pct"/>
          </w:tcPr>
          <w:p w14:paraId="5F538D50" w14:textId="017AF93A" w:rsidR="001D09A1" w:rsidRPr="005A6FE9" w:rsidRDefault="001D09A1" w:rsidP="009F0A73">
            <w:pPr>
              <w:pStyle w:val="TableContents"/>
              <w:numPr>
                <w:ilvl w:val="0"/>
                <w:numId w:val="188"/>
              </w:numPr>
              <w:jc w:val="left"/>
              <w:cnfStyle w:val="000000000000" w:firstRow="0" w:lastRow="0" w:firstColumn="0" w:lastColumn="0" w:oddVBand="0" w:evenVBand="0" w:oddHBand="0" w:evenHBand="0" w:firstRowFirstColumn="0" w:firstRowLastColumn="0" w:lastRowFirstColumn="0" w:lastRowLastColumn="0"/>
            </w:pPr>
            <w:r w:rsidRPr="005A6FE9">
              <w:t xml:space="preserve">Integrated Health Information </w:t>
            </w:r>
            <w:proofErr w:type="gramStart"/>
            <w:r w:rsidR="002F18BF" w:rsidRPr="005A6FE9">
              <w:t>And</w:t>
            </w:r>
            <w:proofErr w:type="gramEnd"/>
            <w:r w:rsidR="002F18BF" w:rsidRPr="005A6FE9">
              <w:t xml:space="preserve"> </w:t>
            </w:r>
            <w:r w:rsidRPr="005A6FE9">
              <w:t>Service Management System</w:t>
            </w:r>
          </w:p>
        </w:tc>
      </w:tr>
      <w:tr w:rsidR="001D09A1" w:rsidRPr="005A6FE9" w14:paraId="15F3C735" w14:textId="77777777" w:rsidTr="001D0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pct"/>
          </w:tcPr>
          <w:p w14:paraId="5FAB8B91" w14:textId="77777777" w:rsidR="001D09A1" w:rsidRPr="005A6FE9" w:rsidRDefault="001D09A1" w:rsidP="001D09A1">
            <w:pPr>
              <w:pStyle w:val="TableContents"/>
              <w:jc w:val="left"/>
            </w:pPr>
            <w:r w:rsidRPr="005A6FE9">
              <w:t>Ministry of Women and Social Affairs</w:t>
            </w:r>
          </w:p>
        </w:tc>
        <w:tc>
          <w:tcPr>
            <w:tcW w:w="2785" w:type="pct"/>
          </w:tcPr>
          <w:p w14:paraId="531634C8" w14:textId="51FCDCDC" w:rsidR="001D09A1" w:rsidRPr="005A6FE9" w:rsidRDefault="001D09A1"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 xml:space="preserve">Social </w:t>
            </w:r>
            <w:r w:rsidR="002F18BF" w:rsidRPr="005A6FE9">
              <w:t>Protection Information System</w:t>
            </w:r>
          </w:p>
        </w:tc>
      </w:tr>
      <w:tr w:rsidR="001D09A1" w:rsidRPr="005A6FE9" w14:paraId="68A9E14C" w14:textId="77777777" w:rsidTr="001D09A1">
        <w:tc>
          <w:tcPr>
            <w:cnfStyle w:val="001000000000" w:firstRow="0" w:lastRow="0" w:firstColumn="1" w:lastColumn="0" w:oddVBand="0" w:evenVBand="0" w:oddHBand="0" w:evenHBand="0" w:firstRowFirstColumn="0" w:firstRowLastColumn="0" w:lastRowFirstColumn="0" w:lastRowLastColumn="0"/>
            <w:tcW w:w="2215" w:type="pct"/>
          </w:tcPr>
          <w:p w14:paraId="442DFAF8" w14:textId="77777777" w:rsidR="001D09A1" w:rsidRPr="005A6FE9" w:rsidRDefault="001D09A1" w:rsidP="001D09A1">
            <w:pPr>
              <w:pStyle w:val="TableContents"/>
              <w:jc w:val="left"/>
            </w:pPr>
            <w:r w:rsidRPr="005A6FE9">
              <w:t>Ministry of Works and Skills</w:t>
            </w:r>
          </w:p>
        </w:tc>
        <w:tc>
          <w:tcPr>
            <w:tcW w:w="2785" w:type="pct"/>
          </w:tcPr>
          <w:p w14:paraId="3301D735" w14:textId="598D86EE" w:rsidR="001D09A1" w:rsidRPr="005A6FE9" w:rsidRDefault="00AF4CC2" w:rsidP="009F0A73">
            <w:pPr>
              <w:pStyle w:val="TableContents"/>
              <w:numPr>
                <w:ilvl w:val="0"/>
                <w:numId w:val="188"/>
              </w:numPr>
              <w:jc w:val="left"/>
              <w:cnfStyle w:val="000000000000" w:firstRow="0" w:lastRow="0" w:firstColumn="0" w:lastColumn="0" w:oddVBand="0" w:evenVBand="0" w:oddHBand="0" w:evenHBand="0" w:firstRowFirstColumn="0" w:firstRowLastColumn="0" w:lastRowFirstColumn="0" w:lastRowLastColumn="0"/>
            </w:pPr>
            <w:r w:rsidRPr="005A6FE9">
              <w:t>Labour</w:t>
            </w:r>
            <w:r w:rsidR="002F18BF" w:rsidRPr="005A6FE9">
              <w:t xml:space="preserve"> Market Information System</w:t>
            </w:r>
          </w:p>
        </w:tc>
      </w:tr>
      <w:tr w:rsidR="001D09A1" w:rsidRPr="005A6FE9" w14:paraId="0FF56D18" w14:textId="77777777" w:rsidTr="001D0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pct"/>
          </w:tcPr>
          <w:p w14:paraId="583500AB" w14:textId="77777777" w:rsidR="001D09A1" w:rsidRPr="005A6FE9" w:rsidRDefault="001D09A1" w:rsidP="001D09A1">
            <w:pPr>
              <w:pStyle w:val="TableContents"/>
              <w:jc w:val="left"/>
            </w:pPr>
            <w:r w:rsidRPr="005A6FE9">
              <w:t>Ministry of Culture and Sport</w:t>
            </w:r>
          </w:p>
        </w:tc>
        <w:tc>
          <w:tcPr>
            <w:tcW w:w="2785" w:type="pct"/>
          </w:tcPr>
          <w:p w14:paraId="046774B8" w14:textId="3B6668C3" w:rsidR="001D09A1" w:rsidRPr="005A6FE9" w:rsidRDefault="001D09A1"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 xml:space="preserve">Cultural </w:t>
            </w:r>
            <w:r w:rsidR="002F18BF" w:rsidRPr="005A6FE9">
              <w:t>Information System</w:t>
            </w:r>
          </w:p>
        </w:tc>
      </w:tr>
      <w:tr w:rsidR="001D09A1" w:rsidRPr="005A6FE9" w14:paraId="6A274674" w14:textId="77777777" w:rsidTr="001D09A1">
        <w:tc>
          <w:tcPr>
            <w:cnfStyle w:val="001000000000" w:firstRow="0" w:lastRow="0" w:firstColumn="1" w:lastColumn="0" w:oddVBand="0" w:evenVBand="0" w:oddHBand="0" w:evenHBand="0" w:firstRowFirstColumn="0" w:firstRowLastColumn="0" w:lastRowFirstColumn="0" w:lastRowLastColumn="0"/>
            <w:tcW w:w="2215" w:type="pct"/>
          </w:tcPr>
          <w:p w14:paraId="5566F8AD" w14:textId="77777777" w:rsidR="001D09A1" w:rsidRPr="005A6FE9" w:rsidRDefault="001D09A1" w:rsidP="001D09A1">
            <w:pPr>
              <w:pStyle w:val="TableContents"/>
              <w:jc w:val="left"/>
            </w:pPr>
            <w:r w:rsidRPr="005A6FE9">
              <w:t>Ministry of Revenues</w:t>
            </w:r>
          </w:p>
        </w:tc>
        <w:tc>
          <w:tcPr>
            <w:tcW w:w="2785" w:type="pct"/>
          </w:tcPr>
          <w:p w14:paraId="6A5EDF35" w14:textId="1CA42275" w:rsidR="001D09A1" w:rsidRPr="005A6FE9" w:rsidRDefault="001D09A1" w:rsidP="009F0A73">
            <w:pPr>
              <w:pStyle w:val="TableContents"/>
              <w:numPr>
                <w:ilvl w:val="0"/>
                <w:numId w:val="188"/>
              </w:numPr>
              <w:jc w:val="left"/>
              <w:cnfStyle w:val="000000000000" w:firstRow="0" w:lastRow="0" w:firstColumn="0" w:lastColumn="0" w:oddVBand="0" w:evenVBand="0" w:oddHBand="0" w:evenHBand="0" w:firstRowFirstColumn="0" w:firstRowLastColumn="0" w:lastRowFirstColumn="0" w:lastRowLastColumn="0"/>
            </w:pPr>
            <w:r w:rsidRPr="005A6FE9">
              <w:t xml:space="preserve">Tax </w:t>
            </w:r>
            <w:r w:rsidR="002F18BF" w:rsidRPr="005A6FE9">
              <w:t>Management System</w:t>
            </w:r>
          </w:p>
          <w:p w14:paraId="7DF63A4B" w14:textId="11694425" w:rsidR="001D09A1" w:rsidRPr="005A6FE9" w:rsidRDefault="001D09A1" w:rsidP="009F0A73">
            <w:pPr>
              <w:pStyle w:val="TableContents"/>
              <w:numPr>
                <w:ilvl w:val="0"/>
                <w:numId w:val="188"/>
              </w:numPr>
              <w:jc w:val="left"/>
              <w:cnfStyle w:val="000000000000" w:firstRow="0" w:lastRow="0" w:firstColumn="0" w:lastColumn="0" w:oddVBand="0" w:evenVBand="0" w:oddHBand="0" w:evenHBand="0" w:firstRowFirstColumn="0" w:firstRowLastColumn="0" w:lastRowFirstColumn="0" w:lastRowLastColumn="0"/>
            </w:pPr>
            <w:r w:rsidRPr="005A6FE9">
              <w:lastRenderedPageBreak/>
              <w:t>E</w:t>
            </w:r>
            <w:r w:rsidR="002F18BF" w:rsidRPr="005A6FE9">
              <w:t>-</w:t>
            </w:r>
            <w:r w:rsidRPr="005A6FE9">
              <w:t xml:space="preserve">Customs </w:t>
            </w:r>
            <w:r w:rsidR="002F18BF" w:rsidRPr="005A6FE9">
              <w:t>System</w:t>
            </w:r>
          </w:p>
        </w:tc>
      </w:tr>
      <w:tr w:rsidR="001D09A1" w:rsidRPr="005A6FE9" w14:paraId="288144D9" w14:textId="77777777" w:rsidTr="001D0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pct"/>
          </w:tcPr>
          <w:p w14:paraId="7FC6D00A" w14:textId="77777777" w:rsidR="001D09A1" w:rsidRPr="005A6FE9" w:rsidRDefault="001D09A1" w:rsidP="001D09A1">
            <w:pPr>
              <w:pStyle w:val="TableContents"/>
              <w:jc w:val="left"/>
            </w:pPr>
            <w:r w:rsidRPr="005A6FE9">
              <w:t>Ministry of Transport and Logistics</w:t>
            </w:r>
          </w:p>
        </w:tc>
        <w:tc>
          <w:tcPr>
            <w:tcW w:w="2785" w:type="pct"/>
          </w:tcPr>
          <w:p w14:paraId="09281229" w14:textId="45AB09DC" w:rsidR="001D09A1" w:rsidRPr="005A6FE9" w:rsidRDefault="002F18BF"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Vehicle Information System</w:t>
            </w:r>
          </w:p>
          <w:p w14:paraId="614D728E" w14:textId="79D7D095" w:rsidR="001D09A1" w:rsidRPr="005A6FE9" w:rsidRDefault="002F18BF"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Driver’s License System</w:t>
            </w:r>
          </w:p>
          <w:p w14:paraId="73308C3F" w14:textId="6512FB12" w:rsidR="001D09A1" w:rsidRPr="005A6FE9" w:rsidRDefault="002F18BF"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Logistics Information System</w:t>
            </w:r>
          </w:p>
        </w:tc>
      </w:tr>
      <w:tr w:rsidR="001D09A1" w:rsidRPr="005A6FE9" w14:paraId="465EA8A3" w14:textId="77777777" w:rsidTr="001D09A1">
        <w:tc>
          <w:tcPr>
            <w:cnfStyle w:val="001000000000" w:firstRow="0" w:lastRow="0" w:firstColumn="1" w:lastColumn="0" w:oddVBand="0" w:evenVBand="0" w:oddHBand="0" w:evenHBand="0" w:firstRowFirstColumn="0" w:firstRowLastColumn="0" w:lastRowFirstColumn="0" w:lastRowLastColumn="0"/>
            <w:tcW w:w="2215" w:type="pct"/>
          </w:tcPr>
          <w:p w14:paraId="023B0B55" w14:textId="77777777" w:rsidR="001D09A1" w:rsidRPr="005A6FE9" w:rsidRDefault="001D09A1" w:rsidP="001D09A1">
            <w:pPr>
              <w:pStyle w:val="TableContents"/>
              <w:jc w:val="left"/>
            </w:pPr>
            <w:r w:rsidRPr="005A6FE9">
              <w:t>Ministry of Mines</w:t>
            </w:r>
          </w:p>
        </w:tc>
        <w:tc>
          <w:tcPr>
            <w:tcW w:w="2785" w:type="pct"/>
          </w:tcPr>
          <w:p w14:paraId="2E2E6ED5" w14:textId="61ABDDEA" w:rsidR="001D09A1" w:rsidRPr="005A6FE9" w:rsidRDefault="001D09A1" w:rsidP="009F0A73">
            <w:pPr>
              <w:pStyle w:val="TableContents"/>
              <w:numPr>
                <w:ilvl w:val="0"/>
                <w:numId w:val="188"/>
              </w:numPr>
              <w:jc w:val="left"/>
              <w:cnfStyle w:val="000000000000" w:firstRow="0" w:lastRow="0" w:firstColumn="0" w:lastColumn="0" w:oddVBand="0" w:evenVBand="0" w:oddHBand="0" w:evenHBand="0" w:firstRowFirstColumn="0" w:firstRowLastColumn="0" w:lastRowFirstColumn="0" w:lastRowLastColumn="0"/>
            </w:pPr>
            <w:r w:rsidRPr="005A6FE9">
              <w:t xml:space="preserve">Mining </w:t>
            </w:r>
            <w:r w:rsidR="002F18BF" w:rsidRPr="005A6FE9">
              <w:t>Information System</w:t>
            </w:r>
          </w:p>
        </w:tc>
      </w:tr>
      <w:tr w:rsidR="001D09A1" w:rsidRPr="005A6FE9" w14:paraId="33F5EDD8" w14:textId="77777777" w:rsidTr="001D0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pct"/>
          </w:tcPr>
          <w:p w14:paraId="38785C18" w14:textId="77777777" w:rsidR="001D09A1" w:rsidRPr="005A6FE9" w:rsidRDefault="001D09A1" w:rsidP="001D09A1">
            <w:pPr>
              <w:pStyle w:val="TableContents"/>
              <w:jc w:val="left"/>
            </w:pPr>
            <w:r w:rsidRPr="005A6FE9">
              <w:t>Ministry of Agriculture</w:t>
            </w:r>
          </w:p>
        </w:tc>
        <w:tc>
          <w:tcPr>
            <w:tcW w:w="2785" w:type="pct"/>
          </w:tcPr>
          <w:p w14:paraId="7C71C740" w14:textId="7D2E35D2" w:rsidR="001D09A1" w:rsidRPr="005A6FE9" w:rsidRDefault="002F18BF"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Agricultural Information Management System</w:t>
            </w:r>
          </w:p>
        </w:tc>
      </w:tr>
      <w:tr w:rsidR="001D09A1" w:rsidRPr="005A6FE9" w14:paraId="6C1750B9" w14:textId="77777777" w:rsidTr="001D09A1">
        <w:tc>
          <w:tcPr>
            <w:cnfStyle w:val="001000000000" w:firstRow="0" w:lastRow="0" w:firstColumn="1" w:lastColumn="0" w:oddVBand="0" w:evenVBand="0" w:oddHBand="0" w:evenHBand="0" w:firstRowFirstColumn="0" w:firstRowLastColumn="0" w:lastRowFirstColumn="0" w:lastRowLastColumn="0"/>
            <w:tcW w:w="2215" w:type="pct"/>
          </w:tcPr>
          <w:p w14:paraId="7CB23A3A" w14:textId="77777777" w:rsidR="001D09A1" w:rsidRPr="005A6FE9" w:rsidRDefault="001D09A1" w:rsidP="001D09A1">
            <w:pPr>
              <w:pStyle w:val="TableContents"/>
              <w:jc w:val="left"/>
            </w:pPr>
            <w:r w:rsidRPr="005A6FE9">
              <w:t>Ministry of Plan and Development</w:t>
            </w:r>
          </w:p>
        </w:tc>
        <w:tc>
          <w:tcPr>
            <w:tcW w:w="2785" w:type="pct"/>
          </w:tcPr>
          <w:p w14:paraId="5C70BD34" w14:textId="3A8F7E32" w:rsidR="001D09A1" w:rsidRPr="005A6FE9" w:rsidRDefault="001D09A1" w:rsidP="009F0A73">
            <w:pPr>
              <w:pStyle w:val="TableContents"/>
              <w:numPr>
                <w:ilvl w:val="0"/>
                <w:numId w:val="188"/>
              </w:numPr>
              <w:jc w:val="left"/>
              <w:cnfStyle w:val="000000000000" w:firstRow="0" w:lastRow="0" w:firstColumn="0" w:lastColumn="0" w:oddVBand="0" w:evenVBand="0" w:oddHBand="0" w:evenHBand="0" w:firstRowFirstColumn="0" w:firstRowLastColumn="0" w:lastRowFirstColumn="0" w:lastRowLastColumn="0"/>
            </w:pPr>
            <w:r w:rsidRPr="005A6FE9">
              <w:t xml:space="preserve">Development </w:t>
            </w:r>
            <w:r w:rsidR="002F18BF" w:rsidRPr="005A6FE9">
              <w:t>Plan Monitoring System</w:t>
            </w:r>
          </w:p>
        </w:tc>
      </w:tr>
      <w:tr w:rsidR="001D09A1" w:rsidRPr="005A6FE9" w14:paraId="006F201C" w14:textId="77777777" w:rsidTr="001D0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pct"/>
          </w:tcPr>
          <w:p w14:paraId="5580CB6E" w14:textId="77777777" w:rsidR="001D09A1" w:rsidRPr="005A6FE9" w:rsidRDefault="001D09A1" w:rsidP="001D09A1">
            <w:pPr>
              <w:pStyle w:val="TableContents"/>
              <w:jc w:val="left"/>
            </w:pPr>
            <w:r w:rsidRPr="005A6FE9">
              <w:t>Ministry of Irrigation and Lowlands</w:t>
            </w:r>
          </w:p>
        </w:tc>
        <w:tc>
          <w:tcPr>
            <w:tcW w:w="2785" w:type="pct"/>
          </w:tcPr>
          <w:p w14:paraId="49092F79" w14:textId="31B0BA10" w:rsidR="001D09A1" w:rsidRPr="005A6FE9" w:rsidRDefault="001D09A1" w:rsidP="009F0A73">
            <w:pPr>
              <w:pStyle w:val="TableContents"/>
              <w:numPr>
                <w:ilvl w:val="0"/>
                <w:numId w:val="188"/>
              </w:numPr>
              <w:jc w:val="left"/>
              <w:cnfStyle w:val="000000100000" w:firstRow="0" w:lastRow="0" w:firstColumn="0" w:lastColumn="0" w:oddVBand="0" w:evenVBand="0" w:oddHBand="1" w:evenHBand="0" w:firstRowFirstColumn="0" w:firstRowLastColumn="0" w:lastRowFirstColumn="0" w:lastRowLastColumn="0"/>
            </w:pPr>
            <w:r w:rsidRPr="005A6FE9">
              <w:t xml:space="preserve">Irrigation </w:t>
            </w:r>
            <w:r w:rsidR="002F18BF" w:rsidRPr="005A6FE9">
              <w:t>Management System</w:t>
            </w:r>
          </w:p>
        </w:tc>
      </w:tr>
    </w:tbl>
    <w:p w14:paraId="0C179FE4" w14:textId="77777777" w:rsidR="00D43C91" w:rsidRPr="005A6FE9" w:rsidRDefault="00D43C91" w:rsidP="002070DE"/>
    <w:p w14:paraId="014110A8" w14:textId="725E3AAD" w:rsidR="00D43C91" w:rsidRPr="005A6FE9" w:rsidRDefault="009F1F0B" w:rsidP="002070DE">
      <w:r w:rsidRPr="005A6FE9">
        <w:t xml:space="preserve">Regional and local government’s back-office systems </w:t>
      </w:r>
      <w:r w:rsidR="00D650BF" w:rsidRPr="005A6FE9">
        <w:t>need to</w:t>
      </w:r>
      <w:r w:rsidRPr="005A6FE9">
        <w:t xml:space="preserve"> be standardised and share federal-level components based on GovStack specifications. The design and implementation of a back-office system must go through </w:t>
      </w:r>
      <w:r w:rsidR="00D650BF" w:rsidRPr="005A6FE9">
        <w:t xml:space="preserve">a </w:t>
      </w:r>
      <w:r w:rsidRPr="005A6FE9">
        <w:t>careful requirement analysis, business process</w:t>
      </w:r>
      <w:r w:rsidR="00D650BF" w:rsidRPr="005A6FE9">
        <w:t xml:space="preserve"> review</w:t>
      </w:r>
      <w:r w:rsidRPr="005A6FE9">
        <w:t xml:space="preserve">, </w:t>
      </w:r>
      <w:r w:rsidR="00D650BF" w:rsidRPr="005A6FE9">
        <w:t xml:space="preserve">and </w:t>
      </w:r>
      <w:r w:rsidRPr="005A6FE9">
        <w:t>data sharing and integration needs with other systems</w:t>
      </w:r>
      <w:r w:rsidR="00AF5A2F" w:rsidRPr="005A6FE9">
        <w:t xml:space="preserve">. </w:t>
      </w:r>
      <w:r w:rsidR="00D650BF" w:rsidRPr="005A6FE9">
        <w:t xml:space="preserve">Annex I </w:t>
      </w:r>
      <w:r w:rsidR="00AF4CC2">
        <w:t>presents</w:t>
      </w:r>
      <w:r w:rsidR="00D650BF" w:rsidRPr="005A6FE9">
        <w:t xml:space="preserve"> a list of back-office systems that MDAs participating in the survey conducted during the preparation of this strategy have identified as important to their activities</w:t>
      </w:r>
      <w:r w:rsidRPr="005A6FE9">
        <w:t>.</w:t>
      </w:r>
    </w:p>
    <w:p w14:paraId="0AB21E38" w14:textId="77777777" w:rsidR="009F1F0B" w:rsidRPr="005A6FE9" w:rsidRDefault="009F1F0B" w:rsidP="002070DE"/>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7D674B" w:rsidRPr="005A6FE9" w14:paraId="7F795C48" w14:textId="77777777" w:rsidTr="00AD081E">
        <w:tc>
          <w:tcPr>
            <w:tcW w:w="9350" w:type="dxa"/>
            <w:shd w:val="pct10" w:color="auto" w:fill="FFFFFF" w:themeFill="background1"/>
          </w:tcPr>
          <w:p w14:paraId="058F7A00" w14:textId="77777777" w:rsidR="007D674B" w:rsidRPr="005A6FE9" w:rsidRDefault="007D674B" w:rsidP="007D674B">
            <w:pPr>
              <w:pStyle w:val="TableContents"/>
              <w:rPr>
                <w:b/>
                <w:bCs/>
              </w:rPr>
            </w:pPr>
            <w:bookmarkStart w:id="79" w:name="_Hlk150269046"/>
            <w:r w:rsidRPr="005A6FE9">
              <w:rPr>
                <w:b/>
                <w:bCs/>
              </w:rPr>
              <w:t>APS 2. Support the Development of Line of Business MDA Information Systems</w:t>
            </w:r>
          </w:p>
          <w:p w14:paraId="22A7E3C1" w14:textId="77777777" w:rsidR="007D674B" w:rsidRPr="005A6FE9" w:rsidRDefault="007D674B" w:rsidP="007D674B">
            <w:pPr>
              <w:pStyle w:val="TableContents"/>
              <w:rPr>
                <w:b/>
                <w:bCs/>
              </w:rPr>
            </w:pPr>
            <w:r w:rsidRPr="005A6FE9">
              <w:rPr>
                <w:b/>
                <w:bCs/>
              </w:rPr>
              <w:t>Actions:</w:t>
            </w:r>
          </w:p>
          <w:p w14:paraId="1DD915B1" w14:textId="77777777" w:rsidR="007D674B" w:rsidRPr="005A6FE9" w:rsidRDefault="007D674B" w:rsidP="009F0A73">
            <w:pPr>
              <w:pStyle w:val="TableContents"/>
              <w:numPr>
                <w:ilvl w:val="0"/>
                <w:numId w:val="23"/>
              </w:numPr>
            </w:pPr>
            <w:r w:rsidRPr="005A6FE9">
              <w:t>Document the requirements, review business process, data access, sharing and integration requirements,</w:t>
            </w:r>
          </w:p>
          <w:p w14:paraId="2C21F215" w14:textId="77777777" w:rsidR="007D674B" w:rsidRPr="005A6FE9" w:rsidRDefault="007D674B" w:rsidP="009F0A73">
            <w:pPr>
              <w:pStyle w:val="TableContents"/>
              <w:numPr>
                <w:ilvl w:val="0"/>
                <w:numId w:val="23"/>
              </w:numPr>
            </w:pPr>
            <w:r w:rsidRPr="005A6FE9">
              <w:t>Assess the adequacy and challenges with the current back-office system, if any</w:t>
            </w:r>
          </w:p>
          <w:p w14:paraId="39C37D9B" w14:textId="77777777" w:rsidR="00BD3F31" w:rsidRPr="005A6FE9" w:rsidRDefault="007D674B" w:rsidP="009F0A73">
            <w:pPr>
              <w:pStyle w:val="TableContents"/>
              <w:numPr>
                <w:ilvl w:val="0"/>
                <w:numId w:val="23"/>
              </w:numPr>
            </w:pPr>
            <w:r w:rsidRPr="005A6FE9">
              <w:t>Assess alternative open-source solutions,</w:t>
            </w:r>
          </w:p>
          <w:p w14:paraId="413F9FBF" w14:textId="77777777" w:rsidR="00BD3F31" w:rsidRPr="005A6FE9" w:rsidRDefault="007D674B" w:rsidP="009F0A73">
            <w:pPr>
              <w:pStyle w:val="TableContents"/>
              <w:numPr>
                <w:ilvl w:val="0"/>
                <w:numId w:val="23"/>
              </w:numPr>
            </w:pPr>
            <w:r w:rsidRPr="005A6FE9">
              <w:t>Ensure the applications conforms with GEA, Interoperability standards and GovStack specifications,</w:t>
            </w:r>
          </w:p>
          <w:p w14:paraId="4D7C688C" w14:textId="1BB671FC" w:rsidR="007D674B" w:rsidRPr="005A6FE9" w:rsidRDefault="007D674B" w:rsidP="009F0A73">
            <w:pPr>
              <w:pStyle w:val="TableContents"/>
              <w:numPr>
                <w:ilvl w:val="0"/>
                <w:numId w:val="23"/>
              </w:numPr>
            </w:pPr>
            <w:r w:rsidRPr="005A6FE9">
              <w:t>Conduct, design, testing, users-acceptance and rollout of the new systems,</w:t>
            </w:r>
          </w:p>
          <w:p w14:paraId="38C39FEC" w14:textId="77777777" w:rsidR="007D674B" w:rsidRPr="005A6FE9" w:rsidRDefault="007D674B" w:rsidP="009F0A73">
            <w:pPr>
              <w:pStyle w:val="TableContents"/>
              <w:numPr>
                <w:ilvl w:val="0"/>
                <w:numId w:val="23"/>
              </w:numPr>
            </w:pPr>
            <w:r w:rsidRPr="005A6FE9">
              <w:t>Rollout and maintain the back-office systems taking data sharing, interconnection to Enterprise Service Bus into consideration,</w:t>
            </w:r>
          </w:p>
          <w:p w14:paraId="407B85B7" w14:textId="77777777" w:rsidR="007D674B" w:rsidRPr="005A6FE9" w:rsidRDefault="007D674B" w:rsidP="007D674B">
            <w:pPr>
              <w:pStyle w:val="TableContents"/>
              <w:rPr>
                <w:b/>
                <w:bCs/>
              </w:rPr>
            </w:pPr>
            <w:r w:rsidRPr="005A6FE9">
              <w:rPr>
                <w:b/>
                <w:bCs/>
              </w:rPr>
              <w:t>Outcomes:</w:t>
            </w:r>
          </w:p>
          <w:p w14:paraId="5DC59BD0" w14:textId="77777777" w:rsidR="007D674B" w:rsidRPr="005A6FE9" w:rsidRDefault="007D674B" w:rsidP="009F0A73">
            <w:pPr>
              <w:pStyle w:val="TableContents"/>
              <w:numPr>
                <w:ilvl w:val="0"/>
                <w:numId w:val="24"/>
              </w:numPr>
            </w:pPr>
            <w:r w:rsidRPr="005A6FE9">
              <w:t>Availability of open MDA information system that share data and reuse components,</w:t>
            </w:r>
          </w:p>
          <w:p w14:paraId="00F76EB5" w14:textId="77777777" w:rsidR="007D674B" w:rsidRPr="005A6FE9" w:rsidRDefault="007D674B" w:rsidP="009F0A73">
            <w:pPr>
              <w:pStyle w:val="TableContents"/>
              <w:numPr>
                <w:ilvl w:val="0"/>
                <w:numId w:val="24"/>
              </w:numPr>
            </w:pPr>
            <w:r w:rsidRPr="005A6FE9">
              <w:t>Improved delivery of eServices based on a well-designed back-office system</w:t>
            </w:r>
          </w:p>
          <w:p w14:paraId="2F5EB7B3" w14:textId="77777777" w:rsidR="007D674B" w:rsidRPr="005A6FE9" w:rsidRDefault="007D674B" w:rsidP="009F0A73">
            <w:pPr>
              <w:pStyle w:val="TableContents"/>
              <w:numPr>
                <w:ilvl w:val="0"/>
                <w:numId w:val="24"/>
              </w:numPr>
            </w:pPr>
            <w:r w:rsidRPr="005A6FE9">
              <w:t>Improved digital government services</w:t>
            </w:r>
          </w:p>
          <w:p w14:paraId="5FBA0C5E" w14:textId="77777777" w:rsidR="007D674B" w:rsidRPr="005A6FE9" w:rsidRDefault="007D674B" w:rsidP="007D674B">
            <w:pPr>
              <w:pStyle w:val="TableContents"/>
            </w:pPr>
          </w:p>
        </w:tc>
      </w:tr>
      <w:bookmarkEnd w:id="79"/>
    </w:tbl>
    <w:p w14:paraId="5AAF796D" w14:textId="77777777" w:rsidR="009F1F0B" w:rsidRPr="005A6FE9" w:rsidRDefault="009F1F0B" w:rsidP="007D674B"/>
    <w:p w14:paraId="798F18D9" w14:textId="09D20ADA" w:rsidR="00B35BFF" w:rsidRPr="005A6FE9" w:rsidRDefault="00B35BFF" w:rsidP="00B35BFF">
      <w:pPr>
        <w:pStyle w:val="Heading2"/>
      </w:pPr>
      <w:bookmarkStart w:id="80" w:name="_Toc160819692"/>
      <w:r w:rsidRPr="005A6FE9">
        <w:t>Develop Shared and Common Platforms</w:t>
      </w:r>
      <w:bookmarkEnd w:id="80"/>
    </w:p>
    <w:p w14:paraId="5C9BB513" w14:textId="29C4CDCB" w:rsidR="0008713F" w:rsidRPr="005A6FE9" w:rsidRDefault="0008713F" w:rsidP="00B35BFF">
      <w:r w:rsidRPr="005A6FE9">
        <w:t xml:space="preserve">The last decade has seen the rolling out of a series of common applications, including an Integrated Financial Management Information System and e-procurement system. </w:t>
      </w:r>
      <w:r w:rsidRPr="005A6FE9">
        <w:lastRenderedPageBreak/>
        <w:t>However, these common applications remain standalone and not fully integrated. They do not share registries like a central digital ID</w:t>
      </w:r>
      <w:r w:rsidR="00AF5A2F" w:rsidRPr="005A6FE9">
        <w:t xml:space="preserve">. </w:t>
      </w:r>
      <w:r w:rsidRPr="005A6FE9">
        <w:t>An effort has not been made to develop an e-office system comprising a series of efficient tools for managing document records and facilitating communication, promoting collaboration through centralized communications systems (email, chat, video conference). It is, therefore, essential to consolidate the current common application platforms, ensure that they align with the reference application architecture, and interconnect through an Enterprise Service Bus and. The GoE will also</w:t>
      </w:r>
      <w:r w:rsidR="00174E5D" w:rsidRPr="005A6FE9">
        <w:t xml:space="preserve"> </w:t>
      </w:r>
      <w:r w:rsidRPr="005A6FE9">
        <w:t>implement an e-office solution incorporating document management, knowledge management, records management, project management, messaging, and collaboration.</w:t>
      </w:r>
    </w:p>
    <w:p w14:paraId="4870AE5F" w14:textId="59F6F6EE" w:rsidR="00B35BFF" w:rsidRPr="005A6FE9" w:rsidRDefault="00B35BFF" w:rsidP="00B35BFF">
      <w:r w:rsidRPr="005A6FE9">
        <w:t>The e-Office solution will be critical to eliminating the paper-based interactions within the government across different agencies. A document management system helps streamline the internal processes to create a paperless office by migrating old documents from legacy systems to the archives. Email can be a very effective medium for the inter-office and intra-office communication.</w:t>
      </w:r>
    </w:p>
    <w:p w14:paraId="5A7A7D82" w14:textId="40CC92FE" w:rsidR="00B35BFF" w:rsidRPr="005A6FE9" w:rsidRDefault="00B35BFF" w:rsidP="00B35BFF">
      <w:r w:rsidRPr="005A6FE9">
        <w:t>The government e-procurement solution</w:t>
      </w:r>
      <w:r w:rsidR="00D650BF" w:rsidRPr="005A6FE9">
        <w:rPr>
          <w:rStyle w:val="FootnoteReference"/>
        </w:rPr>
        <w:footnoteReference w:id="8"/>
      </w:r>
      <w:r w:rsidRPr="005A6FE9">
        <w:t xml:space="preserve"> has already been used by many entities, with 228 participating in online procurement. The e-procurement app should be upgraded to facilitate vendor and procuring entities management and support the management of bid process, contract management and payments</w:t>
      </w:r>
      <w:r w:rsidR="00AF5A2F" w:rsidRPr="005A6FE9">
        <w:t xml:space="preserve">. </w:t>
      </w:r>
      <w:r w:rsidRPr="005A6FE9">
        <w:t>A centralized Human Resources Management System will also be critical to managing public sector employees and improving efficiency and productivity. Efforts have been underway to develop a central human resources management</w:t>
      </w:r>
      <w:r w:rsidR="00AF5A2F" w:rsidRPr="005A6FE9">
        <w:t xml:space="preserve">. </w:t>
      </w:r>
      <w:r w:rsidRPr="005A6FE9">
        <w:t>The GoE will:</w:t>
      </w:r>
    </w:p>
    <w:p w14:paraId="7D3AAB58" w14:textId="6C20093D" w:rsidR="00B35BFF" w:rsidRPr="005A6FE9" w:rsidRDefault="00B35BFF" w:rsidP="009F0A73">
      <w:pPr>
        <w:pStyle w:val="ListParagraph"/>
        <w:numPr>
          <w:ilvl w:val="0"/>
          <w:numId w:val="25"/>
        </w:numPr>
      </w:pPr>
      <w:r w:rsidRPr="005A6FE9">
        <w:t>Upgrade and build Enterprise Resource Planning System like IFMIS, e-procurement System, HRMS system,</w:t>
      </w:r>
    </w:p>
    <w:p w14:paraId="4ECC5790" w14:textId="6AD8D8D6" w:rsidR="00B35BFF" w:rsidRPr="005A6FE9" w:rsidRDefault="00B35BFF" w:rsidP="009F0A73">
      <w:pPr>
        <w:pStyle w:val="ListParagraph"/>
        <w:numPr>
          <w:ilvl w:val="0"/>
          <w:numId w:val="25"/>
        </w:numPr>
      </w:pPr>
      <w:r w:rsidRPr="005A6FE9">
        <w:t>Implement a comprehensive e-office system that comprises document management, knowledge management, records management, project management, messaging and collaboration,</w:t>
      </w:r>
    </w:p>
    <w:p w14:paraId="10480E40" w14:textId="3CA5EBDF" w:rsidR="00B35BFF" w:rsidRPr="005A6FE9" w:rsidRDefault="00B35BFF" w:rsidP="009F0A73">
      <w:pPr>
        <w:pStyle w:val="ListParagraph"/>
        <w:numPr>
          <w:ilvl w:val="0"/>
          <w:numId w:val="25"/>
        </w:numPr>
      </w:pPr>
      <w:r w:rsidRPr="005A6FE9">
        <w:t>Build a client Management System, and</w:t>
      </w:r>
    </w:p>
    <w:p w14:paraId="3757660C" w14:textId="61B106A9" w:rsidR="00B35BFF" w:rsidRPr="005A6FE9" w:rsidRDefault="00B35BFF" w:rsidP="009F0A73">
      <w:pPr>
        <w:pStyle w:val="ListParagraph"/>
        <w:numPr>
          <w:ilvl w:val="0"/>
          <w:numId w:val="25"/>
        </w:numPr>
      </w:pPr>
      <w:r w:rsidRPr="005A6FE9">
        <w:t>Design, develop and upgrade other common platforms like ePayment, mobile platforms, public online learning management systems, etc.</w:t>
      </w:r>
    </w:p>
    <w:p w14:paraId="2E262F27" w14:textId="77777777" w:rsidR="00B35BFF" w:rsidRPr="005A6FE9" w:rsidRDefault="00B35BFF" w:rsidP="00B35BFF">
      <w:r w:rsidRPr="005A6FE9">
        <w:t>This implies, on the one hand, there is a need to improve the current common applications by adopting open standards and solutions; on the other, there is a need to implement a comprehensive e-Office solution for the government to facilitate paperless delivery of services and foster collaboration. The following consideration can also be given to the design and deployment of common applications:</w:t>
      </w:r>
    </w:p>
    <w:p w14:paraId="3170D7C0" w14:textId="2173E15D" w:rsidR="00B35BFF" w:rsidRPr="005A6FE9" w:rsidRDefault="00B35BFF" w:rsidP="009F0A73">
      <w:pPr>
        <w:pStyle w:val="ListParagraph"/>
        <w:numPr>
          <w:ilvl w:val="0"/>
          <w:numId w:val="26"/>
        </w:numPr>
      </w:pPr>
      <w:r w:rsidRPr="005A6FE9">
        <w:t>Commonly requested systems will be best availed through a modern government cloud using a Software as a Service (SaaS) model</w:t>
      </w:r>
      <w:r w:rsidR="00AF5A2F" w:rsidRPr="005A6FE9">
        <w:t>.</w:t>
      </w:r>
    </w:p>
    <w:p w14:paraId="5111A78E" w14:textId="736B09A7" w:rsidR="00B35BFF" w:rsidRPr="005A6FE9" w:rsidRDefault="00B35BFF" w:rsidP="009F0A73">
      <w:pPr>
        <w:pStyle w:val="ListParagraph"/>
        <w:numPr>
          <w:ilvl w:val="0"/>
          <w:numId w:val="26"/>
        </w:numPr>
      </w:pPr>
      <w:r w:rsidRPr="005A6FE9">
        <w:t xml:space="preserve">Common /popular applications can be developed with baseline functionality in microservices architecture and then customised and cloud-provisioned for line </w:t>
      </w:r>
      <w:r w:rsidRPr="005A6FE9">
        <w:lastRenderedPageBreak/>
        <w:t>ministries, departments and agencies. Microservices enable scalable, modular and incremental development of the shared system functionality. Cloud provisioning of applications minimises ownership costs and improves online systems' performance, availability, reliability, scalability, and security.</w:t>
      </w:r>
    </w:p>
    <w:p w14:paraId="756AAF21" w14:textId="77777777" w:rsidR="00BD3F31" w:rsidRPr="005A6FE9" w:rsidRDefault="00B35BFF" w:rsidP="009F0A73">
      <w:pPr>
        <w:pStyle w:val="ListParagraph"/>
        <w:numPr>
          <w:ilvl w:val="0"/>
          <w:numId w:val="26"/>
        </w:numPr>
      </w:pPr>
      <w:r w:rsidRPr="005A6FE9">
        <w:t>Office Business process and legal reviews and reengineering for improved efficiencies and workflow optimization will be undertaken before the digitization of each process or service. All work and business process flows and procedures must be documented.</w:t>
      </w:r>
    </w:p>
    <w:p w14:paraId="534D7834" w14:textId="40E03C00" w:rsidR="00B35BFF" w:rsidRPr="005A6FE9" w:rsidRDefault="00B35BFF" w:rsidP="009F0A73">
      <w:pPr>
        <w:pStyle w:val="ListParagraph"/>
        <w:numPr>
          <w:ilvl w:val="0"/>
          <w:numId w:val="26"/>
        </w:numPr>
      </w:pPr>
      <w:r w:rsidRPr="005A6FE9">
        <w:t>The EthioConnect Enterprise Service Bus that can be modelled around the experience of X-Road can assist in orchestrating multi-step and multi-MDA eServices.</w:t>
      </w:r>
    </w:p>
    <w:p w14:paraId="52DD9690" w14:textId="77777777" w:rsidR="009F1F0B" w:rsidRPr="005A6FE9" w:rsidRDefault="009F1F0B" w:rsidP="002070DE"/>
    <w:tbl>
      <w:tblPr>
        <w:tblStyle w:val="TableGrid"/>
        <w:tblW w:w="0" w:type="auto"/>
        <w:tblInd w:w="175" w:type="dxa"/>
        <w:tblBorders>
          <w:top w:val="single" w:sz="4" w:space="0" w:color="62A39F" w:themeColor="accent6"/>
          <w:left w:val="single" w:sz="4" w:space="0" w:color="62A39F" w:themeColor="accent6"/>
          <w:bottom w:val="single" w:sz="4" w:space="0" w:color="62A39F" w:themeColor="accent6"/>
          <w:right w:val="single" w:sz="4" w:space="0" w:color="62A39F" w:themeColor="accent6"/>
          <w:insideH w:val="single" w:sz="4" w:space="0" w:color="62A39F" w:themeColor="accent6"/>
          <w:insideV w:val="single" w:sz="4" w:space="0" w:color="62A39F" w:themeColor="accent6"/>
        </w:tblBorders>
        <w:shd w:val="pct10" w:color="auto" w:fill="auto"/>
        <w:tblLook w:val="04A0" w:firstRow="1" w:lastRow="0" w:firstColumn="1" w:lastColumn="0" w:noHBand="0" w:noVBand="1"/>
      </w:tblPr>
      <w:tblGrid>
        <w:gridCol w:w="8841"/>
      </w:tblGrid>
      <w:tr w:rsidR="0044586F" w:rsidRPr="005A6FE9" w14:paraId="11CF34F5" w14:textId="77777777" w:rsidTr="00AD081E">
        <w:trPr>
          <w:trHeight w:val="2060"/>
        </w:trPr>
        <w:tc>
          <w:tcPr>
            <w:tcW w:w="9175" w:type="dxa"/>
            <w:shd w:val="pct10" w:color="auto" w:fill="auto"/>
          </w:tcPr>
          <w:p w14:paraId="742CDE9D" w14:textId="77777777" w:rsidR="0044586F" w:rsidRPr="005A6FE9" w:rsidRDefault="0044586F" w:rsidP="0044586F">
            <w:pPr>
              <w:pStyle w:val="TableContents"/>
              <w:rPr>
                <w:b/>
                <w:bCs/>
              </w:rPr>
            </w:pPr>
            <w:r w:rsidRPr="005A6FE9">
              <w:rPr>
                <w:b/>
                <w:bCs/>
              </w:rPr>
              <w:t>APS 3 Implement Cloud Based eOffice System that comprises document management, knowledge management, records management, project management, messaging and collaboration and event management</w:t>
            </w:r>
          </w:p>
          <w:p w14:paraId="1B84C847" w14:textId="77777777" w:rsidR="00BD3F31" w:rsidRPr="005A6FE9" w:rsidRDefault="0044586F" w:rsidP="0044586F">
            <w:pPr>
              <w:pStyle w:val="TableContents"/>
              <w:rPr>
                <w:b/>
                <w:bCs/>
              </w:rPr>
            </w:pPr>
            <w:r w:rsidRPr="005A6FE9">
              <w:rPr>
                <w:b/>
                <w:bCs/>
              </w:rPr>
              <w:t>Actions</w:t>
            </w:r>
          </w:p>
          <w:p w14:paraId="3C8BFDCB" w14:textId="18CD6ABE" w:rsidR="0044586F" w:rsidRPr="005A6FE9" w:rsidRDefault="0044586F" w:rsidP="009F0A73">
            <w:pPr>
              <w:pStyle w:val="TableContents"/>
              <w:numPr>
                <w:ilvl w:val="0"/>
                <w:numId w:val="27"/>
              </w:numPr>
            </w:pPr>
            <w:r w:rsidRPr="005A6FE9">
              <w:t>Assess open standard solutions and make buy/build decisions,</w:t>
            </w:r>
          </w:p>
          <w:p w14:paraId="6194163B" w14:textId="77777777" w:rsidR="0044586F" w:rsidRPr="005A6FE9" w:rsidRDefault="0044586F" w:rsidP="009F0A73">
            <w:pPr>
              <w:pStyle w:val="TableContents"/>
              <w:numPr>
                <w:ilvl w:val="0"/>
                <w:numId w:val="27"/>
              </w:numPr>
            </w:pPr>
            <w:r w:rsidRPr="005A6FE9">
              <w:t xml:space="preserve">Development of </w:t>
            </w:r>
            <w:proofErr w:type="spellStart"/>
            <w:r w:rsidRPr="005A6FE9">
              <w:t>ToR</w:t>
            </w:r>
            <w:proofErr w:type="spellEnd"/>
            <w:r w:rsidRPr="005A6FE9">
              <w:t>,</w:t>
            </w:r>
          </w:p>
          <w:p w14:paraId="45F459C3" w14:textId="77777777" w:rsidR="00BD3F31" w:rsidRPr="005A6FE9" w:rsidRDefault="0044586F" w:rsidP="009F0A73">
            <w:pPr>
              <w:pStyle w:val="TableContents"/>
              <w:numPr>
                <w:ilvl w:val="0"/>
                <w:numId w:val="27"/>
              </w:numPr>
            </w:pPr>
            <w:r w:rsidRPr="005A6FE9">
              <w:t>International advertisement,</w:t>
            </w:r>
          </w:p>
          <w:p w14:paraId="0A17702F" w14:textId="500409AF" w:rsidR="0044586F" w:rsidRPr="005A6FE9" w:rsidRDefault="0044586F" w:rsidP="009F0A73">
            <w:pPr>
              <w:pStyle w:val="TableContents"/>
              <w:numPr>
                <w:ilvl w:val="0"/>
                <w:numId w:val="27"/>
              </w:numPr>
            </w:pPr>
            <w:r w:rsidRPr="005A6FE9">
              <w:t xml:space="preserve">Buy or build the e-Office to use EthioConnect ESB and </w:t>
            </w:r>
            <w:r w:rsidR="0008713F" w:rsidRPr="005A6FE9">
              <w:t xml:space="preserve">comply with GEA and </w:t>
            </w:r>
            <w:r w:rsidRPr="005A6FE9">
              <w:t>GovStack building blocks,</w:t>
            </w:r>
          </w:p>
          <w:p w14:paraId="403782A2" w14:textId="77777777" w:rsidR="0044586F" w:rsidRPr="005A6FE9" w:rsidRDefault="0044586F" w:rsidP="009F0A73">
            <w:pPr>
              <w:pStyle w:val="TableContents"/>
              <w:numPr>
                <w:ilvl w:val="0"/>
                <w:numId w:val="27"/>
              </w:numPr>
            </w:pPr>
            <w:r w:rsidRPr="005A6FE9">
              <w:t>Implement a comprehensive eOffice solution,</w:t>
            </w:r>
          </w:p>
          <w:p w14:paraId="2C9B463D" w14:textId="77777777" w:rsidR="0044586F" w:rsidRPr="005A6FE9" w:rsidRDefault="0044586F" w:rsidP="009F0A73">
            <w:pPr>
              <w:pStyle w:val="TableContents"/>
              <w:numPr>
                <w:ilvl w:val="0"/>
                <w:numId w:val="27"/>
              </w:numPr>
            </w:pPr>
            <w:r w:rsidRPr="005A6FE9">
              <w:t>Promote MDA and regional government adoption and training</w:t>
            </w:r>
          </w:p>
          <w:p w14:paraId="5BE24D47" w14:textId="0692CF01" w:rsidR="0044586F" w:rsidRPr="005A6FE9" w:rsidRDefault="0044586F" w:rsidP="0044586F">
            <w:pPr>
              <w:pStyle w:val="TableContents"/>
              <w:rPr>
                <w:b/>
                <w:bCs/>
              </w:rPr>
            </w:pPr>
            <w:r w:rsidRPr="005A6FE9">
              <w:rPr>
                <w:b/>
                <w:bCs/>
              </w:rPr>
              <w:t>Outcomes:</w:t>
            </w:r>
          </w:p>
          <w:p w14:paraId="13BB82B3" w14:textId="77777777" w:rsidR="0044586F" w:rsidRPr="005A6FE9" w:rsidRDefault="0044586F" w:rsidP="009F0A73">
            <w:pPr>
              <w:pStyle w:val="TableContents"/>
              <w:numPr>
                <w:ilvl w:val="0"/>
                <w:numId w:val="28"/>
              </w:numPr>
            </w:pPr>
            <w:r w:rsidRPr="005A6FE9">
              <w:t>Availability of comprehensive eOffice solution</w:t>
            </w:r>
          </w:p>
          <w:p w14:paraId="1B91C1B4" w14:textId="77777777" w:rsidR="0044586F" w:rsidRPr="005A6FE9" w:rsidRDefault="0044586F" w:rsidP="009F0A73">
            <w:pPr>
              <w:pStyle w:val="TableContents"/>
              <w:numPr>
                <w:ilvl w:val="0"/>
                <w:numId w:val="28"/>
              </w:numPr>
            </w:pPr>
            <w:r w:rsidRPr="005A6FE9">
              <w:t>Progress towards a paperless government</w:t>
            </w:r>
          </w:p>
          <w:p w14:paraId="41C0E477" w14:textId="77777777" w:rsidR="0044586F" w:rsidRPr="005A6FE9" w:rsidRDefault="0044586F" w:rsidP="0044586F">
            <w:pPr>
              <w:pStyle w:val="TableContents"/>
            </w:pPr>
          </w:p>
          <w:p w14:paraId="2982C95E" w14:textId="5B4D1831" w:rsidR="0044586F" w:rsidRPr="005A6FE9" w:rsidRDefault="0044586F" w:rsidP="0044586F">
            <w:pPr>
              <w:pStyle w:val="TableContents"/>
              <w:rPr>
                <w:b/>
                <w:bCs/>
              </w:rPr>
            </w:pPr>
            <w:r w:rsidRPr="005A6FE9">
              <w:rPr>
                <w:b/>
                <w:bCs/>
              </w:rPr>
              <w:t>APS 4</w:t>
            </w:r>
            <w:r w:rsidR="00AF5A2F" w:rsidRPr="005A6FE9">
              <w:rPr>
                <w:b/>
                <w:bCs/>
              </w:rPr>
              <w:t xml:space="preserve">. </w:t>
            </w:r>
            <w:r w:rsidRPr="005A6FE9">
              <w:rPr>
                <w:b/>
                <w:bCs/>
              </w:rPr>
              <w:t>Develop and upgrade Major Enterprise Resource Planning (ERP) systems</w:t>
            </w:r>
          </w:p>
          <w:p w14:paraId="0BBC16F0" w14:textId="36A2FA51" w:rsidR="0044586F" w:rsidRPr="005A6FE9" w:rsidRDefault="0044586F" w:rsidP="0044586F">
            <w:pPr>
              <w:pStyle w:val="TableContents"/>
              <w:rPr>
                <w:b/>
                <w:bCs/>
              </w:rPr>
            </w:pPr>
            <w:r w:rsidRPr="005A6FE9">
              <w:rPr>
                <w:b/>
                <w:bCs/>
              </w:rPr>
              <w:t>Actions:</w:t>
            </w:r>
          </w:p>
          <w:p w14:paraId="31C795C2" w14:textId="77777777" w:rsidR="0044586F" w:rsidRPr="005A6FE9" w:rsidRDefault="0044586F" w:rsidP="009F0A73">
            <w:pPr>
              <w:pStyle w:val="TableContents"/>
              <w:numPr>
                <w:ilvl w:val="0"/>
                <w:numId w:val="29"/>
              </w:numPr>
            </w:pPr>
            <w:r w:rsidRPr="005A6FE9">
              <w:t>Review of the current major ERP solutions such as IFMIS, E-Procurement, HRMS systems,</w:t>
            </w:r>
          </w:p>
          <w:p w14:paraId="50C90A51" w14:textId="77777777" w:rsidR="0044586F" w:rsidRPr="005A6FE9" w:rsidRDefault="0044586F" w:rsidP="009F0A73">
            <w:pPr>
              <w:pStyle w:val="TableContents"/>
              <w:numPr>
                <w:ilvl w:val="0"/>
                <w:numId w:val="29"/>
              </w:numPr>
            </w:pPr>
            <w:r w:rsidRPr="005A6FE9">
              <w:t>Assess open standard solutions and make buy/build decisions,</w:t>
            </w:r>
          </w:p>
          <w:p w14:paraId="4B9DB345" w14:textId="77777777" w:rsidR="0044586F" w:rsidRPr="005A6FE9" w:rsidRDefault="0044586F" w:rsidP="009F0A73">
            <w:pPr>
              <w:pStyle w:val="TableContents"/>
              <w:numPr>
                <w:ilvl w:val="0"/>
                <w:numId w:val="29"/>
              </w:numPr>
            </w:pPr>
            <w:r w:rsidRPr="005A6FE9">
              <w:t>Develop TOR for core ERP improvement,</w:t>
            </w:r>
          </w:p>
          <w:p w14:paraId="7BF342D7" w14:textId="77777777" w:rsidR="0044586F" w:rsidRPr="005A6FE9" w:rsidRDefault="0044586F" w:rsidP="009F0A73">
            <w:pPr>
              <w:pStyle w:val="TableContents"/>
              <w:numPr>
                <w:ilvl w:val="0"/>
                <w:numId w:val="29"/>
              </w:numPr>
            </w:pPr>
            <w:r w:rsidRPr="005A6FE9">
              <w:t>Carryout international procurement ads</w:t>
            </w:r>
          </w:p>
          <w:p w14:paraId="6E53C320" w14:textId="6C7F1A20" w:rsidR="0008713F" w:rsidRPr="005A6FE9" w:rsidRDefault="0008713F" w:rsidP="009F0A73">
            <w:pPr>
              <w:pStyle w:val="ListParagraph"/>
              <w:numPr>
                <w:ilvl w:val="0"/>
                <w:numId w:val="29"/>
              </w:numPr>
              <w:rPr>
                <w:rFonts w:eastAsia="Noto Sans" w:cs="Noto Sans Devanagari"/>
                <w:kern w:val="3"/>
                <w:sz w:val="20"/>
                <w:lang w:eastAsia="zh-CN" w:bidi="hi-IN"/>
              </w:rPr>
            </w:pPr>
            <w:r w:rsidRPr="005A6FE9">
              <w:rPr>
                <w:rFonts w:eastAsia="Noto Sans" w:cs="Noto Sans Devanagari"/>
                <w:kern w:val="3"/>
                <w:sz w:val="20"/>
                <w:lang w:eastAsia="zh-CN" w:bidi="hi-IN"/>
              </w:rPr>
              <w:t>Procure, build and upgrade core ERPs to use EthioConnect ESB and</w:t>
            </w:r>
            <w:r w:rsidR="00174E5D" w:rsidRPr="005A6FE9">
              <w:rPr>
                <w:rFonts w:eastAsia="Noto Sans" w:cs="Noto Sans Devanagari"/>
                <w:kern w:val="3"/>
                <w:sz w:val="20"/>
                <w:lang w:eastAsia="zh-CN" w:bidi="hi-IN"/>
              </w:rPr>
              <w:t xml:space="preserve"> </w:t>
            </w:r>
            <w:r w:rsidRPr="005A6FE9">
              <w:rPr>
                <w:rFonts w:eastAsia="Noto Sans" w:cs="Noto Sans Devanagari"/>
                <w:kern w:val="3"/>
                <w:sz w:val="20"/>
                <w:lang w:eastAsia="zh-CN" w:bidi="hi-IN"/>
              </w:rPr>
              <w:t>conform with reference application architecture and GovStack building blocks,</w:t>
            </w:r>
          </w:p>
          <w:p w14:paraId="5A521E11" w14:textId="77777777" w:rsidR="0044586F" w:rsidRPr="005A6FE9" w:rsidRDefault="0044586F" w:rsidP="009F0A73">
            <w:pPr>
              <w:pStyle w:val="TableContents"/>
              <w:numPr>
                <w:ilvl w:val="0"/>
                <w:numId w:val="29"/>
              </w:numPr>
            </w:pPr>
            <w:r w:rsidRPr="005A6FE9">
              <w:t>Systematic implementation of GoE core ERPs (IFMIS, e-Procurement, HRMS) and</w:t>
            </w:r>
          </w:p>
          <w:p w14:paraId="1B5850BD" w14:textId="77777777" w:rsidR="0044586F" w:rsidRPr="005A6FE9" w:rsidRDefault="0044586F" w:rsidP="009F0A73">
            <w:pPr>
              <w:pStyle w:val="TableContents"/>
              <w:numPr>
                <w:ilvl w:val="0"/>
                <w:numId w:val="29"/>
              </w:numPr>
            </w:pPr>
            <w:r w:rsidRPr="005A6FE9">
              <w:t>MDA adoption, customization and training</w:t>
            </w:r>
          </w:p>
          <w:p w14:paraId="6C973F20" w14:textId="6F3A7588" w:rsidR="0044586F" w:rsidRPr="005A6FE9" w:rsidRDefault="0044586F" w:rsidP="0044586F">
            <w:pPr>
              <w:pStyle w:val="TableContents"/>
              <w:rPr>
                <w:b/>
                <w:bCs/>
              </w:rPr>
            </w:pPr>
            <w:r w:rsidRPr="005A6FE9">
              <w:rPr>
                <w:b/>
                <w:bCs/>
              </w:rPr>
              <w:t>Outcomes:</w:t>
            </w:r>
          </w:p>
          <w:p w14:paraId="015D9475" w14:textId="77777777" w:rsidR="0044586F" w:rsidRPr="005A6FE9" w:rsidRDefault="0044586F" w:rsidP="009F0A73">
            <w:pPr>
              <w:pStyle w:val="TableContents"/>
              <w:numPr>
                <w:ilvl w:val="0"/>
                <w:numId w:val="30"/>
              </w:numPr>
            </w:pPr>
            <w:r w:rsidRPr="005A6FE9">
              <w:t>Availability of cloud-based major government ERP solutions that conform to GEA and standards use GovStack building blocks (registry, identity, payment) and ESB,</w:t>
            </w:r>
          </w:p>
          <w:p w14:paraId="7E14FA48" w14:textId="77777777" w:rsidR="0044586F" w:rsidRPr="005A6FE9" w:rsidRDefault="0044586F" w:rsidP="009F0A73">
            <w:pPr>
              <w:pStyle w:val="TableContents"/>
              <w:numPr>
                <w:ilvl w:val="0"/>
                <w:numId w:val="30"/>
              </w:numPr>
            </w:pPr>
            <w:r w:rsidRPr="005A6FE9">
              <w:lastRenderedPageBreak/>
              <w:t>Improvement of sharing data across government to deliver better services.</w:t>
            </w:r>
          </w:p>
          <w:p w14:paraId="05D29BB0" w14:textId="77777777" w:rsidR="0044586F" w:rsidRPr="005A6FE9" w:rsidRDefault="0044586F" w:rsidP="0044586F">
            <w:pPr>
              <w:pStyle w:val="TableContents"/>
            </w:pPr>
          </w:p>
          <w:p w14:paraId="7BAB73CB" w14:textId="77777777" w:rsidR="0044586F" w:rsidRPr="005A6FE9" w:rsidRDefault="0044586F" w:rsidP="0044586F">
            <w:pPr>
              <w:pStyle w:val="TableContents"/>
              <w:rPr>
                <w:b/>
                <w:bCs/>
              </w:rPr>
            </w:pPr>
            <w:r w:rsidRPr="005A6FE9">
              <w:rPr>
                <w:b/>
                <w:bCs/>
              </w:rPr>
              <w:t>APS 5 Develop a Government Client Management System</w:t>
            </w:r>
          </w:p>
          <w:p w14:paraId="65F30AE2" w14:textId="77777777" w:rsidR="0044586F" w:rsidRPr="005A6FE9" w:rsidRDefault="0044586F" w:rsidP="0044586F">
            <w:pPr>
              <w:pStyle w:val="TableContents"/>
              <w:rPr>
                <w:b/>
                <w:bCs/>
              </w:rPr>
            </w:pPr>
            <w:r w:rsidRPr="005A6FE9">
              <w:rPr>
                <w:b/>
                <w:bCs/>
              </w:rPr>
              <w:t>Actions:</w:t>
            </w:r>
          </w:p>
          <w:p w14:paraId="5C6B2E7F" w14:textId="77777777" w:rsidR="0044586F" w:rsidRPr="005A6FE9" w:rsidRDefault="0044586F" w:rsidP="009F0A73">
            <w:pPr>
              <w:pStyle w:val="TableContents"/>
              <w:numPr>
                <w:ilvl w:val="0"/>
                <w:numId w:val="31"/>
              </w:numPr>
            </w:pPr>
            <w:r w:rsidRPr="005A6FE9">
              <w:t>Develop Terms of reference for a modular Helpdesk, Customer Relationship, Service Feedback Management, and Complaints Handling System,</w:t>
            </w:r>
          </w:p>
          <w:p w14:paraId="16E395BB" w14:textId="77777777" w:rsidR="0044586F" w:rsidRPr="005A6FE9" w:rsidRDefault="0044586F" w:rsidP="009F0A73">
            <w:pPr>
              <w:pStyle w:val="TableContents"/>
              <w:numPr>
                <w:ilvl w:val="0"/>
                <w:numId w:val="31"/>
              </w:numPr>
            </w:pPr>
            <w:r w:rsidRPr="005A6FE9">
              <w:t>Assess open standard solutions and make buy and build decision,</w:t>
            </w:r>
          </w:p>
          <w:p w14:paraId="71FDAC21" w14:textId="77777777" w:rsidR="00BD3F31" w:rsidRPr="005A6FE9" w:rsidRDefault="0044586F" w:rsidP="009F0A73">
            <w:pPr>
              <w:pStyle w:val="TableContents"/>
              <w:numPr>
                <w:ilvl w:val="0"/>
                <w:numId w:val="31"/>
              </w:numPr>
            </w:pPr>
            <w:r w:rsidRPr="005A6FE9">
              <w:t>International tender of the solution,</w:t>
            </w:r>
          </w:p>
          <w:p w14:paraId="2F000972" w14:textId="4A2469DA" w:rsidR="0044586F" w:rsidRPr="005A6FE9" w:rsidRDefault="0044586F" w:rsidP="009F0A73">
            <w:pPr>
              <w:pStyle w:val="TableContents"/>
              <w:numPr>
                <w:ilvl w:val="0"/>
                <w:numId w:val="31"/>
              </w:numPr>
            </w:pPr>
            <w:r w:rsidRPr="005A6FE9">
              <w:t>Implement a government client management solution and</w:t>
            </w:r>
          </w:p>
          <w:p w14:paraId="2F771D67" w14:textId="77777777" w:rsidR="0044586F" w:rsidRPr="005A6FE9" w:rsidRDefault="0044586F" w:rsidP="009F0A73">
            <w:pPr>
              <w:pStyle w:val="TableContents"/>
              <w:numPr>
                <w:ilvl w:val="0"/>
                <w:numId w:val="31"/>
              </w:numPr>
            </w:pPr>
            <w:r w:rsidRPr="005A6FE9">
              <w:t>Promote MDA and regional government adoption and training.</w:t>
            </w:r>
          </w:p>
          <w:p w14:paraId="7B9B6841" w14:textId="77777777" w:rsidR="0044586F" w:rsidRPr="005A6FE9" w:rsidRDefault="0044586F" w:rsidP="0044586F">
            <w:pPr>
              <w:pStyle w:val="TableContents"/>
              <w:rPr>
                <w:b/>
                <w:bCs/>
              </w:rPr>
            </w:pPr>
            <w:r w:rsidRPr="005A6FE9">
              <w:rPr>
                <w:b/>
                <w:bCs/>
              </w:rPr>
              <w:t>Outcomes:</w:t>
            </w:r>
          </w:p>
          <w:p w14:paraId="31AB874C" w14:textId="77777777" w:rsidR="0044586F" w:rsidRPr="005A6FE9" w:rsidRDefault="0044586F" w:rsidP="009F0A73">
            <w:pPr>
              <w:pStyle w:val="TableContents"/>
              <w:numPr>
                <w:ilvl w:val="0"/>
                <w:numId w:val="32"/>
              </w:numPr>
            </w:pPr>
            <w:r w:rsidRPr="005A6FE9">
              <w:t>Availability of cloud-based government client management system provisioned as Software as a Service that conforms to GEA and standards, uses GovStack building blocks (registry, identity, payment) and ESB,</w:t>
            </w:r>
          </w:p>
          <w:p w14:paraId="1C723A97" w14:textId="77777777" w:rsidR="0044586F" w:rsidRPr="005A6FE9" w:rsidRDefault="0044586F" w:rsidP="009F0A73">
            <w:pPr>
              <w:pStyle w:val="TableContents"/>
              <w:numPr>
                <w:ilvl w:val="0"/>
                <w:numId w:val="32"/>
              </w:numPr>
            </w:pPr>
            <w:r w:rsidRPr="005A6FE9">
              <w:t>Improved service delivery to citizens, businesses and visitors.</w:t>
            </w:r>
          </w:p>
          <w:p w14:paraId="653E6D5F" w14:textId="77777777" w:rsidR="0044586F" w:rsidRPr="005A6FE9" w:rsidRDefault="0044586F" w:rsidP="0044586F">
            <w:pPr>
              <w:pStyle w:val="TableContents"/>
            </w:pPr>
          </w:p>
          <w:p w14:paraId="26F6D065" w14:textId="77777777" w:rsidR="0044586F" w:rsidRPr="005A6FE9" w:rsidRDefault="0044586F" w:rsidP="0044586F">
            <w:pPr>
              <w:pStyle w:val="TableContents"/>
              <w:rPr>
                <w:b/>
                <w:bCs/>
              </w:rPr>
            </w:pPr>
            <w:r w:rsidRPr="005A6FE9">
              <w:rPr>
                <w:b/>
                <w:bCs/>
              </w:rPr>
              <w:t>APS 6 Develop and Upgrade other shared platforms like Mobile, payment, SDI and eLearning</w:t>
            </w:r>
          </w:p>
          <w:p w14:paraId="1A6C1653" w14:textId="77777777" w:rsidR="0044586F" w:rsidRPr="005A6FE9" w:rsidRDefault="0044586F" w:rsidP="0044586F">
            <w:pPr>
              <w:pStyle w:val="TableContents"/>
              <w:rPr>
                <w:b/>
                <w:bCs/>
              </w:rPr>
            </w:pPr>
            <w:r w:rsidRPr="005A6FE9">
              <w:rPr>
                <w:b/>
                <w:bCs/>
              </w:rPr>
              <w:t>Actions:</w:t>
            </w:r>
          </w:p>
          <w:p w14:paraId="2399AEE7" w14:textId="5DCDEE8D" w:rsidR="0044586F" w:rsidRPr="005A6FE9" w:rsidRDefault="002B34D9" w:rsidP="009F0A73">
            <w:pPr>
              <w:pStyle w:val="TableContents"/>
              <w:numPr>
                <w:ilvl w:val="0"/>
                <w:numId w:val="33"/>
              </w:numPr>
            </w:pPr>
            <w:r w:rsidRPr="005A6FE9">
              <w:t xml:space="preserve">Analyse </w:t>
            </w:r>
            <w:r w:rsidR="0044586F" w:rsidRPr="005A6FE9">
              <w:t>current shared platforms like mobile platforms, payment platforms, SDI platforms, and eLearning platforms for their adequacy for digital government services,</w:t>
            </w:r>
          </w:p>
          <w:p w14:paraId="59D7A510" w14:textId="77777777" w:rsidR="0044586F" w:rsidRPr="005A6FE9" w:rsidRDefault="0044586F" w:rsidP="009F0A73">
            <w:pPr>
              <w:pStyle w:val="TableContents"/>
              <w:numPr>
                <w:ilvl w:val="0"/>
                <w:numId w:val="33"/>
              </w:numPr>
            </w:pPr>
            <w:r w:rsidRPr="005A6FE9">
              <w:t>Assess open standard solutions and make buy/build decisions for mobile platform, payment platform, SDI platform, eLearning platform,</w:t>
            </w:r>
          </w:p>
          <w:p w14:paraId="40E44C27" w14:textId="77777777" w:rsidR="0044586F" w:rsidRPr="005A6FE9" w:rsidRDefault="0044586F" w:rsidP="009F0A73">
            <w:pPr>
              <w:pStyle w:val="TableContents"/>
              <w:numPr>
                <w:ilvl w:val="0"/>
                <w:numId w:val="33"/>
              </w:numPr>
            </w:pPr>
            <w:r w:rsidRPr="005A6FE9">
              <w:t>Upgrade mobile service delivery, ePayment, SDI, eLearning, and other application platforms.</w:t>
            </w:r>
          </w:p>
          <w:p w14:paraId="765A7D70" w14:textId="0BEEA539" w:rsidR="0008713F" w:rsidRPr="005A6FE9" w:rsidRDefault="0008713F" w:rsidP="009F0A73">
            <w:pPr>
              <w:pStyle w:val="ListParagraph"/>
              <w:numPr>
                <w:ilvl w:val="0"/>
                <w:numId w:val="33"/>
              </w:numPr>
              <w:rPr>
                <w:rFonts w:eastAsia="Noto Sans" w:cs="Noto Sans Devanagari"/>
                <w:kern w:val="3"/>
                <w:sz w:val="20"/>
                <w:lang w:eastAsia="zh-CN" w:bidi="hi-IN"/>
              </w:rPr>
            </w:pPr>
            <w:r w:rsidRPr="005A6FE9">
              <w:rPr>
                <w:rFonts w:eastAsia="Noto Sans" w:cs="Noto Sans Devanagari"/>
                <w:kern w:val="3"/>
                <w:sz w:val="20"/>
                <w:lang w:eastAsia="zh-CN" w:bidi="hi-IN"/>
              </w:rPr>
              <w:t>Procure or design and test the common platform - mobile service delivery, ePayment, SDI, eLearning, etc. based on users' needs and connection to EthioConnect ESB and in conformance with GEA and GovStack building blocks,</w:t>
            </w:r>
          </w:p>
          <w:p w14:paraId="6774D8DE" w14:textId="77777777" w:rsidR="0044586F" w:rsidRPr="005A6FE9" w:rsidRDefault="0044586F" w:rsidP="009F0A73">
            <w:pPr>
              <w:pStyle w:val="TableContents"/>
              <w:numPr>
                <w:ilvl w:val="0"/>
                <w:numId w:val="33"/>
              </w:numPr>
            </w:pPr>
            <w:r w:rsidRPr="005A6FE9">
              <w:t>Roll out and maintain common platforms - mobile service delivery, ePayment, SDI, eLearning, etc.</w:t>
            </w:r>
          </w:p>
          <w:p w14:paraId="7B27F875" w14:textId="77777777" w:rsidR="0044586F" w:rsidRPr="005A6FE9" w:rsidRDefault="0044586F" w:rsidP="0044586F">
            <w:pPr>
              <w:pStyle w:val="TableContents"/>
              <w:rPr>
                <w:b/>
                <w:bCs/>
              </w:rPr>
            </w:pPr>
            <w:r w:rsidRPr="005A6FE9">
              <w:rPr>
                <w:b/>
                <w:bCs/>
              </w:rPr>
              <w:t>Outcomes:</w:t>
            </w:r>
          </w:p>
          <w:p w14:paraId="3725F151" w14:textId="77777777" w:rsidR="0044586F" w:rsidRPr="005A6FE9" w:rsidRDefault="0044586F" w:rsidP="009F0A73">
            <w:pPr>
              <w:pStyle w:val="TableContents"/>
              <w:numPr>
                <w:ilvl w:val="0"/>
                <w:numId w:val="34"/>
              </w:numPr>
            </w:pPr>
            <w:r w:rsidRPr="005A6FE9">
              <w:t>Availability of upgraded and shared platforms - mobile service delivery, ePayment, SDI, eLearning, etc.</w:t>
            </w:r>
          </w:p>
          <w:p w14:paraId="45A77AC1" w14:textId="77777777" w:rsidR="0044586F" w:rsidRPr="005A6FE9" w:rsidRDefault="0044586F" w:rsidP="009F0A73">
            <w:pPr>
              <w:pStyle w:val="TableContents"/>
              <w:numPr>
                <w:ilvl w:val="0"/>
                <w:numId w:val="34"/>
              </w:numPr>
            </w:pPr>
            <w:r w:rsidRPr="005A6FE9">
              <w:t>Improved government service delivery, and</w:t>
            </w:r>
          </w:p>
          <w:p w14:paraId="451D1F25" w14:textId="77777777" w:rsidR="0044586F" w:rsidRPr="005A6FE9" w:rsidRDefault="0044586F" w:rsidP="009F0A73">
            <w:pPr>
              <w:pStyle w:val="TableContents"/>
              <w:numPr>
                <w:ilvl w:val="0"/>
                <w:numId w:val="34"/>
              </w:numPr>
            </w:pPr>
            <w:r w:rsidRPr="005A6FE9">
              <w:t>Increased adoption of the building block approach.</w:t>
            </w:r>
          </w:p>
          <w:p w14:paraId="0940B0E7" w14:textId="77777777" w:rsidR="0044586F" w:rsidRPr="005A6FE9" w:rsidRDefault="0044586F" w:rsidP="0044586F">
            <w:pPr>
              <w:pStyle w:val="TableContents"/>
            </w:pPr>
          </w:p>
        </w:tc>
      </w:tr>
    </w:tbl>
    <w:p w14:paraId="0BD01DF5" w14:textId="77777777" w:rsidR="0044586F" w:rsidRPr="005A6FE9" w:rsidRDefault="0044586F" w:rsidP="002070DE"/>
    <w:p w14:paraId="3044A94A" w14:textId="6AF66957" w:rsidR="00CF7F5A" w:rsidRPr="005A6FE9" w:rsidRDefault="00CF7F5A" w:rsidP="00CF7F5A">
      <w:pPr>
        <w:pStyle w:val="Heading2"/>
      </w:pPr>
      <w:bookmarkStart w:id="81" w:name="_Toc160819693"/>
      <w:r w:rsidRPr="005A6FE9">
        <w:lastRenderedPageBreak/>
        <w:t xml:space="preserve">Develop and </w:t>
      </w:r>
      <w:r w:rsidR="00AF4CC2">
        <w:t>D</w:t>
      </w:r>
      <w:r w:rsidR="00AF4CC2" w:rsidRPr="005A6FE9">
        <w:t>eploy</w:t>
      </w:r>
      <w:r w:rsidRPr="005A6FE9">
        <w:t xml:space="preserve"> end-to-end eServices</w:t>
      </w:r>
      <w:bookmarkEnd w:id="81"/>
    </w:p>
    <w:p w14:paraId="2C9E9D99" w14:textId="7251B223" w:rsidR="00CF7F5A" w:rsidRPr="005A6FE9" w:rsidRDefault="00CF7F5A" w:rsidP="00CF7F5A">
      <w:r w:rsidRPr="005A6FE9">
        <w:t>The GoE plans to implement 2500 eServices by 2030. The rolling out these online services requires careful analysis of needs and prioritization</w:t>
      </w:r>
      <w:r w:rsidR="00AF5A2F" w:rsidRPr="005A6FE9">
        <w:t xml:space="preserve">. </w:t>
      </w:r>
      <w:r w:rsidRPr="005A6FE9">
        <w:t>The situation assessment indicates significant challenges with current eServices. Observations show that:</w:t>
      </w:r>
    </w:p>
    <w:p w14:paraId="23C7C820" w14:textId="0CACA49F" w:rsidR="00BD3F31" w:rsidRPr="005A6FE9" w:rsidRDefault="00CF7F5A" w:rsidP="009F0A73">
      <w:pPr>
        <w:pStyle w:val="ListParagraph"/>
        <w:numPr>
          <w:ilvl w:val="0"/>
          <w:numId w:val="35"/>
        </w:numPr>
      </w:pPr>
      <w:r w:rsidRPr="005A6FE9">
        <w:t>The usage of current eServices is low. Current</w:t>
      </w:r>
      <w:r w:rsidR="00394928">
        <w:t>ly</w:t>
      </w:r>
      <w:r w:rsidRPr="005A6FE9">
        <w:t xml:space="preserve"> </w:t>
      </w:r>
      <w:r w:rsidR="00394928">
        <w:t xml:space="preserve">most </w:t>
      </w:r>
      <w:r w:rsidRPr="005A6FE9">
        <w:t>eServices are intermittently available, not accessible or functional. MDAs use parallel or hybrid online and manual processes.</w:t>
      </w:r>
    </w:p>
    <w:p w14:paraId="5C7E4BEE" w14:textId="77777777" w:rsidR="00BD3F31" w:rsidRPr="005A6FE9" w:rsidRDefault="00CF7F5A" w:rsidP="009F0A73">
      <w:pPr>
        <w:pStyle w:val="ListParagraph"/>
        <w:numPr>
          <w:ilvl w:val="0"/>
          <w:numId w:val="35"/>
        </w:numPr>
      </w:pPr>
      <w:r w:rsidRPr="005A6FE9">
        <w:t>Some eServices are not being used because of a lack of awareness and limited digital literacy.</w:t>
      </w:r>
    </w:p>
    <w:p w14:paraId="2C565F18" w14:textId="4255467F" w:rsidR="00CF7F5A" w:rsidRPr="005A6FE9" w:rsidRDefault="00CF7F5A" w:rsidP="009F0A73">
      <w:pPr>
        <w:pStyle w:val="ListParagraph"/>
        <w:numPr>
          <w:ilvl w:val="0"/>
          <w:numId w:val="35"/>
        </w:numPr>
      </w:pPr>
      <w:r w:rsidRPr="005A6FE9">
        <w:t>Almost all eServices do not incorporate customer feedback and complaint-handling processes.</w:t>
      </w:r>
    </w:p>
    <w:p w14:paraId="088AE228" w14:textId="7C646330" w:rsidR="00CF7F5A" w:rsidRPr="005A6FE9" w:rsidRDefault="00CF7F5A" w:rsidP="009F0A73">
      <w:pPr>
        <w:pStyle w:val="ListParagraph"/>
        <w:numPr>
          <w:ilvl w:val="0"/>
          <w:numId w:val="35"/>
        </w:numPr>
      </w:pPr>
      <w:r w:rsidRPr="005A6FE9">
        <w:t>The design of eServices does not include business process transformation; thus, there is a tendency to digitise inefficient manual processes.</w:t>
      </w:r>
    </w:p>
    <w:p w14:paraId="00B89412" w14:textId="66216318" w:rsidR="00BD3F31" w:rsidRPr="005A6FE9" w:rsidRDefault="00CF7F5A" w:rsidP="00CF7F5A">
      <w:r w:rsidRPr="005A6FE9">
        <w:t>Therefore, building online services from a “whole-of-government” design perspective is essential</w:t>
      </w:r>
      <w:r w:rsidR="00AF5A2F" w:rsidRPr="005A6FE9">
        <w:t xml:space="preserve">. </w:t>
      </w:r>
      <w:r w:rsidRPr="005A6FE9">
        <w:t>An eService rolling-out plan will be developed to ensure digital by default/digital-first principle</w:t>
      </w:r>
      <w:r w:rsidR="00AF5A2F" w:rsidRPr="005A6FE9">
        <w:t xml:space="preserve">. </w:t>
      </w:r>
      <w:r w:rsidRPr="005A6FE9">
        <w:t xml:space="preserve">The prioritization of the services will be based on citizens' and business needs, </w:t>
      </w:r>
      <w:r w:rsidR="002421A0">
        <w:t xml:space="preserve">language and localisation considerations, </w:t>
      </w:r>
      <w:r w:rsidRPr="005A6FE9">
        <w:t>the volume of transactions of each service, potential utilization rate and immediate benefits</w:t>
      </w:r>
      <w:r w:rsidR="00AF5A2F" w:rsidRPr="005A6FE9">
        <w:t>.</w:t>
      </w:r>
    </w:p>
    <w:p w14:paraId="2F396CE0" w14:textId="7433C279" w:rsidR="00CF7F5A" w:rsidRPr="005A6FE9" w:rsidRDefault="00CF7F5A" w:rsidP="00CF7F5A">
      <w:r w:rsidRPr="005A6FE9">
        <w:t>The government will roll out a service prioritization plan that covers the following:</w:t>
      </w:r>
    </w:p>
    <w:p w14:paraId="6A35CB34" w14:textId="502170AD" w:rsidR="00CF7F5A" w:rsidRPr="005A6FE9" w:rsidRDefault="00CF7F5A" w:rsidP="009F0A73">
      <w:pPr>
        <w:pStyle w:val="ListParagraph"/>
        <w:numPr>
          <w:ilvl w:val="0"/>
          <w:numId w:val="36"/>
        </w:numPr>
      </w:pPr>
      <w:r w:rsidRPr="005A6FE9">
        <w:t>Assessing the use of current eServices,</w:t>
      </w:r>
    </w:p>
    <w:p w14:paraId="2CC1800E" w14:textId="0534014F" w:rsidR="00CF7F5A" w:rsidRPr="005A6FE9" w:rsidRDefault="00CF7F5A" w:rsidP="009F0A73">
      <w:pPr>
        <w:pStyle w:val="ListParagraph"/>
        <w:numPr>
          <w:ilvl w:val="0"/>
          <w:numId w:val="36"/>
        </w:numPr>
      </w:pPr>
      <w:r w:rsidRPr="005A6FE9">
        <w:t>Set targets for eService delivery to ensure digital by default. All Ministries, Departments and Agencies are required to plan and implement the changes needed to achieve targets of 80% of services online, of which at least 50% will be available as end-to-end services by 2029,</w:t>
      </w:r>
    </w:p>
    <w:p w14:paraId="165A5DB9" w14:textId="6B918277" w:rsidR="00CF7F5A" w:rsidRPr="005A6FE9" w:rsidRDefault="00CF7F5A" w:rsidP="009F0A73">
      <w:pPr>
        <w:pStyle w:val="ListParagraph"/>
        <w:numPr>
          <w:ilvl w:val="0"/>
          <w:numId w:val="36"/>
        </w:numPr>
      </w:pPr>
      <w:r w:rsidRPr="005A6FE9">
        <w:t>Develop a comprehensive list of potential eServices to be rolled out by MDAs, regional and local governments,</w:t>
      </w:r>
    </w:p>
    <w:p w14:paraId="23CA445F" w14:textId="231E522D" w:rsidR="00CF7F5A" w:rsidRPr="005A6FE9" w:rsidRDefault="00CF7F5A" w:rsidP="009F0A73">
      <w:pPr>
        <w:pStyle w:val="ListParagraph"/>
        <w:numPr>
          <w:ilvl w:val="0"/>
          <w:numId w:val="36"/>
        </w:numPr>
      </w:pPr>
      <w:r w:rsidRPr="005A6FE9">
        <w:t>Rationalize the eServices via business process optimisation, eliminating obsolete services and unnecessary documents, consolidating related services and rolling them out based on businesses and users’ journeys,</w:t>
      </w:r>
    </w:p>
    <w:p w14:paraId="21ADB2E6" w14:textId="438A7023" w:rsidR="00CF7F5A" w:rsidRPr="005A6FE9" w:rsidRDefault="00CF7F5A" w:rsidP="009F0A73">
      <w:pPr>
        <w:pStyle w:val="ListParagraph"/>
        <w:numPr>
          <w:ilvl w:val="0"/>
          <w:numId w:val="36"/>
        </w:numPr>
      </w:pPr>
      <w:r w:rsidRPr="005A6FE9">
        <w:t>Rolling out eServices based on:</w:t>
      </w:r>
    </w:p>
    <w:p w14:paraId="7CBB67C2" w14:textId="32B75B4D" w:rsidR="00CF7F5A" w:rsidRDefault="00CF7F5A" w:rsidP="009F0A73">
      <w:pPr>
        <w:pStyle w:val="ListParagraph"/>
        <w:numPr>
          <w:ilvl w:val="1"/>
          <w:numId w:val="36"/>
        </w:numPr>
      </w:pPr>
      <w:r w:rsidRPr="005A6FE9">
        <w:t>Identification of services to digitalise and institutions to be involved on an annual basis,</w:t>
      </w:r>
    </w:p>
    <w:p w14:paraId="19B646AD" w14:textId="6208B6B6" w:rsidR="002421A0" w:rsidRPr="005A6FE9" w:rsidRDefault="002421A0" w:rsidP="009F0A73">
      <w:pPr>
        <w:pStyle w:val="ListParagraph"/>
        <w:numPr>
          <w:ilvl w:val="1"/>
          <w:numId w:val="36"/>
        </w:numPr>
      </w:pPr>
      <w:r>
        <w:t>Localisation and language considerations,</w:t>
      </w:r>
    </w:p>
    <w:p w14:paraId="3C886FE5" w14:textId="12F6C033" w:rsidR="00CF7F5A" w:rsidRPr="005A6FE9" w:rsidRDefault="00CF7F5A" w:rsidP="009F0A73">
      <w:pPr>
        <w:pStyle w:val="ListParagraph"/>
        <w:numPr>
          <w:ilvl w:val="1"/>
          <w:numId w:val="36"/>
        </w:numPr>
      </w:pPr>
      <w:r w:rsidRPr="005A6FE9">
        <w:t>Assessment of the institutions’ readiness for service digitalisation and integration,</w:t>
      </w:r>
    </w:p>
    <w:p w14:paraId="7BF6A1BE" w14:textId="77777777" w:rsidR="00BD3F31" w:rsidRPr="005A6FE9" w:rsidRDefault="00CF7F5A" w:rsidP="009F0A73">
      <w:pPr>
        <w:pStyle w:val="ListParagraph"/>
        <w:numPr>
          <w:ilvl w:val="1"/>
          <w:numId w:val="36"/>
        </w:numPr>
      </w:pPr>
      <w:r w:rsidRPr="005A6FE9">
        <w:t>Analysis of citizens and business journeys, and</w:t>
      </w:r>
    </w:p>
    <w:p w14:paraId="0A01747C" w14:textId="4415309C" w:rsidR="00CF7F5A" w:rsidRPr="005A6FE9" w:rsidRDefault="00CF7F5A" w:rsidP="009F0A73">
      <w:pPr>
        <w:pStyle w:val="ListParagraph"/>
        <w:numPr>
          <w:ilvl w:val="1"/>
          <w:numId w:val="36"/>
        </w:numPr>
      </w:pPr>
      <w:r w:rsidRPr="005A6FE9">
        <w:t>Service design, development, and integration. This includes designing and configuring e-service workflows, developing functionalities, ensuring integration of systems and databases, and incorporating eServices on the business and government portal,</w:t>
      </w:r>
    </w:p>
    <w:p w14:paraId="28A98BE3" w14:textId="2795A9E1" w:rsidR="00BD3F31" w:rsidRPr="005A6FE9" w:rsidRDefault="00CF7F5A" w:rsidP="009F0A73">
      <w:pPr>
        <w:pStyle w:val="ListParagraph"/>
        <w:numPr>
          <w:ilvl w:val="0"/>
          <w:numId w:val="36"/>
        </w:numPr>
      </w:pPr>
      <w:r w:rsidRPr="005A6FE9">
        <w:lastRenderedPageBreak/>
        <w:t xml:space="preserve">Develop a </w:t>
      </w:r>
      <w:r w:rsidR="00394928">
        <w:t>g</w:t>
      </w:r>
      <w:r w:rsidRPr="005A6FE9">
        <w:t>overnment-wide catalogue of eServices (e.g., including a brief description for each service, its fulfilment requirements, concerned government entities, and associated forms), etc. to allow for ease of access.</w:t>
      </w:r>
    </w:p>
    <w:p w14:paraId="12C57010" w14:textId="3FA7EFDB" w:rsidR="00CF7F5A" w:rsidRPr="005A6FE9" w:rsidRDefault="00CF7F5A" w:rsidP="009F0A73">
      <w:pPr>
        <w:pStyle w:val="ListParagraph"/>
        <w:numPr>
          <w:ilvl w:val="0"/>
          <w:numId w:val="36"/>
        </w:numPr>
      </w:pPr>
      <w:r w:rsidRPr="005A6FE9">
        <w:t>Ensure the proper running of the portal (infrastructure maintenance, incident management, etc.)</w:t>
      </w:r>
    </w:p>
    <w:p w14:paraId="3B68D7AD" w14:textId="29EF8668" w:rsidR="00CF7F5A" w:rsidRPr="005A6FE9" w:rsidRDefault="00CF7F5A" w:rsidP="009F0A73">
      <w:pPr>
        <w:pStyle w:val="ListParagraph"/>
        <w:numPr>
          <w:ilvl w:val="0"/>
          <w:numId w:val="36"/>
        </w:numPr>
      </w:pPr>
      <w:r w:rsidRPr="005A6FE9">
        <w:t>Consider multi-channel delivery and</w:t>
      </w:r>
    </w:p>
    <w:p w14:paraId="4026D4B9" w14:textId="1BD7D6E8" w:rsidR="00CF7F5A" w:rsidRPr="005A6FE9" w:rsidRDefault="00CF7F5A" w:rsidP="009F0A73">
      <w:pPr>
        <w:pStyle w:val="ListParagraph"/>
        <w:numPr>
          <w:ilvl w:val="0"/>
          <w:numId w:val="36"/>
        </w:numPr>
      </w:pPr>
      <w:r w:rsidRPr="005A6FE9">
        <w:t>Conduct training on the usage of the portal.</w:t>
      </w:r>
    </w:p>
    <w:p w14:paraId="2111FBD1" w14:textId="77777777" w:rsidR="00196FAF" w:rsidRDefault="00196FAF" w:rsidP="002070DE"/>
    <w:p w14:paraId="0C672422" w14:textId="165DA1B9" w:rsidR="00D43C91" w:rsidRPr="005A6FE9" w:rsidRDefault="00196FAF" w:rsidP="002070DE">
      <w:r>
        <w:rPr>
          <w:noProof/>
        </w:rPr>
        <w:drawing>
          <wp:inline distT="0" distB="0" distL="0" distR="0" wp14:anchorId="7F0B690E" wp14:editId="73F4EE0F">
            <wp:extent cx="5731510" cy="1681480"/>
            <wp:effectExtent l="0" t="0" r="2540" b="0"/>
            <wp:docPr id="21293793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379352" name="Picture 2129379352"/>
                    <pic:cNvPicPr/>
                  </pic:nvPicPr>
                  <pic:blipFill>
                    <a:blip r:embed="rId41">
                      <a:extLst>
                        <a:ext uri="{28A0092B-C50C-407E-A947-70E740481C1C}">
                          <a14:useLocalDpi xmlns:a14="http://schemas.microsoft.com/office/drawing/2010/main" val="0"/>
                        </a:ext>
                      </a:extLst>
                    </a:blip>
                    <a:stretch>
                      <a:fillRect/>
                    </a:stretch>
                  </pic:blipFill>
                  <pic:spPr>
                    <a:xfrm>
                      <a:off x="0" y="0"/>
                      <a:ext cx="5731510" cy="1681480"/>
                    </a:xfrm>
                    <a:prstGeom prst="rect">
                      <a:avLst/>
                    </a:prstGeom>
                  </pic:spPr>
                </pic:pic>
              </a:graphicData>
            </a:graphic>
          </wp:inline>
        </w:drawing>
      </w:r>
    </w:p>
    <w:p w14:paraId="2F6F24E5" w14:textId="52270136" w:rsidR="007007ED" w:rsidRPr="005A6FE9" w:rsidRDefault="007007ED" w:rsidP="007007ED">
      <w:pPr>
        <w:pStyle w:val="Caption"/>
      </w:pPr>
      <w:bookmarkStart w:id="82" w:name="_Toc160819789"/>
      <w:r w:rsidRPr="005A6FE9">
        <w:t xml:space="preserve">Figure </w:t>
      </w:r>
      <w:r>
        <w:fldChar w:fldCharType="begin"/>
      </w:r>
      <w:r>
        <w:instrText xml:space="preserve"> SEQ Figure \* ARABIC </w:instrText>
      </w:r>
      <w:r>
        <w:fldChar w:fldCharType="separate"/>
      </w:r>
      <w:r w:rsidR="00533135">
        <w:rPr>
          <w:noProof/>
        </w:rPr>
        <w:t>11</w:t>
      </w:r>
      <w:r>
        <w:rPr>
          <w:noProof/>
        </w:rPr>
        <w:fldChar w:fldCharType="end"/>
      </w:r>
      <w:r w:rsidRPr="005A6FE9">
        <w:t>: End-to-end Service Rationalization, Digitalization and Delivery Steps</w:t>
      </w:r>
      <w:bookmarkEnd w:id="82"/>
    </w:p>
    <w:p w14:paraId="3AD68D48" w14:textId="77777777" w:rsidR="00BD3F31" w:rsidRPr="005A6FE9" w:rsidRDefault="003A4D03" w:rsidP="003A4D03">
      <w:r w:rsidRPr="005A6FE9">
        <w:t>The design and delivery of eServices will be based on user-centred design. User-centred design is an iterative process of designing products or services in which designers focus on users and their needs at each stage. The design process involves life event alignment, personalization features, accommodation for users’ feedback</w:t>
      </w:r>
      <w:r w:rsidR="00AF5A2F" w:rsidRPr="005A6FE9">
        <w:t xml:space="preserve">. </w:t>
      </w:r>
      <w:r w:rsidRPr="005A6FE9">
        <w:t>It consists of the following phases:</w:t>
      </w:r>
    </w:p>
    <w:p w14:paraId="0275F1A7" w14:textId="44E9232E" w:rsidR="003A4D03" w:rsidRPr="005A6FE9" w:rsidRDefault="003A4D03" w:rsidP="009F0A73">
      <w:pPr>
        <w:pStyle w:val="ListParagraph"/>
        <w:numPr>
          <w:ilvl w:val="0"/>
          <w:numId w:val="37"/>
        </w:numPr>
      </w:pPr>
      <w:r w:rsidRPr="005A6FE9">
        <w:t xml:space="preserve">Identifying with </w:t>
      </w:r>
      <w:r w:rsidR="00A75817" w:rsidRPr="005A6FE9">
        <w:t>users.</w:t>
      </w:r>
    </w:p>
    <w:p w14:paraId="01C44F9D" w14:textId="390055E4" w:rsidR="003A4D03" w:rsidRPr="005A6FE9" w:rsidRDefault="003A4D03" w:rsidP="009F0A73">
      <w:pPr>
        <w:pStyle w:val="ListParagraph"/>
        <w:numPr>
          <w:ilvl w:val="0"/>
          <w:numId w:val="37"/>
        </w:numPr>
      </w:pPr>
      <w:r w:rsidRPr="005A6FE9">
        <w:t>Identifying user needs and problems (through typical virtual personas, if necessary</w:t>
      </w:r>
      <w:r w:rsidR="00A75817" w:rsidRPr="005A6FE9">
        <w:t>).</w:t>
      </w:r>
    </w:p>
    <w:p w14:paraId="632EF980" w14:textId="61385E65" w:rsidR="003A4D03" w:rsidRPr="005A6FE9" w:rsidRDefault="003A4D03" w:rsidP="009F0A73">
      <w:pPr>
        <w:pStyle w:val="ListParagraph"/>
        <w:numPr>
          <w:ilvl w:val="0"/>
          <w:numId w:val="37"/>
        </w:numPr>
      </w:pPr>
      <w:r w:rsidRPr="005A6FE9">
        <w:t xml:space="preserve">Design innovative conceptual solutions based on user </w:t>
      </w:r>
      <w:r w:rsidR="00A75817" w:rsidRPr="005A6FE9">
        <w:t>needs.</w:t>
      </w:r>
    </w:p>
    <w:p w14:paraId="1C268E92" w14:textId="3249F6D6" w:rsidR="003A4D03" w:rsidRPr="005A6FE9" w:rsidRDefault="003A4D03" w:rsidP="009F0A73">
      <w:pPr>
        <w:pStyle w:val="ListParagraph"/>
        <w:numPr>
          <w:ilvl w:val="0"/>
          <w:numId w:val="37"/>
        </w:numPr>
      </w:pPr>
      <w:r w:rsidRPr="005A6FE9">
        <w:t xml:space="preserve">Making prototypes, as the first phase of development of any service for citizens and the </w:t>
      </w:r>
      <w:r w:rsidR="00A75817" w:rsidRPr="005A6FE9">
        <w:t>economy.</w:t>
      </w:r>
    </w:p>
    <w:p w14:paraId="0E383888" w14:textId="055CF20D" w:rsidR="003A4D03" w:rsidRPr="005A6FE9" w:rsidRDefault="003A4D03" w:rsidP="009F0A73">
      <w:pPr>
        <w:pStyle w:val="ListParagraph"/>
        <w:numPr>
          <w:ilvl w:val="0"/>
          <w:numId w:val="37"/>
        </w:numPr>
      </w:pPr>
      <w:r w:rsidRPr="005A6FE9">
        <w:t>Testing solutions with users.</w:t>
      </w:r>
    </w:p>
    <w:p w14:paraId="3D66F864" w14:textId="77777777" w:rsidR="00BD3F31" w:rsidRPr="005A6FE9" w:rsidRDefault="003A4D03" w:rsidP="003A4D03">
      <w:r w:rsidRPr="005A6FE9">
        <w:t>A journey map is a key in user-centred design. It is a way of showing a user’s journey through service over time. It starts when a user’s need for that service arises and ends when they stop using it. Services should also be organised around life moments concerning childbirth, schooling, employment, and old age care to provide timely and correct information to people proactively.</w:t>
      </w:r>
    </w:p>
    <w:p w14:paraId="076030C6" w14:textId="53F6C817" w:rsidR="00CF7F5A" w:rsidRPr="005A6FE9" w:rsidRDefault="003A4D03" w:rsidP="003A4D03">
      <w:r w:rsidRPr="005A6FE9">
        <w:t>The user-centred design also means that all eServices take variations in location, connectivity, gender, skills, affordability and disabilities (or special needs), literacy, rural versus urban divide, age, and language into account. The GoE will also ensure that online end-to-end services comply with accessibility standards such as Web Accessibility Imitative (WAI) and Web Content Accessibility Guidelines (WCAG) standards, and ensure eServices are mobile phone friendly.</w:t>
      </w:r>
    </w:p>
    <w:p w14:paraId="08307645" w14:textId="77777777" w:rsidR="00436829" w:rsidRPr="005A6FE9" w:rsidRDefault="00436829" w:rsidP="003A4D03"/>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45083A" w:rsidRPr="005A6FE9" w14:paraId="25C4787F" w14:textId="77777777" w:rsidTr="00AD081E">
        <w:tc>
          <w:tcPr>
            <w:tcW w:w="9350" w:type="dxa"/>
            <w:shd w:val="pct10" w:color="auto" w:fill="FFFFFF" w:themeFill="background1"/>
          </w:tcPr>
          <w:p w14:paraId="58A85C02" w14:textId="77777777" w:rsidR="00BD3F31" w:rsidRPr="005A6FE9" w:rsidRDefault="0045083A" w:rsidP="0045083A">
            <w:pPr>
              <w:pStyle w:val="TableContents"/>
              <w:rPr>
                <w:b/>
                <w:bCs/>
              </w:rPr>
            </w:pPr>
            <w:r w:rsidRPr="005A6FE9">
              <w:rPr>
                <w:b/>
                <w:bCs/>
              </w:rPr>
              <w:t>APS 7- Develop and Deploy end-to-end eServices</w:t>
            </w:r>
          </w:p>
          <w:p w14:paraId="5B633E8F" w14:textId="3253EC98" w:rsidR="0045083A" w:rsidRPr="005A6FE9" w:rsidRDefault="0045083A" w:rsidP="0045083A">
            <w:pPr>
              <w:pStyle w:val="TableContents"/>
              <w:rPr>
                <w:b/>
                <w:bCs/>
              </w:rPr>
            </w:pPr>
            <w:r w:rsidRPr="005A6FE9">
              <w:rPr>
                <w:b/>
                <w:bCs/>
              </w:rPr>
              <w:t>Actions:</w:t>
            </w:r>
          </w:p>
          <w:p w14:paraId="0963C9BF" w14:textId="77777777" w:rsidR="0045083A" w:rsidRPr="005A6FE9" w:rsidRDefault="0045083A" w:rsidP="009F0A73">
            <w:pPr>
              <w:pStyle w:val="TableContents"/>
              <w:numPr>
                <w:ilvl w:val="0"/>
                <w:numId w:val="38"/>
              </w:numPr>
            </w:pPr>
            <w:r w:rsidRPr="005A6FE9">
              <w:t>Assessing the use of current eServices,</w:t>
            </w:r>
          </w:p>
          <w:p w14:paraId="7010E62E" w14:textId="77777777" w:rsidR="00BD3F31" w:rsidRPr="005A6FE9" w:rsidRDefault="0045083A" w:rsidP="009F0A73">
            <w:pPr>
              <w:pStyle w:val="TableContents"/>
              <w:numPr>
                <w:ilvl w:val="0"/>
                <w:numId w:val="38"/>
              </w:numPr>
            </w:pPr>
            <w:r w:rsidRPr="005A6FE9">
              <w:t>Setting targets for eService delivery by all public institutions,</w:t>
            </w:r>
          </w:p>
          <w:p w14:paraId="1CFAEC62" w14:textId="4DDE9BEE" w:rsidR="0045083A" w:rsidRPr="005A6FE9" w:rsidRDefault="0045083A" w:rsidP="009F0A73">
            <w:pPr>
              <w:pStyle w:val="TableContents"/>
              <w:numPr>
                <w:ilvl w:val="0"/>
                <w:numId w:val="38"/>
              </w:numPr>
            </w:pPr>
            <w:r w:rsidRPr="005A6FE9">
              <w:t>Develop a comprehensive list of potential eServices to be rolled out by MDAs, regional and local governments,</w:t>
            </w:r>
          </w:p>
          <w:p w14:paraId="47806917" w14:textId="7C1135D1" w:rsidR="0008713F" w:rsidRPr="005A6FE9" w:rsidRDefault="0008713F" w:rsidP="009F0A73">
            <w:pPr>
              <w:pStyle w:val="ListParagraph"/>
              <w:numPr>
                <w:ilvl w:val="0"/>
                <w:numId w:val="38"/>
              </w:numPr>
              <w:rPr>
                <w:rFonts w:eastAsia="Noto Sans" w:cs="Noto Sans Devanagari"/>
                <w:kern w:val="3"/>
                <w:sz w:val="20"/>
                <w:lang w:eastAsia="zh-CN" w:bidi="hi-IN"/>
              </w:rPr>
            </w:pPr>
            <w:r w:rsidRPr="005A6FE9">
              <w:rPr>
                <w:rFonts w:eastAsia="Noto Sans" w:cs="Noto Sans Devanagari"/>
                <w:kern w:val="3"/>
                <w:sz w:val="20"/>
                <w:lang w:eastAsia="zh-CN" w:bidi="hi-IN"/>
              </w:rPr>
              <w:t>Rationalize the eServices via business process optimization,</w:t>
            </w:r>
            <w:r w:rsidR="00174E5D" w:rsidRPr="005A6FE9">
              <w:rPr>
                <w:rFonts w:eastAsia="Noto Sans" w:cs="Noto Sans Devanagari"/>
                <w:kern w:val="3"/>
                <w:sz w:val="20"/>
                <w:lang w:eastAsia="zh-CN" w:bidi="hi-IN"/>
              </w:rPr>
              <w:t xml:space="preserve"> </w:t>
            </w:r>
            <w:r w:rsidRPr="005A6FE9">
              <w:rPr>
                <w:rFonts w:eastAsia="Noto Sans" w:cs="Noto Sans Devanagari"/>
                <w:kern w:val="3"/>
                <w:sz w:val="20"/>
                <w:lang w:eastAsia="zh-CN" w:bidi="hi-IN"/>
              </w:rPr>
              <w:t>and ensuring conformance with a reference business architecture,</w:t>
            </w:r>
          </w:p>
          <w:p w14:paraId="1AEE28B0" w14:textId="1BEF4FC4" w:rsidR="0045083A" w:rsidRPr="005A6FE9" w:rsidRDefault="002F18BF" w:rsidP="009F0A73">
            <w:pPr>
              <w:pStyle w:val="TableContents"/>
              <w:numPr>
                <w:ilvl w:val="0"/>
                <w:numId w:val="38"/>
              </w:numPr>
            </w:pPr>
            <w:r w:rsidRPr="005A6FE9">
              <w:t>DGSC</w:t>
            </w:r>
            <w:r w:rsidR="0045083A" w:rsidRPr="005A6FE9">
              <w:t>, in coordination with MDAs and regional government, rolled out an eServices based on user-centred design to reach targets set within the framework of digital-first principles, and</w:t>
            </w:r>
          </w:p>
          <w:p w14:paraId="3D9BB411" w14:textId="77777777" w:rsidR="0045083A" w:rsidRPr="005A6FE9" w:rsidRDefault="0045083A" w:rsidP="009F0A73">
            <w:pPr>
              <w:pStyle w:val="TableContents"/>
              <w:numPr>
                <w:ilvl w:val="0"/>
                <w:numId w:val="38"/>
              </w:numPr>
            </w:pPr>
            <w:r w:rsidRPr="005A6FE9">
              <w:t>Develop a government-wide catalogue of eServices.</w:t>
            </w:r>
          </w:p>
          <w:p w14:paraId="5552EB21" w14:textId="77777777" w:rsidR="0045083A" w:rsidRPr="005A6FE9" w:rsidRDefault="0045083A" w:rsidP="0045083A">
            <w:pPr>
              <w:pStyle w:val="TableContents"/>
              <w:rPr>
                <w:b/>
                <w:bCs/>
              </w:rPr>
            </w:pPr>
            <w:r w:rsidRPr="005A6FE9">
              <w:rPr>
                <w:b/>
                <w:bCs/>
              </w:rPr>
              <w:t>Outcomes:</w:t>
            </w:r>
          </w:p>
          <w:p w14:paraId="69132761" w14:textId="24EA7F14" w:rsidR="0045083A" w:rsidRPr="005A6FE9" w:rsidRDefault="0045083A" w:rsidP="009F0A73">
            <w:pPr>
              <w:pStyle w:val="TableContents"/>
              <w:numPr>
                <w:ilvl w:val="0"/>
                <w:numId w:val="39"/>
              </w:numPr>
            </w:pPr>
            <w:r w:rsidRPr="005A6FE9">
              <w:t>Availability of user-</w:t>
            </w:r>
            <w:r w:rsidR="00D32379" w:rsidRPr="005A6FE9">
              <w:t>centred</w:t>
            </w:r>
            <w:r w:rsidRPr="005A6FE9">
              <w:t xml:space="preserve"> eServices</w:t>
            </w:r>
          </w:p>
          <w:p w14:paraId="1EDA9EA4" w14:textId="3465AE42" w:rsidR="0045083A" w:rsidRPr="005A6FE9" w:rsidRDefault="0045083A" w:rsidP="009F0A73">
            <w:pPr>
              <w:pStyle w:val="TableContents"/>
              <w:numPr>
                <w:ilvl w:val="0"/>
                <w:numId w:val="39"/>
              </w:numPr>
            </w:pPr>
            <w:r w:rsidRPr="005A6FE9">
              <w:t xml:space="preserve">Availability of eServices </w:t>
            </w:r>
            <w:r w:rsidR="00D32379" w:rsidRPr="005A6FE9">
              <w:t>catalogue</w:t>
            </w:r>
          </w:p>
          <w:p w14:paraId="63C8B494" w14:textId="4404AA5B" w:rsidR="0045083A" w:rsidRPr="005A6FE9" w:rsidRDefault="0045083A" w:rsidP="009F0A73">
            <w:pPr>
              <w:pStyle w:val="TableContents"/>
              <w:numPr>
                <w:ilvl w:val="0"/>
                <w:numId w:val="39"/>
              </w:numPr>
            </w:pPr>
            <w:r w:rsidRPr="005A6FE9">
              <w:t>Improved use of eServices</w:t>
            </w:r>
          </w:p>
        </w:tc>
      </w:tr>
    </w:tbl>
    <w:p w14:paraId="5F297621" w14:textId="77777777" w:rsidR="00CF7F5A" w:rsidRPr="005A6FE9" w:rsidRDefault="00CF7F5A" w:rsidP="002070DE"/>
    <w:p w14:paraId="4B98CFFE" w14:textId="624CF165" w:rsidR="00770575" w:rsidRPr="005A6FE9" w:rsidRDefault="00770575" w:rsidP="00770575">
      <w:pPr>
        <w:pStyle w:val="Heading2"/>
      </w:pPr>
      <w:bookmarkStart w:id="83" w:name="_Toc160819694"/>
      <w:r w:rsidRPr="005A6FE9">
        <w:t>Transform eServices Access Channels</w:t>
      </w:r>
      <w:bookmarkEnd w:id="83"/>
    </w:p>
    <w:p w14:paraId="73CD89ED" w14:textId="77777777" w:rsidR="00BD3F31" w:rsidRPr="005A6FE9" w:rsidRDefault="00770575" w:rsidP="00770575">
      <w:r w:rsidRPr="005A6FE9">
        <w:t>The provision of eServices should go hand in hand with increasing the channels through which these services are available to citizens and businesses. This implies increasing access channels to individuals and businesses, maximizing the use of mobile applications and adopting the latest technologies to increase access and availability of services to different segments of society. Mobile phones play a critical part in citizens’ daily lives. Developing mobile applications for selected eServices gives them a broader range of channels and greater convenience</w:t>
      </w:r>
      <w:r w:rsidR="00AF5A2F" w:rsidRPr="005A6FE9">
        <w:t>.</w:t>
      </w:r>
    </w:p>
    <w:p w14:paraId="6D69DA7E" w14:textId="746B366A" w:rsidR="00770575" w:rsidRPr="005A6FE9" w:rsidRDefault="00770575" w:rsidP="00770575">
      <w:r w:rsidRPr="005A6FE9">
        <w:t>This strategy envisages that multiple technologies will access services, including websites accessible from computers and tablets, kiosks, mobile phone applications, and call and contact centres</w:t>
      </w:r>
      <w:r w:rsidR="00AF5A2F" w:rsidRPr="005A6FE9">
        <w:t xml:space="preserve">. </w:t>
      </w:r>
      <w:r w:rsidRPr="005A6FE9">
        <w:t>Each government entity will conduct a detailed study to identify services that could take advantage of omnichannel delivery</w:t>
      </w:r>
      <w:r w:rsidR="00AF5A2F" w:rsidRPr="005A6FE9">
        <w:t>.</w:t>
      </w:r>
    </w:p>
    <w:p w14:paraId="13526514" w14:textId="77777777" w:rsidR="00436829" w:rsidRPr="005A6FE9" w:rsidRDefault="00436829" w:rsidP="00770575"/>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C10A8C" w:rsidRPr="005A6FE9" w14:paraId="6B83D3C5" w14:textId="77777777" w:rsidTr="00AD081E">
        <w:tc>
          <w:tcPr>
            <w:tcW w:w="9350" w:type="dxa"/>
            <w:shd w:val="pct10" w:color="auto" w:fill="FFFFFF" w:themeFill="background1"/>
          </w:tcPr>
          <w:p w14:paraId="0E15A07C" w14:textId="77777777" w:rsidR="00BD3F31" w:rsidRPr="005A6FE9" w:rsidRDefault="00C10A8C" w:rsidP="00C10A8C">
            <w:pPr>
              <w:pStyle w:val="TableContents"/>
              <w:rPr>
                <w:b/>
                <w:bCs/>
              </w:rPr>
            </w:pPr>
            <w:r w:rsidRPr="005A6FE9">
              <w:rPr>
                <w:b/>
                <w:bCs/>
              </w:rPr>
              <w:t>APS 8-eServices Access Channel Transformation and Omni Channel Service Delivery</w:t>
            </w:r>
          </w:p>
          <w:p w14:paraId="6FDAE3E7" w14:textId="2F3136F2" w:rsidR="00C10A8C" w:rsidRPr="005A6FE9" w:rsidRDefault="00C10A8C" w:rsidP="00C10A8C">
            <w:pPr>
              <w:pStyle w:val="TableContents"/>
              <w:rPr>
                <w:b/>
                <w:bCs/>
              </w:rPr>
            </w:pPr>
            <w:r w:rsidRPr="005A6FE9">
              <w:rPr>
                <w:b/>
                <w:bCs/>
              </w:rPr>
              <w:t>Actions:</w:t>
            </w:r>
          </w:p>
          <w:p w14:paraId="3B660DC7" w14:textId="77777777" w:rsidR="00C10A8C" w:rsidRPr="005A6FE9" w:rsidRDefault="00C10A8C" w:rsidP="009F0A73">
            <w:pPr>
              <w:pStyle w:val="TableContents"/>
              <w:numPr>
                <w:ilvl w:val="0"/>
                <w:numId w:val="40"/>
              </w:numPr>
            </w:pPr>
            <w:r w:rsidRPr="005A6FE9">
              <w:t>Review of current services and users' channel use behaviour,</w:t>
            </w:r>
          </w:p>
          <w:p w14:paraId="552B64AE" w14:textId="77777777" w:rsidR="00C10A8C" w:rsidRPr="005A6FE9" w:rsidRDefault="00C10A8C" w:rsidP="009F0A73">
            <w:pPr>
              <w:pStyle w:val="TableContents"/>
              <w:numPr>
                <w:ilvl w:val="0"/>
                <w:numId w:val="40"/>
              </w:numPr>
            </w:pPr>
            <w:r w:rsidRPr="005A6FE9">
              <w:t>Prioritize the development and implementation of mobile applications in conformance with the mobile-first principle, and</w:t>
            </w:r>
          </w:p>
          <w:p w14:paraId="7CC25BCC" w14:textId="77777777" w:rsidR="00C10A8C" w:rsidRPr="005A6FE9" w:rsidRDefault="00C10A8C" w:rsidP="009F0A73">
            <w:pPr>
              <w:pStyle w:val="TableContents"/>
              <w:numPr>
                <w:ilvl w:val="0"/>
                <w:numId w:val="40"/>
              </w:numPr>
            </w:pPr>
            <w:r w:rsidRPr="005A6FE9">
              <w:t>Ensure that services are available through multiple channels.</w:t>
            </w:r>
          </w:p>
          <w:p w14:paraId="4644E41F" w14:textId="77777777" w:rsidR="00C10A8C" w:rsidRPr="005A6FE9" w:rsidRDefault="00C10A8C" w:rsidP="00C10A8C">
            <w:pPr>
              <w:pStyle w:val="TableContents"/>
              <w:rPr>
                <w:b/>
                <w:bCs/>
              </w:rPr>
            </w:pPr>
            <w:r w:rsidRPr="005A6FE9">
              <w:rPr>
                <w:b/>
                <w:bCs/>
              </w:rPr>
              <w:t>Outcomes:</w:t>
            </w:r>
          </w:p>
          <w:p w14:paraId="5BF0611C" w14:textId="77777777" w:rsidR="00C10A8C" w:rsidRPr="005A6FE9" w:rsidRDefault="00C10A8C" w:rsidP="009F0A73">
            <w:pPr>
              <w:pStyle w:val="TableContents"/>
              <w:numPr>
                <w:ilvl w:val="0"/>
                <w:numId w:val="41"/>
              </w:numPr>
            </w:pPr>
            <w:r w:rsidRPr="005A6FE9">
              <w:lastRenderedPageBreak/>
              <w:t>Improved users’ convenience, and</w:t>
            </w:r>
          </w:p>
          <w:p w14:paraId="654A3944" w14:textId="2FCA65EF" w:rsidR="00C10A8C" w:rsidRPr="005A6FE9" w:rsidRDefault="00C10A8C" w:rsidP="009F0A73">
            <w:pPr>
              <w:pStyle w:val="TableContents"/>
              <w:numPr>
                <w:ilvl w:val="0"/>
                <w:numId w:val="41"/>
              </w:numPr>
            </w:pPr>
            <w:r w:rsidRPr="005A6FE9">
              <w:t>Increased use of e-services.</w:t>
            </w:r>
          </w:p>
        </w:tc>
      </w:tr>
    </w:tbl>
    <w:p w14:paraId="10F0006C" w14:textId="77777777" w:rsidR="00770575" w:rsidRPr="005A6FE9" w:rsidRDefault="00770575" w:rsidP="00770575"/>
    <w:p w14:paraId="72A9E532" w14:textId="6CAD7F10" w:rsidR="002840E5" w:rsidRPr="005A6FE9" w:rsidRDefault="002840E5" w:rsidP="009E73FC">
      <w:pPr>
        <w:pStyle w:val="Heading2"/>
      </w:pPr>
      <w:bookmarkStart w:id="84" w:name="_Toc160819695"/>
      <w:r w:rsidRPr="005A6FE9">
        <w:t>Provide Incentive for Online Digital Government Service Delivery</w:t>
      </w:r>
      <w:bookmarkEnd w:id="84"/>
    </w:p>
    <w:p w14:paraId="52C5DD04" w14:textId="376585E0" w:rsidR="002840E5" w:rsidRPr="005A6FE9" w:rsidRDefault="002840E5" w:rsidP="002840E5">
      <w:r w:rsidRPr="005A6FE9">
        <w:t>The digital-by-default or digital-first principle requires that all government entities provide public-facing services via a government online portal. A legislative mandate requiring digitalization over a specific period has been used to compel MDAs and other countries. Some other countries have used softer approaches, such as an “</w:t>
      </w:r>
      <w:r w:rsidR="005B29BC" w:rsidRPr="005A6FE9">
        <w:t>eGovernment</w:t>
      </w:r>
      <w:r w:rsidR="00174E5D" w:rsidRPr="005A6FE9">
        <w:t xml:space="preserve"> </w:t>
      </w:r>
      <w:r w:rsidRPr="005A6FE9">
        <w:t>Transformation Award” - a competition that awards excellence in end-to-end online service delivery.</w:t>
      </w:r>
    </w:p>
    <w:p w14:paraId="200ADD9A" w14:textId="2154F19D" w:rsidR="002840E5" w:rsidRPr="005A6FE9" w:rsidRDefault="002840E5" w:rsidP="002840E5">
      <w:r w:rsidRPr="005A6FE9">
        <w:t>The GoE will adopt the legislative and transformation award approach to incentivize end-to-end eService delivery. It will establish legislation that requires all public agencies to adopt digital by default within a specified period. It will also establish an eService transformation award that encourages online government service delivery and ensures cross-organizational knowledge sharing by showcasing success stories.</w:t>
      </w:r>
    </w:p>
    <w:p w14:paraId="1EA26C2C" w14:textId="77777777" w:rsidR="00436829" w:rsidRPr="005A6FE9" w:rsidRDefault="00436829" w:rsidP="002840E5"/>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2840E5" w:rsidRPr="005A6FE9" w14:paraId="0FA34E3F" w14:textId="77777777" w:rsidTr="00AD081E">
        <w:tc>
          <w:tcPr>
            <w:tcW w:w="9350" w:type="dxa"/>
            <w:shd w:val="pct10" w:color="auto" w:fill="FFFFFF" w:themeFill="background1"/>
          </w:tcPr>
          <w:p w14:paraId="2B56D884" w14:textId="77777777" w:rsidR="002840E5" w:rsidRPr="005A6FE9" w:rsidRDefault="002840E5" w:rsidP="002840E5">
            <w:pPr>
              <w:pStyle w:val="TableContents"/>
              <w:rPr>
                <w:b/>
                <w:bCs/>
              </w:rPr>
            </w:pPr>
            <w:r w:rsidRPr="005A6FE9">
              <w:rPr>
                <w:b/>
                <w:bCs/>
              </w:rPr>
              <w:t>APS 9- Provide Incentive for Online Digital Government Service Delivery</w:t>
            </w:r>
          </w:p>
          <w:p w14:paraId="167741C1" w14:textId="77777777" w:rsidR="002840E5" w:rsidRPr="005A6FE9" w:rsidRDefault="002840E5" w:rsidP="002840E5">
            <w:pPr>
              <w:pStyle w:val="TableContents"/>
              <w:rPr>
                <w:b/>
                <w:bCs/>
              </w:rPr>
            </w:pPr>
            <w:r w:rsidRPr="005A6FE9">
              <w:rPr>
                <w:b/>
                <w:bCs/>
              </w:rPr>
              <w:t>Actions:</w:t>
            </w:r>
          </w:p>
          <w:p w14:paraId="78224846" w14:textId="77777777" w:rsidR="002840E5" w:rsidRPr="005A6FE9" w:rsidRDefault="002840E5" w:rsidP="009F0A73">
            <w:pPr>
              <w:pStyle w:val="TableContents"/>
              <w:numPr>
                <w:ilvl w:val="0"/>
                <w:numId w:val="42"/>
              </w:numPr>
            </w:pPr>
            <w:r w:rsidRPr="005A6FE9">
              <w:t>Introduce guidelines and rules that require public agencies to provide services digitally by default within a specified period,</w:t>
            </w:r>
          </w:p>
          <w:p w14:paraId="563BAA5A" w14:textId="77777777" w:rsidR="002840E5" w:rsidRPr="005A6FE9" w:rsidRDefault="002840E5" w:rsidP="009F0A73">
            <w:pPr>
              <w:pStyle w:val="TableContents"/>
              <w:numPr>
                <w:ilvl w:val="0"/>
                <w:numId w:val="42"/>
              </w:numPr>
            </w:pPr>
            <w:r w:rsidRPr="005A6FE9">
              <w:t>Establish annual government award for successful digital government services,</w:t>
            </w:r>
          </w:p>
          <w:p w14:paraId="4A032187" w14:textId="77777777" w:rsidR="002840E5" w:rsidRPr="005A6FE9" w:rsidRDefault="002840E5" w:rsidP="009F0A73">
            <w:pPr>
              <w:pStyle w:val="TableContents"/>
              <w:numPr>
                <w:ilvl w:val="0"/>
                <w:numId w:val="42"/>
              </w:numPr>
            </w:pPr>
            <w:r w:rsidRPr="005A6FE9">
              <w:t>Publicize successful digital government services widely,</w:t>
            </w:r>
          </w:p>
          <w:p w14:paraId="67989851" w14:textId="77777777" w:rsidR="002840E5" w:rsidRPr="005A6FE9" w:rsidRDefault="002840E5" w:rsidP="002840E5">
            <w:pPr>
              <w:pStyle w:val="TableContents"/>
              <w:rPr>
                <w:b/>
                <w:bCs/>
              </w:rPr>
            </w:pPr>
            <w:r w:rsidRPr="005A6FE9">
              <w:rPr>
                <w:b/>
                <w:bCs/>
              </w:rPr>
              <w:t>Outcomes:</w:t>
            </w:r>
          </w:p>
          <w:p w14:paraId="641856AE" w14:textId="77777777" w:rsidR="002840E5" w:rsidRPr="005A6FE9" w:rsidRDefault="002840E5" w:rsidP="009F0A73">
            <w:pPr>
              <w:pStyle w:val="TableContents"/>
              <w:numPr>
                <w:ilvl w:val="0"/>
                <w:numId w:val="43"/>
              </w:numPr>
            </w:pPr>
            <w:r w:rsidRPr="005A6FE9">
              <w:t>Increased availability of digital public service,</w:t>
            </w:r>
          </w:p>
          <w:p w14:paraId="14C249B3" w14:textId="77777777" w:rsidR="002840E5" w:rsidRPr="005A6FE9" w:rsidRDefault="002840E5" w:rsidP="009F0A73">
            <w:pPr>
              <w:pStyle w:val="TableContents"/>
              <w:numPr>
                <w:ilvl w:val="0"/>
                <w:numId w:val="43"/>
              </w:numPr>
            </w:pPr>
            <w:r w:rsidRPr="005A6FE9">
              <w:t>Improved knowledge exchange and learning between MDAs, regional and local government on the delivery of excellent digital government services</w:t>
            </w:r>
          </w:p>
          <w:p w14:paraId="1ECBE881" w14:textId="7C920E7F" w:rsidR="002840E5" w:rsidRPr="005A6FE9" w:rsidRDefault="002840E5" w:rsidP="009F0A73">
            <w:pPr>
              <w:pStyle w:val="TableContents"/>
              <w:numPr>
                <w:ilvl w:val="0"/>
                <w:numId w:val="43"/>
              </w:numPr>
            </w:pPr>
            <w:r w:rsidRPr="005A6FE9">
              <w:t>Recognition of good digital government service delivery that inspires the other agencies</w:t>
            </w:r>
          </w:p>
        </w:tc>
      </w:tr>
    </w:tbl>
    <w:p w14:paraId="182DA782" w14:textId="77777777" w:rsidR="0045083A" w:rsidRPr="005A6FE9" w:rsidRDefault="0045083A" w:rsidP="002070DE"/>
    <w:p w14:paraId="7694ABD9" w14:textId="68E5DCA3" w:rsidR="00EA7607" w:rsidRPr="005A6FE9" w:rsidRDefault="00EA7607" w:rsidP="00EA7607">
      <w:pPr>
        <w:pStyle w:val="Heading2"/>
      </w:pPr>
      <w:bookmarkStart w:id="85" w:name="_Toc160819696"/>
      <w:r w:rsidRPr="005A6FE9">
        <w:t xml:space="preserve">Promoting the Foundations of Digital </w:t>
      </w:r>
      <w:r w:rsidR="00B325A1">
        <w:t>G</w:t>
      </w:r>
      <w:r w:rsidRPr="005A6FE9">
        <w:t>overnment Applications and Services</w:t>
      </w:r>
      <w:bookmarkEnd w:id="85"/>
    </w:p>
    <w:p w14:paraId="2284288C" w14:textId="189C6D7A" w:rsidR="006B24D0" w:rsidRPr="005A6FE9" w:rsidRDefault="00EA7607" w:rsidP="00EA7607">
      <w:r w:rsidRPr="005A6FE9">
        <w:t xml:space="preserve">Foundations like identity and payment systems and enterprise service bus constitute digital public goods and are the core components of the </w:t>
      </w:r>
      <w:proofErr w:type="spellStart"/>
      <w:r w:rsidRPr="005A6FE9">
        <w:t>Govstack</w:t>
      </w:r>
      <w:proofErr w:type="spellEnd"/>
      <w:r w:rsidRPr="005A6FE9">
        <w:t xml:space="preserve"> building blocks; thus, attention to these foundations will be critical to reduce the cost digital </w:t>
      </w:r>
      <w:r w:rsidR="0008713F" w:rsidRPr="005A6FE9">
        <w:t>public</w:t>
      </w:r>
      <w:r w:rsidRPr="005A6FE9">
        <w:t xml:space="preserve"> service and saving time and resources necessary to create digital services and applications. Building on the GovStack will help GoE to maintain consistency and quality of applications and </w:t>
      </w:r>
      <w:r w:rsidRPr="005A6FE9">
        <w:lastRenderedPageBreak/>
        <w:t>allow agencies to speed up their delivery of cloud-based services by leveraging reusable common services, such as identity verification, payments, consent, digital registries, messaging, information mediation, scheduler and workflow.</w:t>
      </w:r>
      <w:r w:rsidR="00E50724">
        <w:t xml:space="preserve"> The participation in GovStack will also help the GoE to learn from the experience of other countries in designing and deploying digital government services.</w:t>
      </w:r>
    </w:p>
    <w:p w14:paraId="6C8C1D86" w14:textId="6EBA5BDB" w:rsidR="00EA7607" w:rsidRPr="005A6FE9" w:rsidRDefault="00EA7607" w:rsidP="00AD0AC0">
      <w:pPr>
        <w:pStyle w:val="Heading3"/>
      </w:pPr>
      <w:bookmarkStart w:id="86" w:name="_Toc160819697"/>
      <w:r w:rsidRPr="005A6FE9">
        <w:t>Establishing Core Registries</w:t>
      </w:r>
      <w:bookmarkEnd w:id="86"/>
    </w:p>
    <w:p w14:paraId="2E20B2A4" w14:textId="02F17E78" w:rsidR="00EA7607" w:rsidRPr="005A6FE9" w:rsidRDefault="00EA7607" w:rsidP="00EA7607">
      <w:r w:rsidRPr="005A6FE9">
        <w:t>The situation assessment indicates that data on citizen birth and ID, business, address, tax, vehicle, land, crime, licenses, and academic certificates are not readily available and are often duplicated</w:t>
      </w:r>
      <w:r w:rsidR="00AF5A2F" w:rsidRPr="005A6FE9">
        <w:t xml:space="preserve">. </w:t>
      </w:r>
      <w:r w:rsidRPr="005A6FE9">
        <w:t xml:space="preserve">Users are required to submit data repeatedly on an ongoing basis, which has been one of the reasons for Ethiopia’s lower EGDI score. It is therefore important to ensure all the key registers (digital ID, address register, land registers, vehicle and asset registers) are established, managed and organised using data and metadata standards. First, a data governance framework that outlines who owns, manages and maintains specific registries needs to be established. Second, data should be shared between MDAs using the </w:t>
      </w:r>
      <w:r w:rsidR="002F18BF" w:rsidRPr="005A6FE9">
        <w:t>EthioConnect</w:t>
      </w:r>
      <w:r w:rsidRPr="005A6FE9">
        <w:t xml:space="preserve"> Enterprise Service Bus. Third, data must be exchanged between different entities for consistency and improved service delivery.</w:t>
      </w:r>
    </w:p>
    <w:p w14:paraId="571FF8D4" w14:textId="77777777" w:rsidR="002D1BF0" w:rsidRPr="005A6FE9" w:rsidRDefault="002D1BF0" w:rsidP="00EA7607"/>
    <w:p w14:paraId="0DB15477" w14:textId="77777777" w:rsidR="00D31E20" w:rsidRPr="005A6FE9" w:rsidRDefault="00D31E20" w:rsidP="00D31E20">
      <w:pPr>
        <w:keepNext/>
      </w:pPr>
      <w:r w:rsidRPr="005A6FE9">
        <w:rPr>
          <w:rFonts w:ascii="Arial" w:hAnsi="Arial" w:cs="Arial"/>
          <w:noProof/>
          <w:szCs w:val="22"/>
        </w:rPr>
        <w:drawing>
          <wp:inline distT="0" distB="0" distL="0" distR="0" wp14:anchorId="3FC3B426" wp14:editId="429F5C4F">
            <wp:extent cx="5740946" cy="383344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vehickle db integration via GSB.png"/>
                    <pic:cNvPicPr/>
                  </pic:nvPicPr>
                  <pic:blipFill>
                    <a:blip r:embed="rId42">
                      <a:extLst>
                        <a:ext uri="{28A0092B-C50C-407E-A947-70E740481C1C}">
                          <a14:useLocalDpi xmlns:a14="http://schemas.microsoft.com/office/drawing/2010/main" val="0"/>
                        </a:ext>
                      </a:extLst>
                    </a:blip>
                    <a:stretch>
                      <a:fillRect/>
                    </a:stretch>
                  </pic:blipFill>
                  <pic:spPr>
                    <a:xfrm>
                      <a:off x="0" y="0"/>
                      <a:ext cx="5755253" cy="3842999"/>
                    </a:xfrm>
                    <a:prstGeom prst="rect">
                      <a:avLst/>
                    </a:prstGeom>
                  </pic:spPr>
                </pic:pic>
              </a:graphicData>
            </a:graphic>
          </wp:inline>
        </w:drawing>
      </w:r>
    </w:p>
    <w:p w14:paraId="0063EB3D" w14:textId="157C805E" w:rsidR="002840E5" w:rsidRPr="005A6FE9" w:rsidRDefault="00D31E20" w:rsidP="00D31E20">
      <w:pPr>
        <w:pStyle w:val="Caption"/>
      </w:pPr>
      <w:bookmarkStart w:id="87" w:name="_Toc160819790"/>
      <w:r w:rsidRPr="005A6FE9">
        <w:t xml:space="preserve">Figure </w:t>
      </w:r>
      <w:r>
        <w:fldChar w:fldCharType="begin"/>
      </w:r>
      <w:r>
        <w:instrText xml:space="preserve"> SEQ Figure \* ARABIC </w:instrText>
      </w:r>
      <w:r>
        <w:fldChar w:fldCharType="separate"/>
      </w:r>
      <w:r w:rsidR="006B24D0">
        <w:rPr>
          <w:noProof/>
        </w:rPr>
        <w:t>12</w:t>
      </w:r>
      <w:r>
        <w:rPr>
          <w:noProof/>
        </w:rPr>
        <w:fldChar w:fldCharType="end"/>
      </w:r>
      <w:r w:rsidRPr="005A6FE9">
        <w:t>: Example of Vehicle Data Exchange between federal, regional and city entities</w:t>
      </w:r>
      <w:bookmarkEnd w:id="87"/>
    </w:p>
    <w:p w14:paraId="17BFFF17" w14:textId="77777777" w:rsidR="002840E5" w:rsidRPr="005A6FE9" w:rsidRDefault="002840E5" w:rsidP="002070DE"/>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4A587D" w:rsidRPr="005A6FE9" w14:paraId="094C527A" w14:textId="77777777" w:rsidTr="00AD081E">
        <w:tc>
          <w:tcPr>
            <w:tcW w:w="9350" w:type="dxa"/>
            <w:shd w:val="pct10" w:color="auto" w:fill="FFFFFF" w:themeFill="background1"/>
          </w:tcPr>
          <w:p w14:paraId="6E1F625D" w14:textId="77777777" w:rsidR="004A587D" w:rsidRPr="005A6FE9" w:rsidRDefault="004A587D" w:rsidP="004A587D">
            <w:pPr>
              <w:pStyle w:val="TableContents"/>
              <w:rPr>
                <w:b/>
                <w:bCs/>
              </w:rPr>
            </w:pPr>
            <w:r w:rsidRPr="005A6FE9">
              <w:rPr>
                <w:b/>
                <w:bCs/>
              </w:rPr>
              <w:t>APS 10- Establish and Expand Core Registries for Digital Government</w:t>
            </w:r>
          </w:p>
          <w:p w14:paraId="323FEE6C" w14:textId="77777777" w:rsidR="004A587D" w:rsidRPr="005A6FE9" w:rsidRDefault="004A587D" w:rsidP="004A587D">
            <w:pPr>
              <w:pStyle w:val="TableContents"/>
              <w:rPr>
                <w:b/>
                <w:bCs/>
              </w:rPr>
            </w:pPr>
            <w:r w:rsidRPr="005A6FE9">
              <w:rPr>
                <w:b/>
                <w:bCs/>
              </w:rPr>
              <w:lastRenderedPageBreak/>
              <w:t>Actions:</w:t>
            </w:r>
          </w:p>
          <w:p w14:paraId="59AA6B37" w14:textId="77777777" w:rsidR="004A587D" w:rsidRPr="005A6FE9" w:rsidRDefault="004A587D" w:rsidP="009F0A73">
            <w:pPr>
              <w:pStyle w:val="TableContents"/>
              <w:numPr>
                <w:ilvl w:val="0"/>
                <w:numId w:val="44"/>
              </w:numPr>
            </w:pPr>
            <w:r w:rsidRPr="005A6FE9">
              <w:t>Accelerate the adoption of Digital Identification as a basis for government service delivery,</w:t>
            </w:r>
          </w:p>
          <w:p w14:paraId="7BD5AFF6" w14:textId="77777777" w:rsidR="00BD3F31" w:rsidRPr="005A6FE9" w:rsidRDefault="004A587D" w:rsidP="009F0A73">
            <w:pPr>
              <w:pStyle w:val="TableContents"/>
              <w:numPr>
                <w:ilvl w:val="0"/>
                <w:numId w:val="44"/>
              </w:numPr>
            </w:pPr>
            <w:r w:rsidRPr="005A6FE9">
              <w:t>Establish data and metadata standards and identifiers that draw on international standards (for shared vocabulary, exchange, etc.) for all data and digital registries (</w:t>
            </w:r>
            <w:bookmarkStart w:id="88" w:name="OLE_LINK5"/>
            <w:bookmarkStart w:id="89" w:name="OLE_LINK6"/>
            <w:r w:rsidRPr="005A6FE9">
              <w:t>digital ID, address register, land registers, vehicle and asset registers</w:t>
            </w:r>
            <w:bookmarkEnd w:id="88"/>
            <w:bookmarkEnd w:id="89"/>
            <w:r w:rsidRPr="005A6FE9">
              <w:t>) to ensure sharing, interoperability and reuse,</w:t>
            </w:r>
          </w:p>
          <w:p w14:paraId="23CCBCC5" w14:textId="786CAA7F" w:rsidR="004A587D" w:rsidRPr="005A6FE9" w:rsidRDefault="004A587D" w:rsidP="009F0A73">
            <w:pPr>
              <w:pStyle w:val="TableContents"/>
              <w:numPr>
                <w:ilvl w:val="0"/>
                <w:numId w:val="44"/>
              </w:numPr>
            </w:pPr>
            <w:r w:rsidRPr="005A6FE9">
              <w:t>Establish governance framework for core registries data – which collects, maintains, keeps standards, shares including the MoU needed to share personal data between public sector entities,</w:t>
            </w:r>
          </w:p>
          <w:p w14:paraId="0072893E" w14:textId="3D4A6B5B" w:rsidR="004A587D" w:rsidRPr="005A6FE9" w:rsidRDefault="004A587D" w:rsidP="009F0A73">
            <w:pPr>
              <w:pStyle w:val="TableContents"/>
              <w:numPr>
                <w:ilvl w:val="0"/>
                <w:numId w:val="44"/>
              </w:numPr>
            </w:pPr>
            <w:r w:rsidRPr="005A6FE9">
              <w:t xml:space="preserve">Use EthioConnect Enterprise Service Bus </w:t>
            </w:r>
            <w:r w:rsidR="0008713F" w:rsidRPr="005A6FE9">
              <w:t xml:space="preserve">and Application Programming Interface </w:t>
            </w:r>
            <w:r w:rsidRPr="005A6FE9">
              <w:t>for core data integration and exchange,</w:t>
            </w:r>
          </w:p>
          <w:p w14:paraId="4507C16D" w14:textId="77777777" w:rsidR="004A587D" w:rsidRPr="005A6FE9" w:rsidRDefault="004A587D" w:rsidP="009F0A73">
            <w:pPr>
              <w:pStyle w:val="TableContents"/>
              <w:numPr>
                <w:ilvl w:val="0"/>
                <w:numId w:val="44"/>
              </w:numPr>
            </w:pPr>
            <w:r w:rsidRPr="005A6FE9">
              <w:t>Promote sharing and exchange of core registry data.</w:t>
            </w:r>
          </w:p>
          <w:p w14:paraId="351D03A3" w14:textId="77777777" w:rsidR="004A587D" w:rsidRPr="005A6FE9" w:rsidRDefault="004A587D" w:rsidP="004A587D">
            <w:pPr>
              <w:pStyle w:val="TableContents"/>
              <w:rPr>
                <w:b/>
                <w:bCs/>
              </w:rPr>
            </w:pPr>
            <w:r w:rsidRPr="005A6FE9">
              <w:rPr>
                <w:b/>
                <w:bCs/>
              </w:rPr>
              <w:t>Outcomes:</w:t>
            </w:r>
          </w:p>
          <w:p w14:paraId="3521428E" w14:textId="77777777" w:rsidR="004A587D" w:rsidRPr="005A6FE9" w:rsidRDefault="004A587D" w:rsidP="009F0A73">
            <w:pPr>
              <w:pStyle w:val="TableContents"/>
              <w:numPr>
                <w:ilvl w:val="0"/>
                <w:numId w:val="45"/>
              </w:numPr>
            </w:pPr>
            <w:r w:rsidRPr="005A6FE9">
              <w:t>Increased use of digital identification for delivering public services,</w:t>
            </w:r>
          </w:p>
          <w:p w14:paraId="58032038" w14:textId="77777777" w:rsidR="004A587D" w:rsidRPr="005A6FE9" w:rsidRDefault="004A587D" w:rsidP="009F0A73">
            <w:pPr>
              <w:pStyle w:val="TableContents"/>
              <w:numPr>
                <w:ilvl w:val="0"/>
                <w:numId w:val="45"/>
              </w:numPr>
            </w:pPr>
            <w:r w:rsidRPr="005A6FE9">
              <w:t>Availability of integrated and shared core registries,</w:t>
            </w:r>
          </w:p>
          <w:p w14:paraId="0AF7EDFF" w14:textId="77777777" w:rsidR="004A587D" w:rsidRPr="005A6FE9" w:rsidRDefault="004A587D" w:rsidP="009F0A73">
            <w:pPr>
              <w:pStyle w:val="TableContents"/>
              <w:numPr>
                <w:ilvl w:val="0"/>
                <w:numId w:val="45"/>
              </w:numPr>
            </w:pPr>
            <w:r w:rsidRPr="005A6FE9">
              <w:t>Adoption of standards for facilitating data exchange and sharing, and</w:t>
            </w:r>
          </w:p>
          <w:p w14:paraId="09FEA6A9" w14:textId="64720775" w:rsidR="004A587D" w:rsidRPr="005A6FE9" w:rsidRDefault="004A587D" w:rsidP="009F0A73">
            <w:pPr>
              <w:pStyle w:val="TableContents"/>
              <w:numPr>
                <w:ilvl w:val="0"/>
                <w:numId w:val="45"/>
              </w:numPr>
            </w:pPr>
            <w:r w:rsidRPr="005A6FE9">
              <w:t>Increasing adoption of the EthioConnect ESB as a data integration and sharing platform.</w:t>
            </w:r>
          </w:p>
        </w:tc>
      </w:tr>
    </w:tbl>
    <w:p w14:paraId="7B4BF898" w14:textId="77777777" w:rsidR="004A587D" w:rsidRPr="005A6FE9" w:rsidRDefault="004A587D" w:rsidP="002070DE"/>
    <w:p w14:paraId="3CEFCDD3" w14:textId="0099CD1D" w:rsidR="002D1BF0" w:rsidRPr="005A6FE9" w:rsidRDefault="002D1BF0" w:rsidP="002D1BF0">
      <w:pPr>
        <w:pStyle w:val="Heading3"/>
      </w:pPr>
      <w:bookmarkStart w:id="90" w:name="_Toc160819698"/>
      <w:r w:rsidRPr="005A6FE9">
        <w:t>Establish EthioConnect Enterprise Service Bus Based on X-Road Experience</w:t>
      </w:r>
      <w:bookmarkEnd w:id="90"/>
    </w:p>
    <w:p w14:paraId="67511C1E" w14:textId="121ABB0C" w:rsidR="002D1BF0" w:rsidRPr="005A6FE9" w:rsidRDefault="002D1BF0" w:rsidP="002D1BF0">
      <w:r w:rsidRPr="005A6FE9">
        <w:t>The situation analysis shows interest in interconnecting MDAs and regional and local governments' isolated applications and systems</w:t>
      </w:r>
      <w:r w:rsidR="00AF5A2F" w:rsidRPr="005A6FE9">
        <w:t xml:space="preserve">. </w:t>
      </w:r>
      <w:r w:rsidRPr="005A6FE9">
        <w:t>Interoperability between government systems is typically ensured through an Enterprise Service Bus that connects applications services and base registries, facilitating the exchange and sharing of data.</w:t>
      </w:r>
    </w:p>
    <w:p w14:paraId="6D7E57AB" w14:textId="210D042D" w:rsidR="002D1BF0" w:rsidRPr="005A6FE9" w:rsidRDefault="002D1BF0" w:rsidP="002D1BF0">
      <w:r w:rsidRPr="005A6FE9">
        <w:t>The Enterprise Service Bus is a system integration and interoperability software platform that removes the need for direct connections between two interacting systems. Connections and service requests are sent to the ESB, not directly to the MDA system that implements the service. This provides location independence to all services. There are commercial and open-source versions of Enterprise Service Bus platforms. Still, governments are increasingly adopting open-source ones like the X-road, now available in over 20 countries. The Zambia Government, for example, has adopted an Enterprise Service Bus known as ZamConnect, based on an open-source X-Road platform launched in June 2020, and more than 40 services have been integrated to it so far.</w:t>
      </w:r>
    </w:p>
    <w:p w14:paraId="572720C0" w14:textId="77777777" w:rsidR="002D1BF0" w:rsidRPr="005A6FE9" w:rsidRDefault="002D1BF0" w:rsidP="002D1BF0">
      <w:r w:rsidRPr="005A6FE9">
        <w:t xml:space="preserve">The Ethiopian government will follow suit with the experience of these countries and establish the EthioConnect Enterprise Service Bus to allow the exchange of data between information systems of all MDAs and regional and local governments and connect with information systems of the private sector. The basic motivation of an ESB system is not just to provide the institutions with a standards-based data exchange eServices delivery platform but also to provide a structured and managed system-to-system communication for the exchange of data and, through it, a single market for all </w:t>
      </w:r>
      <w:r w:rsidRPr="005A6FE9">
        <w:lastRenderedPageBreak/>
        <w:t>Government data and eServices. ESB enables aggregations of services and the elimination of effort duplications and inefficiencies in ways that are impossible in point-to-point integrations. For example, an Ethiopia Investment Promotion Authority system can have simultaneous access to the company registry, ID registry, revenue authority system, ePayment switch and the construction and business permit registries. The figure below illustrates how Ethiopia MDA's digital systems could collaborate via an ESB.</w:t>
      </w:r>
    </w:p>
    <w:p w14:paraId="6FB52B43" w14:textId="77777777" w:rsidR="00436829" w:rsidRPr="005A6FE9" w:rsidRDefault="00436829" w:rsidP="00D10B8D">
      <w:pPr>
        <w:keepNext/>
      </w:pPr>
    </w:p>
    <w:p w14:paraId="7E288577" w14:textId="7C2D44CB" w:rsidR="00D10B8D" w:rsidRPr="005A6FE9" w:rsidRDefault="00D10B8D" w:rsidP="00D10B8D">
      <w:pPr>
        <w:keepNext/>
      </w:pPr>
      <w:r w:rsidRPr="005A6FE9">
        <w:rPr>
          <w:rFonts w:ascii="Arial" w:hAnsi="Arial" w:cs="Arial"/>
          <w:noProof/>
          <w:szCs w:val="22"/>
          <w:lang w:eastAsia="en-ZW" w:bidi="lo-LA"/>
        </w:rPr>
        <w:drawing>
          <wp:inline distT="0" distB="0" distL="0" distR="0" wp14:anchorId="7B0119FB" wp14:editId="02462DD6">
            <wp:extent cx="5342709" cy="4516971"/>
            <wp:effectExtent l="0" t="0" r="4445"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SB agencies-ver 2.png"/>
                    <pic:cNvPicPr/>
                  </pic:nvPicPr>
                  <pic:blipFill>
                    <a:blip r:embed="rId43">
                      <a:extLst>
                        <a:ext uri="{28A0092B-C50C-407E-A947-70E740481C1C}">
                          <a14:useLocalDpi xmlns:a14="http://schemas.microsoft.com/office/drawing/2010/main" val="0"/>
                        </a:ext>
                      </a:extLst>
                    </a:blip>
                    <a:stretch>
                      <a:fillRect/>
                    </a:stretch>
                  </pic:blipFill>
                  <pic:spPr>
                    <a:xfrm>
                      <a:off x="0" y="0"/>
                      <a:ext cx="5381142" cy="4549464"/>
                    </a:xfrm>
                    <a:prstGeom prst="rect">
                      <a:avLst/>
                    </a:prstGeom>
                  </pic:spPr>
                </pic:pic>
              </a:graphicData>
            </a:graphic>
          </wp:inline>
        </w:drawing>
      </w:r>
    </w:p>
    <w:p w14:paraId="7F7ACBED" w14:textId="2CBA3CBE" w:rsidR="004A587D" w:rsidRPr="005A6FE9" w:rsidRDefault="00D10B8D" w:rsidP="00D10B8D">
      <w:pPr>
        <w:pStyle w:val="Caption"/>
      </w:pPr>
      <w:bookmarkStart w:id="91" w:name="_Toc160819791"/>
      <w:r w:rsidRPr="005A6FE9">
        <w:t xml:space="preserve">Figure </w:t>
      </w:r>
      <w:r>
        <w:fldChar w:fldCharType="begin"/>
      </w:r>
      <w:r>
        <w:instrText xml:space="preserve"> SEQ Figure \* ARABIC </w:instrText>
      </w:r>
      <w:r>
        <w:fldChar w:fldCharType="separate"/>
      </w:r>
      <w:r w:rsidR="006B24D0">
        <w:rPr>
          <w:noProof/>
        </w:rPr>
        <w:t>13</w:t>
      </w:r>
      <w:r>
        <w:rPr>
          <w:noProof/>
        </w:rPr>
        <w:fldChar w:fldCharType="end"/>
      </w:r>
      <w:r w:rsidRPr="005A6FE9">
        <w:t>: Example of Service Integration Via Enterprise Service Bus</w:t>
      </w:r>
      <w:bookmarkEnd w:id="91"/>
    </w:p>
    <w:p w14:paraId="378DA4CD" w14:textId="77777777" w:rsidR="00D10B8D" w:rsidRPr="005A6FE9" w:rsidRDefault="00D10B8D" w:rsidP="002070DE"/>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661DD1" w:rsidRPr="005A6FE9" w14:paraId="4FFAF4D4" w14:textId="77777777" w:rsidTr="00AD081E">
        <w:tc>
          <w:tcPr>
            <w:tcW w:w="9350" w:type="dxa"/>
            <w:shd w:val="pct10" w:color="auto" w:fill="FFFFFF" w:themeFill="background1"/>
          </w:tcPr>
          <w:p w14:paraId="1220A17A" w14:textId="77777777" w:rsidR="00661DD1" w:rsidRPr="005A6FE9" w:rsidRDefault="00661DD1" w:rsidP="00661DD1">
            <w:pPr>
              <w:pStyle w:val="TableContents"/>
              <w:rPr>
                <w:b/>
                <w:bCs/>
              </w:rPr>
            </w:pPr>
            <w:r w:rsidRPr="005A6FE9">
              <w:rPr>
                <w:b/>
                <w:bCs/>
              </w:rPr>
              <w:t>APS 11- Establish EthioConnect Enterprise Service Bus</w:t>
            </w:r>
          </w:p>
          <w:p w14:paraId="01F5E718" w14:textId="77777777" w:rsidR="00661DD1" w:rsidRPr="005A6FE9" w:rsidRDefault="00661DD1" w:rsidP="00661DD1">
            <w:pPr>
              <w:pStyle w:val="TableContents"/>
              <w:rPr>
                <w:b/>
                <w:bCs/>
              </w:rPr>
            </w:pPr>
            <w:r w:rsidRPr="005A6FE9">
              <w:rPr>
                <w:b/>
                <w:bCs/>
              </w:rPr>
              <w:t>Actions:</w:t>
            </w:r>
          </w:p>
          <w:p w14:paraId="51AF2F8D" w14:textId="77777777" w:rsidR="00661DD1" w:rsidRPr="005A6FE9" w:rsidRDefault="00661DD1" w:rsidP="009F0A73">
            <w:pPr>
              <w:pStyle w:val="TableContents"/>
              <w:numPr>
                <w:ilvl w:val="0"/>
                <w:numId w:val="46"/>
              </w:numPr>
            </w:pPr>
            <w:r w:rsidRPr="005A6FE9">
              <w:t>Develop the Terms of Reference for the EthioConnect Enterprise Service Bus,</w:t>
            </w:r>
          </w:p>
          <w:p w14:paraId="48C01807" w14:textId="77777777" w:rsidR="00661DD1" w:rsidRPr="005A6FE9" w:rsidRDefault="00661DD1" w:rsidP="009F0A73">
            <w:pPr>
              <w:pStyle w:val="TableContents"/>
              <w:numPr>
                <w:ilvl w:val="0"/>
                <w:numId w:val="46"/>
              </w:numPr>
            </w:pPr>
            <w:r w:rsidRPr="005A6FE9">
              <w:t>Explore open source and commercial solutions,</w:t>
            </w:r>
          </w:p>
          <w:p w14:paraId="0C66B34A" w14:textId="77777777" w:rsidR="00661DD1" w:rsidRPr="005A6FE9" w:rsidRDefault="00661DD1" w:rsidP="009F0A73">
            <w:pPr>
              <w:pStyle w:val="TableContents"/>
              <w:numPr>
                <w:ilvl w:val="0"/>
                <w:numId w:val="46"/>
              </w:numPr>
            </w:pPr>
            <w:r w:rsidRPr="005A6FE9">
              <w:t>Adopt and implement the EthioConnect ESB and publicize it as a brand,</w:t>
            </w:r>
          </w:p>
          <w:p w14:paraId="5E87D918" w14:textId="61FE5D80" w:rsidR="0008713F" w:rsidRPr="005A6FE9" w:rsidRDefault="0008713F" w:rsidP="009F0A73">
            <w:pPr>
              <w:pStyle w:val="ListParagraph"/>
              <w:numPr>
                <w:ilvl w:val="0"/>
                <w:numId w:val="46"/>
              </w:numPr>
              <w:rPr>
                <w:rFonts w:eastAsia="Noto Sans" w:cs="Noto Sans Devanagari"/>
                <w:kern w:val="3"/>
                <w:sz w:val="20"/>
                <w:lang w:eastAsia="zh-CN" w:bidi="hi-IN"/>
              </w:rPr>
            </w:pPr>
            <w:r w:rsidRPr="005A6FE9">
              <w:rPr>
                <w:rFonts w:eastAsia="Noto Sans" w:cs="Noto Sans Devanagari"/>
                <w:kern w:val="3"/>
                <w:sz w:val="20"/>
                <w:lang w:eastAsia="zh-CN" w:bidi="hi-IN"/>
              </w:rPr>
              <w:t>Integrate Pilot MDA, regional and local government service providers to EthioConnect ESB taking Reference Integration Architecture into consideration,</w:t>
            </w:r>
          </w:p>
          <w:p w14:paraId="1930A951" w14:textId="77777777" w:rsidR="00661DD1" w:rsidRPr="005A6FE9" w:rsidRDefault="00661DD1" w:rsidP="009F0A73">
            <w:pPr>
              <w:pStyle w:val="TableContents"/>
              <w:numPr>
                <w:ilvl w:val="0"/>
                <w:numId w:val="46"/>
              </w:numPr>
            </w:pPr>
            <w:r w:rsidRPr="005A6FE9">
              <w:t>Build the capacity of DGSC to integrate services via the ESB.</w:t>
            </w:r>
          </w:p>
          <w:p w14:paraId="705FC2A7" w14:textId="77777777" w:rsidR="00661DD1" w:rsidRPr="005A6FE9" w:rsidRDefault="00661DD1" w:rsidP="00661DD1">
            <w:pPr>
              <w:pStyle w:val="TableContents"/>
              <w:rPr>
                <w:b/>
                <w:bCs/>
              </w:rPr>
            </w:pPr>
            <w:r w:rsidRPr="005A6FE9">
              <w:rPr>
                <w:b/>
                <w:bCs/>
              </w:rPr>
              <w:t>Outcomes:</w:t>
            </w:r>
          </w:p>
          <w:p w14:paraId="24BB78C8" w14:textId="77777777" w:rsidR="00661DD1" w:rsidRPr="005A6FE9" w:rsidRDefault="00661DD1" w:rsidP="009F0A73">
            <w:pPr>
              <w:pStyle w:val="TableContents"/>
              <w:numPr>
                <w:ilvl w:val="0"/>
                <w:numId w:val="47"/>
              </w:numPr>
            </w:pPr>
            <w:r w:rsidRPr="005A6FE9">
              <w:lastRenderedPageBreak/>
              <w:t>Availability of EthioConnect ESB,</w:t>
            </w:r>
          </w:p>
          <w:p w14:paraId="47154ABA" w14:textId="77777777" w:rsidR="00661DD1" w:rsidRPr="005A6FE9" w:rsidRDefault="00661DD1" w:rsidP="009F0A73">
            <w:pPr>
              <w:pStyle w:val="TableContents"/>
              <w:numPr>
                <w:ilvl w:val="0"/>
                <w:numId w:val="47"/>
              </w:numPr>
            </w:pPr>
            <w:r w:rsidRPr="005A6FE9">
              <w:t>Integration of core registries and selected MDA services into the ESB and</w:t>
            </w:r>
          </w:p>
          <w:p w14:paraId="3C381E9B" w14:textId="16E092A5" w:rsidR="00661DD1" w:rsidRPr="005A6FE9" w:rsidRDefault="00661DD1" w:rsidP="009F0A73">
            <w:pPr>
              <w:pStyle w:val="TableContents"/>
              <w:numPr>
                <w:ilvl w:val="0"/>
                <w:numId w:val="47"/>
              </w:numPr>
            </w:pPr>
            <w:r w:rsidRPr="005A6FE9">
              <w:t>Accelerated digital public service through shared data.</w:t>
            </w:r>
          </w:p>
        </w:tc>
      </w:tr>
    </w:tbl>
    <w:p w14:paraId="22696E1E" w14:textId="77777777" w:rsidR="00661DD1" w:rsidRPr="005A6FE9" w:rsidRDefault="00661DD1" w:rsidP="002070DE"/>
    <w:p w14:paraId="1B36B45E" w14:textId="4D7F6DF6" w:rsidR="00CF59E6" w:rsidRPr="005A6FE9" w:rsidRDefault="00CF59E6" w:rsidP="00CF59E6">
      <w:pPr>
        <w:pStyle w:val="Heading3"/>
      </w:pPr>
      <w:bookmarkStart w:id="92" w:name="_Toc160819699"/>
      <w:r w:rsidRPr="005A6FE9">
        <w:t>Diversify and Accelerate Digital Payment System for eServices</w:t>
      </w:r>
      <w:bookmarkEnd w:id="92"/>
    </w:p>
    <w:p w14:paraId="7E41BA1E" w14:textId="24D3AB53" w:rsidR="00CF59E6" w:rsidRPr="005A6FE9" w:rsidRDefault="00CF59E6" w:rsidP="00CF59E6">
      <w:r w:rsidRPr="005A6FE9">
        <w:t>The situation analysis shows significant progress in financial inclusion through the introduction of mobile payment services (Telebirr and MPesa) in recent years. However, more remains to be done to improve digital payment integration in government service delivery. Integrating online payment to eServices will facilitate payments to the government, reduce waste of time and improve convenience. It will also promote government to citizens' payment, improving financial inclusion and economic empowerment. Integrating the mobile payment system is specifically useful because it will promote end-to-end service, reduce direct costs to the government, reduce fraud and corruption, increase convenience for recipients, and create pathways to financial inclusion.</w:t>
      </w:r>
    </w:p>
    <w:p w14:paraId="73B3E1A4" w14:textId="0D31A69C" w:rsidR="00CF59E6" w:rsidRPr="005A6FE9" w:rsidRDefault="00CF59E6" w:rsidP="00CF59E6">
      <w:r w:rsidRPr="005A6FE9">
        <w:t>Thus, all eServices must incorporate digital payment, especially mobile payment systems</w:t>
      </w:r>
      <w:r w:rsidR="00AF5A2F" w:rsidRPr="005A6FE9">
        <w:t xml:space="preserve">. </w:t>
      </w:r>
      <w:r w:rsidRPr="005A6FE9">
        <w:t>This implies building and improving the digital payment system infrastructure for public services through the connection and use of the national payment gateway and ensuring the effectiveness, security, convenience and confidence in the payment methods for eServices. Each eService should assess better payment channels, mobile, e-banking and credit/debit cards to foster inclusive and efficient online payment that considers beneficiary choice and convenience.</w:t>
      </w:r>
    </w:p>
    <w:p w14:paraId="647C3EF9" w14:textId="77777777" w:rsidR="00436829" w:rsidRPr="005A6FE9" w:rsidRDefault="00436829" w:rsidP="00CF59E6"/>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876537" w:rsidRPr="005A6FE9" w14:paraId="5D5805D5" w14:textId="77777777" w:rsidTr="00AD081E">
        <w:tc>
          <w:tcPr>
            <w:tcW w:w="9350" w:type="dxa"/>
            <w:shd w:val="pct10" w:color="auto" w:fill="FFFFFF" w:themeFill="background1"/>
          </w:tcPr>
          <w:p w14:paraId="3EA76432" w14:textId="77777777" w:rsidR="00876537" w:rsidRPr="005A6FE9" w:rsidRDefault="00876537" w:rsidP="00876537">
            <w:pPr>
              <w:pStyle w:val="TableContents"/>
              <w:rPr>
                <w:b/>
                <w:bCs/>
              </w:rPr>
            </w:pPr>
            <w:r w:rsidRPr="005A6FE9">
              <w:rPr>
                <w:b/>
                <w:bCs/>
              </w:rPr>
              <w:t>APS 12- Diversify and Accelerate Digital Payment System for eServices</w:t>
            </w:r>
          </w:p>
          <w:p w14:paraId="57EDBD9B" w14:textId="77777777" w:rsidR="00876537" w:rsidRPr="005A6FE9" w:rsidRDefault="00876537" w:rsidP="00876537">
            <w:pPr>
              <w:pStyle w:val="TableContents"/>
              <w:rPr>
                <w:b/>
                <w:bCs/>
              </w:rPr>
            </w:pPr>
            <w:r w:rsidRPr="005A6FE9">
              <w:rPr>
                <w:b/>
                <w:bCs/>
              </w:rPr>
              <w:t>Actions:</w:t>
            </w:r>
          </w:p>
          <w:p w14:paraId="568FBAC0" w14:textId="77777777" w:rsidR="00876537" w:rsidRPr="005A6FE9" w:rsidRDefault="00876537" w:rsidP="009F0A73">
            <w:pPr>
              <w:pStyle w:val="TableContents"/>
              <w:numPr>
                <w:ilvl w:val="0"/>
                <w:numId w:val="48"/>
              </w:numPr>
            </w:pPr>
            <w:r w:rsidRPr="005A6FE9">
              <w:t>Assess the use of existing payment systems for digital public service, including convenience and users’ challenges,</w:t>
            </w:r>
          </w:p>
          <w:p w14:paraId="62FC309D" w14:textId="77777777" w:rsidR="00876537" w:rsidRPr="005A6FE9" w:rsidRDefault="00876537" w:rsidP="009F0A73">
            <w:pPr>
              <w:pStyle w:val="TableContents"/>
              <w:numPr>
                <w:ilvl w:val="0"/>
                <w:numId w:val="48"/>
              </w:numPr>
            </w:pPr>
            <w:r w:rsidRPr="005A6FE9">
              <w:t>Improve the payment infrastructure – national payment gateway and ensure security and effectiveness, diversify digital payment models (mobile, e-banking, debit/credit card, etc.)</w:t>
            </w:r>
          </w:p>
          <w:p w14:paraId="7FE1E134" w14:textId="77777777" w:rsidR="00876537" w:rsidRPr="005A6FE9" w:rsidRDefault="00876537" w:rsidP="009F0A73">
            <w:pPr>
              <w:pStyle w:val="TableContents"/>
              <w:numPr>
                <w:ilvl w:val="0"/>
                <w:numId w:val="48"/>
              </w:numPr>
            </w:pPr>
            <w:r w:rsidRPr="005A6FE9">
              <w:t>Encourage MDA's regional and local governments to switch to digital payment for all services.</w:t>
            </w:r>
          </w:p>
          <w:p w14:paraId="146D18EB" w14:textId="77777777" w:rsidR="00876537" w:rsidRPr="005A6FE9" w:rsidRDefault="00876537" w:rsidP="00876537">
            <w:pPr>
              <w:pStyle w:val="TableContents"/>
              <w:rPr>
                <w:b/>
                <w:bCs/>
              </w:rPr>
            </w:pPr>
            <w:r w:rsidRPr="005A6FE9">
              <w:rPr>
                <w:b/>
                <w:bCs/>
              </w:rPr>
              <w:t>Outcomes:</w:t>
            </w:r>
          </w:p>
          <w:p w14:paraId="38619C2E" w14:textId="77777777" w:rsidR="00876537" w:rsidRPr="005A6FE9" w:rsidRDefault="00876537" w:rsidP="009F0A73">
            <w:pPr>
              <w:pStyle w:val="TableContents"/>
              <w:numPr>
                <w:ilvl w:val="0"/>
                <w:numId w:val="49"/>
              </w:numPr>
            </w:pPr>
            <w:r w:rsidRPr="005A6FE9">
              <w:t>Availability of diverse digital payment systems that increase convenience and quality of government services,</w:t>
            </w:r>
          </w:p>
          <w:p w14:paraId="13B15C04" w14:textId="77777777" w:rsidR="00876537" w:rsidRPr="005A6FE9" w:rsidRDefault="00876537" w:rsidP="009F0A73">
            <w:pPr>
              <w:pStyle w:val="TableContents"/>
              <w:numPr>
                <w:ilvl w:val="0"/>
                <w:numId w:val="49"/>
              </w:numPr>
            </w:pPr>
            <w:r w:rsidRPr="005A6FE9">
              <w:t>Improved revenue collection, and</w:t>
            </w:r>
          </w:p>
          <w:p w14:paraId="0D6B02D3" w14:textId="2BF3C8A0" w:rsidR="00876537" w:rsidRPr="005A6FE9" w:rsidRDefault="00876537" w:rsidP="009F0A73">
            <w:pPr>
              <w:pStyle w:val="TableContents"/>
              <w:numPr>
                <w:ilvl w:val="0"/>
                <w:numId w:val="49"/>
              </w:numPr>
            </w:pPr>
            <w:r w:rsidRPr="005A6FE9">
              <w:t>Improved financial inclusion and empowerment.</w:t>
            </w:r>
          </w:p>
        </w:tc>
      </w:tr>
    </w:tbl>
    <w:p w14:paraId="32E8B77B" w14:textId="77777777" w:rsidR="00876537" w:rsidRPr="005A6FE9" w:rsidRDefault="00876537" w:rsidP="00CF59E6"/>
    <w:p w14:paraId="01F20B07" w14:textId="7E5AD42D" w:rsidR="00175171" w:rsidRPr="005A6FE9" w:rsidRDefault="00175171" w:rsidP="00175171">
      <w:pPr>
        <w:pStyle w:val="Heading2"/>
      </w:pPr>
      <w:bookmarkStart w:id="93" w:name="_Toc160819700"/>
      <w:r w:rsidRPr="005A6FE9">
        <w:lastRenderedPageBreak/>
        <w:t>Consolidate eService Delivery Portals</w:t>
      </w:r>
      <w:bookmarkEnd w:id="93"/>
    </w:p>
    <w:p w14:paraId="702CEC9D" w14:textId="181004A5" w:rsidR="00BD3F31" w:rsidRPr="005A6FE9" w:rsidRDefault="00175171" w:rsidP="00175171">
      <w:r w:rsidRPr="005A6FE9">
        <w:t>Progress in the centralised portal &lt;eservices.gov.et&gt; has been steady, with over 3</w:t>
      </w:r>
      <w:r w:rsidR="00632BAD">
        <w:t>44</w:t>
      </w:r>
      <w:r w:rsidRPr="005A6FE9">
        <w:t xml:space="preserve"> services currently available for businesses, citizens and visitors. However, the user base is small, and the number of eServices with end-to-end transactions is limited. Besides, multiple portals for transactional services are running in parallel, providing fragmented services, most of which are used by multiple government entities and institutions (e.g., e-Trade). Thus, it is important to consolidate all the available portals from MDAs and regional governments into a few core portals providing seamless government services, e.g., central government portal, business and trade portal, investment portal and open data portal. Portals should also be organised based on users’ end-to-end journeys</w:t>
      </w:r>
      <w:r w:rsidR="00AF5A2F" w:rsidRPr="005A6FE9">
        <w:t>.</w:t>
      </w:r>
    </w:p>
    <w:p w14:paraId="1636D8A8" w14:textId="4FCC6AE0" w:rsidR="00876537" w:rsidRPr="005A6FE9" w:rsidRDefault="00175171" w:rsidP="00175171">
      <w:r w:rsidRPr="005A6FE9">
        <w:t>Creating a Digital Government Support Centre is expected to alleviate the challenges of limited capacity at MInT and the issues of limited user-centred design and inadequate tracking of the performance of eService portals. Through the Digital Government Support Centre, the GoE will consolidate national portals to provide end-to-end services for citizens, businesses, visitors, investors and other entities. The number of portals will be kept to a minimum to facilitate resource sharing and provide a one-stop-shop for users.</w:t>
      </w:r>
    </w:p>
    <w:p w14:paraId="7C0B31F1" w14:textId="77777777" w:rsidR="00D10B8D" w:rsidRPr="005A6FE9" w:rsidRDefault="00D10B8D" w:rsidP="002070DE"/>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4A6E42" w:rsidRPr="005A6FE9" w14:paraId="021573C0" w14:textId="77777777" w:rsidTr="00AD081E">
        <w:tc>
          <w:tcPr>
            <w:tcW w:w="9350" w:type="dxa"/>
            <w:shd w:val="pct10" w:color="auto" w:fill="FFFFFF" w:themeFill="background1"/>
          </w:tcPr>
          <w:p w14:paraId="5C9469AC" w14:textId="77777777" w:rsidR="004A6E42" w:rsidRPr="005A6FE9" w:rsidRDefault="004A6E42" w:rsidP="004A6E42">
            <w:pPr>
              <w:pStyle w:val="TableContents"/>
              <w:rPr>
                <w:b/>
                <w:bCs/>
              </w:rPr>
            </w:pPr>
            <w:r w:rsidRPr="005A6FE9">
              <w:rPr>
                <w:b/>
                <w:bCs/>
              </w:rPr>
              <w:t>APS 13- Consolidate eServices Delivery Portals</w:t>
            </w:r>
          </w:p>
          <w:p w14:paraId="515F1F9C" w14:textId="77777777" w:rsidR="004A6E42" w:rsidRPr="005A6FE9" w:rsidRDefault="004A6E42" w:rsidP="004A6E42">
            <w:pPr>
              <w:pStyle w:val="TableContents"/>
              <w:rPr>
                <w:b/>
                <w:bCs/>
              </w:rPr>
            </w:pPr>
            <w:r w:rsidRPr="005A6FE9">
              <w:rPr>
                <w:b/>
                <w:bCs/>
              </w:rPr>
              <w:t>Actions:</w:t>
            </w:r>
          </w:p>
          <w:p w14:paraId="494C8EBF" w14:textId="77777777" w:rsidR="004A6E42" w:rsidRPr="005A6FE9" w:rsidRDefault="004A6E42" w:rsidP="009F0A73">
            <w:pPr>
              <w:pStyle w:val="TableContents"/>
              <w:numPr>
                <w:ilvl w:val="0"/>
                <w:numId w:val="50"/>
              </w:numPr>
            </w:pPr>
            <w:r w:rsidRPr="005A6FE9">
              <w:t>Assess the use of existing portals that are available from MDAs, regional and local governments,</w:t>
            </w:r>
          </w:p>
          <w:p w14:paraId="190CFE85" w14:textId="77777777" w:rsidR="004A6E42" w:rsidRPr="005A6FE9" w:rsidRDefault="004A6E42" w:rsidP="009F0A73">
            <w:pPr>
              <w:pStyle w:val="TableContents"/>
              <w:numPr>
                <w:ilvl w:val="0"/>
                <w:numId w:val="50"/>
              </w:numPr>
            </w:pPr>
            <w:r w:rsidRPr="005A6FE9">
              <w:t>Assess whether the portals conform to national standards, GEA, design best practices and accessibility standards,</w:t>
            </w:r>
          </w:p>
          <w:p w14:paraId="228CF295" w14:textId="77777777" w:rsidR="004A6E42" w:rsidRPr="005A6FE9" w:rsidRDefault="004A6E42" w:rsidP="009F0A73">
            <w:pPr>
              <w:pStyle w:val="TableContents"/>
              <w:numPr>
                <w:ilvl w:val="0"/>
                <w:numId w:val="50"/>
              </w:numPr>
            </w:pPr>
            <w:r w:rsidRPr="005A6FE9">
              <w:t>Develop a plan for consolidation and harmonization of government portals with end-to-end services into the account,</w:t>
            </w:r>
          </w:p>
          <w:p w14:paraId="144315CC" w14:textId="360FDF87" w:rsidR="004A6E42" w:rsidRPr="005A6FE9" w:rsidRDefault="0008713F" w:rsidP="009F0A73">
            <w:pPr>
              <w:pStyle w:val="TableContents"/>
              <w:numPr>
                <w:ilvl w:val="0"/>
                <w:numId w:val="50"/>
              </w:numPr>
            </w:pPr>
            <w:r w:rsidRPr="005A6FE9">
              <w:t xml:space="preserve">Consolidate all portals into central government portal, business and trade portal, investment portal and open data portal, leveraging Reference Integration Architecture and ESB </w:t>
            </w:r>
            <w:r w:rsidR="004A6E42" w:rsidRPr="005A6FE9">
              <w:t>and</w:t>
            </w:r>
          </w:p>
          <w:p w14:paraId="6CA7FA83" w14:textId="77777777" w:rsidR="004A6E42" w:rsidRPr="005A6FE9" w:rsidRDefault="004A6E42" w:rsidP="009F0A73">
            <w:pPr>
              <w:pStyle w:val="TableContents"/>
              <w:numPr>
                <w:ilvl w:val="0"/>
                <w:numId w:val="50"/>
              </w:numPr>
            </w:pPr>
            <w:r w:rsidRPr="005A6FE9">
              <w:t>Organize eService portal based on end-to-end business, citizens, visitors, investors journeys.</w:t>
            </w:r>
          </w:p>
          <w:p w14:paraId="27F95D91" w14:textId="77777777" w:rsidR="004A6E42" w:rsidRPr="005A6FE9" w:rsidRDefault="004A6E42" w:rsidP="004A6E42">
            <w:pPr>
              <w:pStyle w:val="TableContents"/>
              <w:rPr>
                <w:b/>
                <w:bCs/>
              </w:rPr>
            </w:pPr>
            <w:r w:rsidRPr="005A6FE9">
              <w:rPr>
                <w:b/>
                <w:bCs/>
              </w:rPr>
              <w:t>Outcomes:</w:t>
            </w:r>
          </w:p>
          <w:p w14:paraId="24874278" w14:textId="77777777" w:rsidR="004A6E42" w:rsidRPr="005A6FE9" w:rsidRDefault="004A6E42" w:rsidP="009F0A73">
            <w:pPr>
              <w:pStyle w:val="TableContents"/>
              <w:numPr>
                <w:ilvl w:val="0"/>
                <w:numId w:val="51"/>
              </w:numPr>
            </w:pPr>
            <w:r w:rsidRPr="005A6FE9">
              <w:t>Availability of central government portals that provide stop-end service,</w:t>
            </w:r>
          </w:p>
          <w:p w14:paraId="740DC850" w14:textId="77777777" w:rsidR="004A6E42" w:rsidRPr="005A6FE9" w:rsidRDefault="004A6E42" w:rsidP="009F0A73">
            <w:pPr>
              <w:pStyle w:val="TableContents"/>
              <w:numPr>
                <w:ilvl w:val="0"/>
                <w:numId w:val="51"/>
              </w:numPr>
            </w:pPr>
            <w:r w:rsidRPr="005A6FE9">
              <w:t>Improved user convenience,</w:t>
            </w:r>
          </w:p>
          <w:p w14:paraId="4FCA9348" w14:textId="77777777" w:rsidR="004A6E42" w:rsidRPr="005A6FE9" w:rsidRDefault="004A6E42" w:rsidP="009F0A73">
            <w:pPr>
              <w:pStyle w:val="TableContents"/>
              <w:numPr>
                <w:ilvl w:val="0"/>
                <w:numId w:val="51"/>
              </w:numPr>
            </w:pPr>
            <w:r w:rsidRPr="005A6FE9">
              <w:t>Optimal use of technical and human resources, and</w:t>
            </w:r>
          </w:p>
          <w:p w14:paraId="34BAECA6" w14:textId="10B4EF1E" w:rsidR="004A6E42" w:rsidRPr="005A6FE9" w:rsidRDefault="004A6E42" w:rsidP="009F0A73">
            <w:pPr>
              <w:pStyle w:val="TableContents"/>
              <w:numPr>
                <w:ilvl w:val="0"/>
                <w:numId w:val="51"/>
              </w:numPr>
            </w:pPr>
            <w:r w:rsidRPr="005A6FE9">
              <w:t>Enhanced delivery of government services.</w:t>
            </w:r>
          </w:p>
        </w:tc>
      </w:tr>
    </w:tbl>
    <w:p w14:paraId="49E7FABF" w14:textId="77777777" w:rsidR="004A6E42" w:rsidRPr="005A6FE9" w:rsidRDefault="004A6E42" w:rsidP="002070DE"/>
    <w:p w14:paraId="48FEB925" w14:textId="38AF7C38" w:rsidR="004A6E42" w:rsidRPr="005A6FE9" w:rsidRDefault="004A6E42" w:rsidP="004A6E42">
      <w:pPr>
        <w:pStyle w:val="Heading2"/>
      </w:pPr>
      <w:bookmarkStart w:id="94" w:name="_Toc160819701"/>
      <w:r w:rsidRPr="005A6FE9">
        <w:t xml:space="preserve">Drive Users’ </w:t>
      </w:r>
      <w:r w:rsidR="00B325A1">
        <w:t>A</w:t>
      </w:r>
      <w:r w:rsidRPr="005A6FE9">
        <w:t>doption of eServices</w:t>
      </w:r>
      <w:bookmarkEnd w:id="94"/>
    </w:p>
    <w:p w14:paraId="0F7E432C" w14:textId="13EB10AB" w:rsidR="004A6E42" w:rsidRPr="005A6FE9" w:rsidRDefault="004A6E42" w:rsidP="004A6E42">
      <w:r w:rsidRPr="005A6FE9">
        <w:t xml:space="preserve">The situation assessment shows the usage of eServices is very low compared to the number of services available on the national portal. Experience in other countries has </w:t>
      </w:r>
      <w:r w:rsidRPr="005A6FE9">
        <w:lastRenderedPageBreak/>
        <w:t>shown that encouraging users to ‘have a go’ is the best way to drive adoption. Promoting online channels that are convenient to users, such as mobile apps, can also increase adoption</w:t>
      </w:r>
      <w:r w:rsidR="00AF5A2F" w:rsidRPr="005A6FE9">
        <w:t xml:space="preserve">. </w:t>
      </w:r>
      <w:r w:rsidRPr="005A6FE9">
        <w:t>Incentives like making transactions involving online transactions cheaper than offline or providing quicker turnaround for online transactions can also drive adoption. Ensuring that users are fully aware of the benefits of online services (for example, easier tracking of the status of applications, auditability, and possible time saved) can also drive usage.</w:t>
      </w:r>
    </w:p>
    <w:p w14:paraId="1D0EBF86" w14:textId="2B38AD6C" w:rsidR="004A6E42" w:rsidRPr="005A6FE9" w:rsidRDefault="004A6E42" w:rsidP="004A6E42">
      <w:r w:rsidRPr="005A6FE9">
        <w:t>It is also important to establish trust in electronic services. Users want to know that their transactions can be completed securely online. This means their data is handled per defined privacy and security principles and can only be accessed by authorized agents. The GoE will conduct an ongoing audit of the usage of services and devise strategies for increasing users’ adoption of online services.</w:t>
      </w:r>
    </w:p>
    <w:p w14:paraId="632BAB95" w14:textId="77777777" w:rsidR="004A6E42" w:rsidRPr="005A6FE9" w:rsidRDefault="004A6E42" w:rsidP="004A6E42"/>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4A6E42" w:rsidRPr="005A6FE9" w14:paraId="0BFB4FA0" w14:textId="77777777" w:rsidTr="00AD081E">
        <w:tc>
          <w:tcPr>
            <w:tcW w:w="9350" w:type="dxa"/>
            <w:shd w:val="pct10" w:color="auto" w:fill="FFFFFF" w:themeFill="background1"/>
          </w:tcPr>
          <w:p w14:paraId="1534E907" w14:textId="77777777" w:rsidR="004A6E42" w:rsidRPr="005A6FE9" w:rsidRDefault="004A6E42" w:rsidP="004A6E42">
            <w:pPr>
              <w:pStyle w:val="TableContents"/>
              <w:rPr>
                <w:b/>
                <w:bCs/>
              </w:rPr>
            </w:pPr>
            <w:r w:rsidRPr="005A6FE9">
              <w:rPr>
                <w:b/>
                <w:bCs/>
              </w:rPr>
              <w:t>APS 14- Accelerate Users’ adoption of eServices</w:t>
            </w:r>
          </w:p>
          <w:p w14:paraId="0A4F7DA2" w14:textId="77777777" w:rsidR="004A6E42" w:rsidRPr="005A6FE9" w:rsidRDefault="004A6E42" w:rsidP="004A6E42">
            <w:pPr>
              <w:pStyle w:val="TableContents"/>
              <w:rPr>
                <w:b/>
                <w:bCs/>
              </w:rPr>
            </w:pPr>
            <w:r w:rsidRPr="005A6FE9">
              <w:rPr>
                <w:b/>
                <w:bCs/>
              </w:rPr>
              <w:t>Actions:</w:t>
            </w:r>
          </w:p>
          <w:p w14:paraId="269371A4" w14:textId="77777777" w:rsidR="004A6E42" w:rsidRPr="005A6FE9" w:rsidRDefault="004A6E42" w:rsidP="009F0A73">
            <w:pPr>
              <w:pStyle w:val="TableContents"/>
              <w:numPr>
                <w:ilvl w:val="0"/>
                <w:numId w:val="52"/>
              </w:numPr>
            </w:pPr>
            <w:r w:rsidRPr="005A6FE9">
              <w:t>Assess the use of existing eServices and identify users’ adoption challenges,</w:t>
            </w:r>
          </w:p>
          <w:p w14:paraId="017B667E" w14:textId="3BDAEF18" w:rsidR="004A6E42" w:rsidRPr="005A6FE9" w:rsidRDefault="004A6E42" w:rsidP="009F0A73">
            <w:pPr>
              <w:pStyle w:val="TableContents"/>
              <w:numPr>
                <w:ilvl w:val="0"/>
                <w:numId w:val="52"/>
              </w:numPr>
            </w:pPr>
            <w:r w:rsidRPr="005A6FE9">
              <w:t>Accelerate users’ awareness of available eServices through publication and wider dissemination of eServ</w:t>
            </w:r>
            <w:r w:rsidR="00D32379" w:rsidRPr="005A6FE9">
              <w:t>i</w:t>
            </w:r>
            <w:r w:rsidRPr="005A6FE9">
              <w:t>ces catalogue,</w:t>
            </w:r>
          </w:p>
          <w:p w14:paraId="76178EF1" w14:textId="77777777" w:rsidR="004A6E42" w:rsidRPr="005A6FE9" w:rsidRDefault="004A6E42" w:rsidP="009F0A73">
            <w:pPr>
              <w:pStyle w:val="TableContents"/>
              <w:numPr>
                <w:ilvl w:val="0"/>
                <w:numId w:val="52"/>
              </w:numPr>
            </w:pPr>
            <w:r w:rsidRPr="005A6FE9">
              <w:t>Introduce incentives like making it cheaper and faster to get services online and</w:t>
            </w:r>
          </w:p>
          <w:p w14:paraId="31121915" w14:textId="77777777" w:rsidR="00BD3F31" w:rsidRPr="005A6FE9" w:rsidRDefault="004A6E42" w:rsidP="009F0A73">
            <w:pPr>
              <w:pStyle w:val="TableContents"/>
              <w:numPr>
                <w:ilvl w:val="0"/>
                <w:numId w:val="52"/>
              </w:numPr>
            </w:pPr>
            <w:r w:rsidRPr="005A6FE9">
              <w:t>Improve trust in end-to-end eService, including security and data protection</w:t>
            </w:r>
            <w:r w:rsidR="00AF5A2F" w:rsidRPr="005A6FE9">
              <w:t>.</w:t>
            </w:r>
          </w:p>
          <w:p w14:paraId="2DE210DC" w14:textId="067E29B1" w:rsidR="004A6E42" w:rsidRPr="005A6FE9" w:rsidRDefault="004A6E42" w:rsidP="004A6E42">
            <w:pPr>
              <w:pStyle w:val="TableContents"/>
              <w:rPr>
                <w:b/>
                <w:bCs/>
              </w:rPr>
            </w:pPr>
            <w:r w:rsidRPr="005A6FE9">
              <w:rPr>
                <w:b/>
                <w:bCs/>
              </w:rPr>
              <w:t>Outcomes:</w:t>
            </w:r>
          </w:p>
          <w:p w14:paraId="5A59326E" w14:textId="77777777" w:rsidR="00BD3F31" w:rsidRPr="005A6FE9" w:rsidRDefault="004A6E42" w:rsidP="009F0A73">
            <w:pPr>
              <w:pStyle w:val="TableContents"/>
              <w:numPr>
                <w:ilvl w:val="0"/>
                <w:numId w:val="53"/>
              </w:numPr>
            </w:pPr>
            <w:r w:rsidRPr="005A6FE9">
              <w:t>Improved use of eServices,</w:t>
            </w:r>
          </w:p>
          <w:p w14:paraId="1F4C9F41" w14:textId="1E5913CC" w:rsidR="004A6E42" w:rsidRPr="005A6FE9" w:rsidRDefault="004A6E42" w:rsidP="009F0A73">
            <w:pPr>
              <w:pStyle w:val="TableContents"/>
              <w:numPr>
                <w:ilvl w:val="0"/>
                <w:numId w:val="53"/>
              </w:numPr>
            </w:pPr>
            <w:r w:rsidRPr="005A6FE9">
              <w:t>Increased convivence and access, and</w:t>
            </w:r>
          </w:p>
          <w:p w14:paraId="59863F1A" w14:textId="77777777" w:rsidR="004A6E42" w:rsidRPr="005A6FE9" w:rsidRDefault="004A6E42" w:rsidP="009F0A73">
            <w:pPr>
              <w:pStyle w:val="TableContents"/>
              <w:numPr>
                <w:ilvl w:val="0"/>
                <w:numId w:val="53"/>
              </w:numPr>
            </w:pPr>
            <w:r w:rsidRPr="005A6FE9">
              <w:t>Improved government services, revenue and empowerment of citizens.</w:t>
            </w:r>
          </w:p>
          <w:p w14:paraId="596B7F31" w14:textId="314DEAC9" w:rsidR="004A6E42" w:rsidRPr="005A6FE9" w:rsidRDefault="004A6E42" w:rsidP="004A6E42">
            <w:pPr>
              <w:pStyle w:val="TableContents"/>
            </w:pPr>
          </w:p>
        </w:tc>
      </w:tr>
    </w:tbl>
    <w:p w14:paraId="5F7A5467" w14:textId="77777777" w:rsidR="004A6E42" w:rsidRPr="005A6FE9" w:rsidRDefault="004A6E42" w:rsidP="004A6E42"/>
    <w:p w14:paraId="74612441" w14:textId="5954D6A2" w:rsidR="004A6E42" w:rsidRPr="005A6FE9" w:rsidRDefault="004A6E42">
      <w:pPr>
        <w:spacing w:before="0" w:after="160"/>
        <w:jc w:val="left"/>
      </w:pPr>
      <w:r w:rsidRPr="005A6FE9">
        <w:br w:type="page"/>
      </w:r>
    </w:p>
    <w:p w14:paraId="7E02039D" w14:textId="0829F964" w:rsidR="004A6E42" w:rsidRPr="005A6FE9" w:rsidRDefault="004A6E42" w:rsidP="004A6E42">
      <w:pPr>
        <w:pStyle w:val="Subtitle"/>
      </w:pPr>
      <w:bookmarkStart w:id="95" w:name="_Toc160819702"/>
      <w:r w:rsidRPr="005A6FE9">
        <w:lastRenderedPageBreak/>
        <w:t>Part IV: Digital Government Foundations</w:t>
      </w:r>
      <w:bookmarkEnd w:id="95"/>
    </w:p>
    <w:p w14:paraId="26BADE18" w14:textId="77777777" w:rsidR="004A6E42" w:rsidRPr="005A6FE9" w:rsidRDefault="004A6E42" w:rsidP="002070DE"/>
    <w:p w14:paraId="7F679CBC" w14:textId="4E1EC788" w:rsidR="004A6E42" w:rsidRPr="005A6FE9" w:rsidRDefault="004A6E42" w:rsidP="004A6E42">
      <w:pPr>
        <w:pStyle w:val="Heading1"/>
      </w:pPr>
      <w:bookmarkStart w:id="96" w:name="_Toc160819703"/>
      <w:r w:rsidRPr="005A6FE9">
        <w:lastRenderedPageBreak/>
        <w:t>Foundations of Digital Government</w:t>
      </w:r>
      <w:bookmarkEnd w:id="96"/>
    </w:p>
    <w:p w14:paraId="6721901E" w14:textId="77777777" w:rsidR="00BD3F31" w:rsidRPr="005A6FE9" w:rsidRDefault="004A6E42" w:rsidP="004A6E42">
      <w:r w:rsidRPr="005A6FE9">
        <w:t>Digital Government cannot function without a reliable digital infrastructure. Other foundations, such as a robust data ecosystem, the ICT enterprise, research and innovation environment, and enterprise architecture and standards, are essential for the success of digital public services. Data is increasingly becoming a foundation for digital government; therefore, its governance, management and use are important for effective public service delivery</w:t>
      </w:r>
      <w:r w:rsidR="00AF5A2F" w:rsidRPr="005A6FE9">
        <w:t>.</w:t>
      </w:r>
    </w:p>
    <w:p w14:paraId="4696DE68" w14:textId="2AF07E14" w:rsidR="004A6E42" w:rsidRPr="005A6FE9" w:rsidRDefault="004A6E42" w:rsidP="004A6E42">
      <w:r w:rsidRPr="005A6FE9">
        <w:t>Governments are also adopting emerging technologies to support digital public services. Emerging technology generally refers to a new or continuing development of existing technology that is expected to be available within the next ten years and create significant social or economic benefits. Such technologies that significantly affect digital government include artificial Intelligence (AI), additive manufacturing (3D printing), augmented reality, Autonomous Vehicle Systems, blockchain, cloud computing, data science, robotics and the Internet of Things. Artificial Intelligence, blockchain, and IoT have now become general-purpose technologies with far-reaching impacts on the functioning of governments.</w:t>
      </w:r>
    </w:p>
    <w:p w14:paraId="7DBCE812" w14:textId="77777777" w:rsidR="004A6E42" w:rsidRPr="005A6FE9" w:rsidRDefault="004A6E42" w:rsidP="004A6E42"/>
    <w:p w14:paraId="24DF27C1" w14:textId="531FFD96" w:rsidR="004A6E42" w:rsidRPr="005A6FE9" w:rsidRDefault="004A6E42" w:rsidP="004A6E42">
      <w:pPr>
        <w:pStyle w:val="Heading1"/>
      </w:pPr>
      <w:bookmarkStart w:id="97" w:name="_Toc160819704"/>
      <w:r w:rsidRPr="005A6FE9">
        <w:lastRenderedPageBreak/>
        <w:t>Modernisation of Digital Government Infrastructure</w:t>
      </w:r>
      <w:bookmarkEnd w:id="97"/>
    </w:p>
    <w:p w14:paraId="2004E724" w14:textId="77777777" w:rsidR="004A6E42" w:rsidRPr="005A6FE9" w:rsidRDefault="004A6E42" w:rsidP="004A6E42">
      <w:r w:rsidRPr="005A6FE9">
        <w:t>National digital infrastructure is a foundation of public sector transformation. In this Strategy, digital infrastructure involves:</w:t>
      </w:r>
    </w:p>
    <w:p w14:paraId="36D3ADF1" w14:textId="77777777" w:rsidR="00BD3F31" w:rsidRPr="005A6FE9" w:rsidRDefault="004A6E42" w:rsidP="009F0A73">
      <w:pPr>
        <w:pStyle w:val="ListParagraph"/>
        <w:numPr>
          <w:ilvl w:val="0"/>
          <w:numId w:val="54"/>
        </w:numPr>
      </w:pPr>
      <w:r w:rsidRPr="005A6FE9">
        <w:t>Modernisation data storage and hosting infrastructure- data centres,</w:t>
      </w:r>
    </w:p>
    <w:p w14:paraId="2B9385F4" w14:textId="0DA2BA59" w:rsidR="004A6E42" w:rsidRPr="005A6FE9" w:rsidRDefault="004A6E42" w:rsidP="009F0A73">
      <w:pPr>
        <w:pStyle w:val="ListParagraph"/>
        <w:numPr>
          <w:ilvl w:val="0"/>
          <w:numId w:val="54"/>
        </w:numPr>
      </w:pPr>
      <w:r w:rsidRPr="005A6FE9">
        <w:t>Cloud enablement,</w:t>
      </w:r>
    </w:p>
    <w:p w14:paraId="2502CEF2" w14:textId="77777777" w:rsidR="00BD3F31" w:rsidRPr="005A6FE9" w:rsidRDefault="004A6E42" w:rsidP="009F0A73">
      <w:pPr>
        <w:pStyle w:val="ListParagraph"/>
        <w:numPr>
          <w:ilvl w:val="0"/>
          <w:numId w:val="54"/>
        </w:numPr>
      </w:pPr>
      <w:r w:rsidRPr="005A6FE9">
        <w:t>Modernisation and upgrade of Government-Wide Network,</w:t>
      </w:r>
    </w:p>
    <w:p w14:paraId="2CF2CDEF" w14:textId="71C4C692" w:rsidR="004A6E42" w:rsidRPr="005A6FE9" w:rsidRDefault="004A6E42" w:rsidP="009F0A73">
      <w:pPr>
        <w:pStyle w:val="ListParagraph"/>
        <w:numPr>
          <w:ilvl w:val="0"/>
          <w:numId w:val="54"/>
        </w:numPr>
      </w:pPr>
      <w:r w:rsidRPr="005A6FE9">
        <w:t>Modernisation of institution-level Networks, and</w:t>
      </w:r>
    </w:p>
    <w:p w14:paraId="79D31C3E" w14:textId="7174FB70" w:rsidR="004A6E42" w:rsidRPr="005A6FE9" w:rsidRDefault="004A6E42" w:rsidP="009F0A73">
      <w:pPr>
        <w:pStyle w:val="ListParagraph"/>
        <w:numPr>
          <w:ilvl w:val="0"/>
          <w:numId w:val="54"/>
        </w:numPr>
      </w:pPr>
      <w:r w:rsidRPr="005A6FE9">
        <w:t>Accelerating broadband connectivity for all.</w:t>
      </w:r>
    </w:p>
    <w:p w14:paraId="143542DD" w14:textId="1B4FBD23" w:rsidR="00BD3F31" w:rsidRPr="005A6FE9" w:rsidRDefault="004A6E42" w:rsidP="004A6E42">
      <w:r w:rsidRPr="005A6FE9">
        <w:t>An analysis of the state of digital government infrastructure indicates the need to upgrade a national data centre and implement a comprehensive business continuity and disaster recovery plan, transition to a cloud environment, upgrade the Wored</w:t>
      </w:r>
      <w:r w:rsidR="00CC51B4" w:rsidRPr="005A6FE9">
        <w:t>a</w:t>
      </w:r>
      <w:r w:rsidRPr="005A6FE9">
        <w:t>Net Government Wide Area Network and increase access to affordable broadband connectivity across the country. In addition, there is a need to improve MDA and regional governments' Local Area Networks and enhance public procurement of hardware and software to ensure the latest and reliable devices are available to public institutions.</w:t>
      </w:r>
    </w:p>
    <w:p w14:paraId="2160F2D9" w14:textId="77C9CFC9" w:rsidR="004A6E42" w:rsidRPr="005A6FE9" w:rsidRDefault="004A6E42" w:rsidP="004A6E42">
      <w:pPr>
        <w:pStyle w:val="Heading2"/>
      </w:pPr>
      <w:bookmarkStart w:id="98" w:name="_Toc160819705"/>
      <w:r w:rsidRPr="005A6FE9">
        <w:t>Upgrade and Consolidate Government Data Centres</w:t>
      </w:r>
      <w:bookmarkEnd w:id="98"/>
    </w:p>
    <w:p w14:paraId="075D8800" w14:textId="6F92FB2D" w:rsidR="00BD3F31" w:rsidRPr="005A6FE9" w:rsidRDefault="004A6E42" w:rsidP="004A6E42">
      <w:r w:rsidRPr="005A6FE9">
        <w:t>The GoE offers shared technology infrastructure for its core operations through a national data centre (NDC) operated by MInT. However, not all MDAs and regional governments are connected to the NDC; some ministries invest in their infrastructure, and others plan to build new data centres. Lack of data centre rationalisation and consolidation has created a fragmented environment that already led to inefficient storage and hosting capacity in government and wastage of resources across the public sector. Moreover, the NDC was not upgraded using industry standards and was inefficient in</w:t>
      </w:r>
      <w:r w:rsidR="00394928">
        <w:t xml:space="preserve"> its </w:t>
      </w:r>
      <w:r w:rsidRPr="005A6FE9">
        <w:t>service delivery</w:t>
      </w:r>
      <w:r w:rsidR="00AF5A2F" w:rsidRPr="005A6FE9">
        <w:t xml:space="preserve">. </w:t>
      </w:r>
      <w:r w:rsidRPr="005A6FE9">
        <w:t>Current demand from a few MDA exceeds the NDC's capacity to deliver.</w:t>
      </w:r>
    </w:p>
    <w:p w14:paraId="1CA205F7" w14:textId="77777777" w:rsidR="00BD3F31" w:rsidRPr="005A6FE9" w:rsidRDefault="004A6E42" w:rsidP="004A6E42">
      <w:r w:rsidRPr="005A6FE9">
        <w:t>Moreover, the MInT does not have a disaster recovery site or a business continuity plan</w:t>
      </w:r>
      <w:r w:rsidR="00AF5A2F" w:rsidRPr="005A6FE9">
        <w:t xml:space="preserve">. </w:t>
      </w:r>
      <w:r w:rsidRPr="005A6FE9">
        <w:t>There is no data backup retention policy and dedicated backup server. This has created a significant challenge for government business continuity. Thus, it is important to upgrade the Government Data Centre and establish a disaster recovery centre to increase the effectiveness and productivity of the government, reduce costs and maintain data security. A data centre rationalisation strategy is required to interconnect or retire all existing data centres at the MDAs and regional government to ensure better and more responsible maintenance, protection, and data sharing.</w:t>
      </w:r>
    </w:p>
    <w:p w14:paraId="6188C3C0" w14:textId="2A370AB2" w:rsidR="004A6E42" w:rsidRPr="005A6FE9" w:rsidRDefault="004A6E42" w:rsidP="004A6E42">
      <w:r w:rsidRPr="005A6FE9">
        <w:t>The main activities will then include:</w:t>
      </w:r>
    </w:p>
    <w:p w14:paraId="3475BF84" w14:textId="0BCE7AC0" w:rsidR="004A6E42" w:rsidRPr="005A6FE9" w:rsidRDefault="004A6E42" w:rsidP="009F0A73">
      <w:pPr>
        <w:pStyle w:val="ListParagraph"/>
        <w:numPr>
          <w:ilvl w:val="0"/>
          <w:numId w:val="55"/>
        </w:numPr>
      </w:pPr>
      <w:r w:rsidRPr="005A6FE9">
        <w:lastRenderedPageBreak/>
        <w:t>Upgrade of the current national data centre that meets the Uptime Institute Tier III standard,</w:t>
      </w:r>
      <w:r w:rsidR="007A4F78" w:rsidRPr="005A6FE9">
        <w:rPr>
          <w:rStyle w:val="FootnoteReference"/>
        </w:rPr>
        <w:footnoteReference w:id="9"/>
      </w:r>
      <w:r w:rsidR="00174E5D" w:rsidRPr="005A6FE9">
        <w:t xml:space="preserve"> </w:t>
      </w:r>
      <w:r w:rsidRPr="005A6FE9">
        <w:t>with ample storage and state-of-the-art functionality,</w:t>
      </w:r>
    </w:p>
    <w:p w14:paraId="2440E8FF" w14:textId="458FD873" w:rsidR="004A6E42" w:rsidRPr="005A6FE9" w:rsidRDefault="004A6E42" w:rsidP="009F0A73">
      <w:pPr>
        <w:pStyle w:val="ListParagraph"/>
        <w:numPr>
          <w:ilvl w:val="0"/>
          <w:numId w:val="55"/>
        </w:numPr>
      </w:pPr>
      <w:r w:rsidRPr="005A6FE9">
        <w:t>Establish a disaster recovery facility to facilitate business continuity,</w:t>
      </w:r>
    </w:p>
    <w:p w14:paraId="69374165" w14:textId="454E5E80" w:rsidR="004A6E42" w:rsidRPr="005A6FE9" w:rsidRDefault="004A6E42" w:rsidP="009F0A73">
      <w:pPr>
        <w:pStyle w:val="ListParagraph"/>
        <w:numPr>
          <w:ilvl w:val="0"/>
          <w:numId w:val="55"/>
        </w:numPr>
      </w:pPr>
      <w:r w:rsidRPr="005A6FE9">
        <w:t>Develop an MDA data centre consolidation plan to create a shared services environment.</w:t>
      </w:r>
    </w:p>
    <w:p w14:paraId="5DD1C3B8" w14:textId="527D3F4F" w:rsidR="004A6E42" w:rsidRPr="005A6FE9" w:rsidRDefault="004A6E42" w:rsidP="004A6E42">
      <w:r w:rsidRPr="005A6FE9">
        <w:t>The GoE has already launched a national data centre upgrade plan through the World Bank's Digital Foundation Project.</w:t>
      </w:r>
      <w:r w:rsidR="007A4F78" w:rsidRPr="005A6FE9">
        <w:rPr>
          <w:rStyle w:val="FootnoteReference"/>
        </w:rPr>
        <w:footnoteReference w:id="10"/>
      </w:r>
      <w:r w:rsidR="00174E5D" w:rsidRPr="005A6FE9">
        <w:t xml:space="preserve"> </w:t>
      </w:r>
      <w:r w:rsidRPr="005A6FE9">
        <w:t>The bid is expected to result in a full upgrade of the NDC and the construction of a disaster recovery site; therefore, this activity is not considered in this digital government strategy. However, upgrading the data centre and establishing the disaster recovery site should be accompanied by analysing the consolidation and interconnection of existing MDAs and regional government data centres.</w:t>
      </w:r>
    </w:p>
    <w:p w14:paraId="00169941" w14:textId="77777777" w:rsidR="004A6E42" w:rsidRPr="005A6FE9" w:rsidRDefault="004A6E42" w:rsidP="002070DE"/>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1568F8" w:rsidRPr="005A6FE9" w14:paraId="28109251" w14:textId="77777777" w:rsidTr="00AD081E">
        <w:tc>
          <w:tcPr>
            <w:tcW w:w="9350" w:type="dxa"/>
            <w:shd w:val="pct10" w:color="auto" w:fill="FFFFFF" w:themeFill="background1"/>
          </w:tcPr>
          <w:p w14:paraId="43CE0405" w14:textId="38C0F1C1" w:rsidR="001568F8" w:rsidRPr="005A6FE9" w:rsidRDefault="001568F8" w:rsidP="001568F8">
            <w:pPr>
              <w:pStyle w:val="TableContents"/>
              <w:rPr>
                <w:b/>
                <w:bCs/>
              </w:rPr>
            </w:pPr>
            <w:r w:rsidRPr="005A6FE9">
              <w:rPr>
                <w:b/>
                <w:bCs/>
              </w:rPr>
              <w:t>DGF 1</w:t>
            </w:r>
            <w:r w:rsidR="005D2CEB" w:rsidRPr="005A6FE9">
              <w:rPr>
                <w:b/>
                <w:bCs/>
              </w:rPr>
              <w:t xml:space="preserve"> –</w:t>
            </w:r>
            <w:r w:rsidRPr="005A6FE9">
              <w:rPr>
                <w:b/>
                <w:bCs/>
              </w:rPr>
              <w:t xml:space="preserve"> Rationalise</w:t>
            </w:r>
            <w:r w:rsidR="005D2CEB" w:rsidRPr="005A6FE9">
              <w:rPr>
                <w:b/>
                <w:bCs/>
              </w:rPr>
              <w:t xml:space="preserve"> </w:t>
            </w:r>
            <w:r w:rsidRPr="005A6FE9">
              <w:rPr>
                <w:b/>
                <w:bCs/>
              </w:rPr>
              <w:t>and Consolidate Government Data Centres</w:t>
            </w:r>
          </w:p>
          <w:p w14:paraId="444B45AC" w14:textId="77777777" w:rsidR="001568F8" w:rsidRPr="005A6FE9" w:rsidRDefault="001568F8" w:rsidP="001568F8">
            <w:pPr>
              <w:pStyle w:val="TableContents"/>
              <w:rPr>
                <w:b/>
                <w:bCs/>
              </w:rPr>
            </w:pPr>
            <w:r w:rsidRPr="005A6FE9">
              <w:rPr>
                <w:b/>
                <w:bCs/>
              </w:rPr>
              <w:t>Actions:</w:t>
            </w:r>
          </w:p>
          <w:p w14:paraId="317FE791" w14:textId="77777777" w:rsidR="00BD3F31" w:rsidRPr="005A6FE9" w:rsidRDefault="001568F8" w:rsidP="009F0A73">
            <w:pPr>
              <w:pStyle w:val="TableContents"/>
              <w:numPr>
                <w:ilvl w:val="0"/>
                <w:numId w:val="56"/>
              </w:numPr>
            </w:pPr>
            <w:r w:rsidRPr="005A6FE9">
              <w:t>Review the status of data centres at MDAs and regional and local governments,</w:t>
            </w:r>
          </w:p>
          <w:p w14:paraId="5D8FE9FB" w14:textId="0ECB8A28" w:rsidR="001568F8" w:rsidRPr="005A6FE9" w:rsidRDefault="001568F8" w:rsidP="009F0A73">
            <w:pPr>
              <w:pStyle w:val="TableContents"/>
              <w:numPr>
                <w:ilvl w:val="0"/>
                <w:numId w:val="56"/>
              </w:numPr>
            </w:pPr>
            <w:r w:rsidRPr="005A6FE9">
              <w:t>Assess technical, connectivity and usage issues that affect existing data centres in the government,</w:t>
            </w:r>
          </w:p>
          <w:p w14:paraId="75103100" w14:textId="77777777" w:rsidR="001568F8" w:rsidRPr="005A6FE9" w:rsidRDefault="001568F8" w:rsidP="009F0A73">
            <w:pPr>
              <w:pStyle w:val="TableContents"/>
              <w:numPr>
                <w:ilvl w:val="0"/>
                <w:numId w:val="56"/>
              </w:numPr>
            </w:pPr>
            <w:r w:rsidRPr="005A6FE9">
              <w:t>Assess the applications running on these data centres and the potential for upgrade to the cloud or migration to the national data centre or other optimised public and private data centres,</w:t>
            </w:r>
          </w:p>
          <w:p w14:paraId="0934BFA5" w14:textId="17DB1605" w:rsidR="001568F8" w:rsidRPr="005A6FE9" w:rsidRDefault="001568F8" w:rsidP="009F0A73">
            <w:pPr>
              <w:pStyle w:val="TableContents"/>
              <w:numPr>
                <w:ilvl w:val="0"/>
                <w:numId w:val="56"/>
              </w:numPr>
            </w:pPr>
            <w:r w:rsidRPr="005A6FE9">
              <w:t xml:space="preserve">Develop a data centre consolidation plan based on </w:t>
            </w:r>
            <w:r w:rsidR="0008713F" w:rsidRPr="005A6FE9">
              <w:t xml:space="preserve">Reference Technology Architecture and </w:t>
            </w:r>
            <w:r w:rsidRPr="005A6FE9">
              <w:t>metrics such as cost saving, energy saving, etc.</w:t>
            </w:r>
          </w:p>
          <w:p w14:paraId="47A8CD1F" w14:textId="77777777" w:rsidR="001568F8" w:rsidRPr="005A6FE9" w:rsidRDefault="001568F8" w:rsidP="009F0A73">
            <w:pPr>
              <w:pStyle w:val="TableContents"/>
              <w:numPr>
                <w:ilvl w:val="0"/>
                <w:numId w:val="56"/>
              </w:numPr>
            </w:pPr>
            <w:r w:rsidRPr="005A6FE9">
              <w:t>Implement a data centre consolidation and rationalisation plan.</w:t>
            </w:r>
          </w:p>
          <w:p w14:paraId="5DF9FCB2" w14:textId="77777777" w:rsidR="001568F8" w:rsidRPr="005A6FE9" w:rsidRDefault="001568F8" w:rsidP="001568F8">
            <w:pPr>
              <w:pStyle w:val="TableContents"/>
              <w:rPr>
                <w:b/>
                <w:bCs/>
              </w:rPr>
            </w:pPr>
            <w:r w:rsidRPr="005A6FE9">
              <w:rPr>
                <w:b/>
                <w:bCs/>
              </w:rPr>
              <w:t>Outcomes:</w:t>
            </w:r>
          </w:p>
          <w:p w14:paraId="5A601CC4" w14:textId="77777777" w:rsidR="001568F8" w:rsidRPr="005A6FE9" w:rsidRDefault="001568F8" w:rsidP="009F0A73">
            <w:pPr>
              <w:pStyle w:val="TableContents"/>
              <w:numPr>
                <w:ilvl w:val="0"/>
                <w:numId w:val="57"/>
              </w:numPr>
            </w:pPr>
            <w:r w:rsidRPr="005A6FE9">
              <w:t>Government cost saving,</w:t>
            </w:r>
          </w:p>
          <w:p w14:paraId="37FF71E8" w14:textId="77777777" w:rsidR="00BD3F31" w:rsidRPr="005A6FE9" w:rsidRDefault="001568F8" w:rsidP="009F0A73">
            <w:pPr>
              <w:pStyle w:val="TableContents"/>
              <w:numPr>
                <w:ilvl w:val="0"/>
                <w:numId w:val="57"/>
              </w:numPr>
            </w:pPr>
            <w:r w:rsidRPr="005A6FE9">
              <w:t>Interconnection, collocation and resource sharing,</w:t>
            </w:r>
          </w:p>
          <w:p w14:paraId="0FD9FC2F" w14:textId="12E360A6" w:rsidR="001568F8" w:rsidRPr="005A6FE9" w:rsidRDefault="001568F8" w:rsidP="009F0A73">
            <w:pPr>
              <w:pStyle w:val="TableContents"/>
              <w:numPr>
                <w:ilvl w:val="0"/>
                <w:numId w:val="57"/>
              </w:numPr>
            </w:pPr>
            <w:r w:rsidRPr="005A6FE9">
              <w:t>Improved energy savings, and</w:t>
            </w:r>
          </w:p>
          <w:p w14:paraId="44E89291" w14:textId="766AE9FE" w:rsidR="001568F8" w:rsidRPr="005A6FE9" w:rsidRDefault="001568F8" w:rsidP="009F0A73">
            <w:pPr>
              <w:pStyle w:val="TableContents"/>
              <w:numPr>
                <w:ilvl w:val="0"/>
                <w:numId w:val="57"/>
              </w:numPr>
            </w:pPr>
            <w:r w:rsidRPr="005A6FE9">
              <w:t>Acceleration of a whole of government approach.</w:t>
            </w:r>
          </w:p>
          <w:p w14:paraId="2C96964B" w14:textId="77777777" w:rsidR="001568F8" w:rsidRPr="005A6FE9" w:rsidRDefault="001568F8" w:rsidP="00AD081E">
            <w:pPr>
              <w:pStyle w:val="TableContents"/>
            </w:pPr>
          </w:p>
        </w:tc>
      </w:tr>
    </w:tbl>
    <w:p w14:paraId="73FEA377" w14:textId="77777777" w:rsidR="001568F8" w:rsidRPr="005A6FE9" w:rsidRDefault="001568F8" w:rsidP="002070DE"/>
    <w:p w14:paraId="29452AD1" w14:textId="77777777" w:rsidR="002538A2" w:rsidRPr="005A6FE9" w:rsidRDefault="002538A2" w:rsidP="002538A2">
      <w:pPr>
        <w:pStyle w:val="Heading2"/>
      </w:pPr>
      <w:bookmarkStart w:id="99" w:name="_Toc160819706"/>
      <w:r w:rsidRPr="005A6FE9">
        <w:t>Accelerate Cloud Transition</w:t>
      </w:r>
      <w:bookmarkEnd w:id="99"/>
    </w:p>
    <w:p w14:paraId="53E26127" w14:textId="5E9189FE" w:rsidR="002538A2" w:rsidRPr="005A6FE9" w:rsidRDefault="002538A2" w:rsidP="002538A2">
      <w:r w:rsidRPr="005A6FE9">
        <w:t>The Government of Ethiopia realises the importance of cloud computing in delivering effective digital government services. Cloud technology will improve public sector resilience and business continuity during crisis and recovery capabilities and enable the GoE to keep up with technological development</w:t>
      </w:r>
      <w:r w:rsidR="00AF5A2F" w:rsidRPr="005A6FE9">
        <w:t xml:space="preserve">. </w:t>
      </w:r>
      <w:r w:rsidRPr="005A6FE9">
        <w:t xml:space="preserve">Building public sector solutions with the </w:t>
      </w:r>
      <w:r w:rsidRPr="005A6FE9">
        <w:lastRenderedPageBreak/>
        <w:t>latest cloud computing resources and tools ensures that governments keep up with the private sector.</w:t>
      </w:r>
    </w:p>
    <w:p w14:paraId="6B38C5A3" w14:textId="77777777" w:rsidR="00BD3F31" w:rsidRPr="005A6FE9" w:rsidRDefault="002538A2" w:rsidP="002538A2">
      <w:r w:rsidRPr="005A6FE9">
        <w:t>While developing a national data centre is essential, cloud transition will be important, especially when digital services reach a reasonable maturity level. A hybrid model combining an independent on-premise data centre with cloud services will be considered initially. This will allow data classification to ensure hosted services on the internal government network and other data via the cloud. By adopting a hybrid approach, the government will be able to cut down on administrative overhead, streamline IT workflows and deploy new software features faster</w:t>
      </w:r>
      <w:r w:rsidR="00AF5A2F" w:rsidRPr="005A6FE9">
        <w:t>.</w:t>
      </w:r>
    </w:p>
    <w:p w14:paraId="1C96784D" w14:textId="5DC1B48F" w:rsidR="002538A2" w:rsidRPr="005A6FE9" w:rsidRDefault="002538A2" w:rsidP="002538A2">
      <w:r w:rsidRPr="005A6FE9">
        <w:t>The many benefits of cloud have prompted governments to move to cloud computing and introduce cloud-first policies. Cloud-first policies mandate that government agencies and departments prioritise using and procuring cloud systems by default where a secure, reliable, and cost-effective cloud computing option exists. MDAs and regional governments that opt for the cloud must conduct a risk assessment and data classification to allow different types of data to be managed on-premises and via the cloud and build their internal capacity.</w:t>
      </w:r>
    </w:p>
    <w:p w14:paraId="6FFA8AC1" w14:textId="49AEC3B4" w:rsidR="001568F8" w:rsidRPr="005A6FE9" w:rsidRDefault="002538A2" w:rsidP="002538A2">
      <w:r w:rsidRPr="005A6FE9">
        <w:t>Cloud enablement demands that the GoE improves its current procurement policies to allow for utility-based variable cost items, decide on data localisation issues, adopt a cloud computing strategy and build its internal capacity in this area</w:t>
      </w:r>
      <w:r w:rsidR="00AF5A2F" w:rsidRPr="005A6FE9">
        <w:t xml:space="preserve">. </w:t>
      </w:r>
      <w:r w:rsidRPr="005A6FE9">
        <w:t xml:space="preserve">The Government will develop a cloud enablement strategy and ensure in-house cloud capacity is built within the Digital Government Support Centre. The </w:t>
      </w:r>
      <w:r w:rsidR="002F18BF" w:rsidRPr="005A6FE9">
        <w:t>DGSC</w:t>
      </w:r>
      <w:r w:rsidRPr="005A6FE9">
        <w:t xml:space="preserve"> cloud computing team establish a government cloud platform, shares knowledge, resources (e.g., common code and services) and best practices (e.g., in procurement and migration), and supports MDAs' regional and local government's gradual migration to the cloud.</w:t>
      </w:r>
    </w:p>
    <w:p w14:paraId="0936AABB" w14:textId="77777777" w:rsidR="001568F8" w:rsidRPr="005A6FE9" w:rsidRDefault="001568F8" w:rsidP="002070DE"/>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662AB4" w:rsidRPr="005A6FE9" w14:paraId="1D9F52A9" w14:textId="77777777" w:rsidTr="00AD081E">
        <w:tc>
          <w:tcPr>
            <w:tcW w:w="9350" w:type="dxa"/>
            <w:shd w:val="pct10" w:color="auto" w:fill="FFFFFF" w:themeFill="background1"/>
          </w:tcPr>
          <w:p w14:paraId="5A826ABD" w14:textId="77777777" w:rsidR="00662AB4" w:rsidRPr="005A6FE9" w:rsidRDefault="00662AB4" w:rsidP="00662AB4">
            <w:pPr>
              <w:pStyle w:val="TableContents"/>
              <w:rPr>
                <w:b/>
                <w:bCs/>
              </w:rPr>
            </w:pPr>
            <w:r w:rsidRPr="005A6FE9">
              <w:rPr>
                <w:b/>
                <w:bCs/>
              </w:rPr>
              <w:t>DGF 2- Accelerate Cloud Transition</w:t>
            </w:r>
          </w:p>
          <w:p w14:paraId="05A2E666" w14:textId="77777777" w:rsidR="00662AB4" w:rsidRPr="005A6FE9" w:rsidRDefault="00662AB4" w:rsidP="00662AB4">
            <w:pPr>
              <w:pStyle w:val="TableContents"/>
              <w:rPr>
                <w:b/>
                <w:bCs/>
              </w:rPr>
            </w:pPr>
            <w:r w:rsidRPr="005A6FE9">
              <w:rPr>
                <w:b/>
                <w:bCs/>
              </w:rPr>
              <w:t>Actions:</w:t>
            </w:r>
          </w:p>
          <w:p w14:paraId="556D8609" w14:textId="77777777" w:rsidR="00662AB4" w:rsidRPr="005A6FE9" w:rsidRDefault="00662AB4" w:rsidP="009F0A73">
            <w:pPr>
              <w:pStyle w:val="TableContents"/>
              <w:numPr>
                <w:ilvl w:val="0"/>
                <w:numId w:val="58"/>
              </w:numPr>
            </w:pPr>
            <w:r w:rsidRPr="005A6FE9">
              <w:t>Develop a cloud computing strategy that addresses security, business, technology, skills and cultural considerations and requirements with a clear implementation plan,</w:t>
            </w:r>
          </w:p>
          <w:p w14:paraId="65BBDCD6" w14:textId="77777777" w:rsidR="00662AB4" w:rsidRPr="005A6FE9" w:rsidRDefault="00662AB4" w:rsidP="009F0A73">
            <w:pPr>
              <w:pStyle w:val="TableContents"/>
              <w:numPr>
                <w:ilvl w:val="0"/>
                <w:numId w:val="58"/>
              </w:numPr>
            </w:pPr>
            <w:r w:rsidRPr="005A6FE9">
              <w:t>Review current policies and legal frameworks to ensure policies and legislations support cloud enablement,</w:t>
            </w:r>
          </w:p>
          <w:p w14:paraId="7313E836" w14:textId="2CD53A31" w:rsidR="00662AB4" w:rsidRPr="005A6FE9" w:rsidRDefault="00662AB4" w:rsidP="009F0A73">
            <w:pPr>
              <w:pStyle w:val="TableContents"/>
              <w:numPr>
                <w:ilvl w:val="0"/>
                <w:numId w:val="58"/>
              </w:numPr>
            </w:pPr>
            <w:r w:rsidRPr="005A6FE9">
              <w:t>Build in-house capacity within the Digital Government Support Centre,</w:t>
            </w:r>
          </w:p>
          <w:p w14:paraId="5DC06417" w14:textId="34B3D056" w:rsidR="00662AB4" w:rsidRPr="005A6FE9" w:rsidRDefault="00662AB4" w:rsidP="009F0A73">
            <w:pPr>
              <w:pStyle w:val="TableContents"/>
              <w:numPr>
                <w:ilvl w:val="0"/>
                <w:numId w:val="58"/>
              </w:numPr>
            </w:pPr>
            <w:r w:rsidRPr="005A6FE9">
              <w:t>Encourage data classification, risk assessment and gradual cloud migration</w:t>
            </w:r>
            <w:r w:rsidR="0008713F" w:rsidRPr="005A6FE9">
              <w:t>, and</w:t>
            </w:r>
          </w:p>
          <w:p w14:paraId="12FD20EE" w14:textId="1AE71B13" w:rsidR="0008713F" w:rsidRPr="005A6FE9" w:rsidRDefault="0008713F" w:rsidP="009F0A73">
            <w:pPr>
              <w:pStyle w:val="TableContents"/>
              <w:numPr>
                <w:ilvl w:val="0"/>
                <w:numId w:val="58"/>
              </w:numPr>
            </w:pPr>
            <w:r w:rsidRPr="005A6FE9">
              <w:t>Promote gradual cloud transition.</w:t>
            </w:r>
          </w:p>
          <w:p w14:paraId="1DF96687" w14:textId="77777777" w:rsidR="00662AB4" w:rsidRPr="005A6FE9" w:rsidRDefault="00662AB4" w:rsidP="00662AB4">
            <w:pPr>
              <w:pStyle w:val="TableContents"/>
              <w:rPr>
                <w:b/>
                <w:bCs/>
              </w:rPr>
            </w:pPr>
            <w:r w:rsidRPr="005A6FE9">
              <w:rPr>
                <w:b/>
                <w:bCs/>
              </w:rPr>
              <w:t>Outcomes:</w:t>
            </w:r>
          </w:p>
          <w:p w14:paraId="16C244D5" w14:textId="77777777" w:rsidR="00BD3F31" w:rsidRPr="005A6FE9" w:rsidRDefault="00662AB4" w:rsidP="009F0A73">
            <w:pPr>
              <w:pStyle w:val="TableContents"/>
              <w:numPr>
                <w:ilvl w:val="0"/>
                <w:numId w:val="59"/>
              </w:numPr>
            </w:pPr>
            <w:r w:rsidRPr="005A6FE9">
              <w:t>Improved public sector resilience, business continuity,</w:t>
            </w:r>
          </w:p>
          <w:p w14:paraId="1DFFFB2E" w14:textId="7C02E96F" w:rsidR="00662AB4" w:rsidRPr="005A6FE9" w:rsidRDefault="00662AB4" w:rsidP="009F0A73">
            <w:pPr>
              <w:pStyle w:val="TableContents"/>
              <w:numPr>
                <w:ilvl w:val="0"/>
                <w:numId w:val="59"/>
              </w:numPr>
            </w:pPr>
            <w:r w:rsidRPr="005A6FE9">
              <w:t>Improved capability to keep up with technological development, and</w:t>
            </w:r>
          </w:p>
          <w:p w14:paraId="292FCC8F" w14:textId="03A7474D" w:rsidR="00662AB4" w:rsidRPr="005A6FE9" w:rsidRDefault="00662AB4" w:rsidP="009F0A73">
            <w:pPr>
              <w:pStyle w:val="TableContents"/>
              <w:numPr>
                <w:ilvl w:val="0"/>
                <w:numId w:val="59"/>
              </w:numPr>
            </w:pPr>
            <w:r w:rsidRPr="005A6FE9">
              <w:t>improved cost saving.</w:t>
            </w:r>
          </w:p>
          <w:p w14:paraId="4166BE4C" w14:textId="77777777" w:rsidR="00662AB4" w:rsidRPr="005A6FE9" w:rsidRDefault="00662AB4" w:rsidP="00AD081E">
            <w:pPr>
              <w:pStyle w:val="TableContents"/>
            </w:pPr>
          </w:p>
        </w:tc>
      </w:tr>
    </w:tbl>
    <w:p w14:paraId="74B4B3B7" w14:textId="77777777" w:rsidR="00662AB4" w:rsidRPr="005A6FE9" w:rsidRDefault="00662AB4" w:rsidP="002070DE"/>
    <w:p w14:paraId="22025CAE" w14:textId="77777777" w:rsidR="00BD3F31" w:rsidRPr="005A6FE9" w:rsidRDefault="00283BCD" w:rsidP="00283BCD">
      <w:pPr>
        <w:pStyle w:val="Heading2"/>
      </w:pPr>
      <w:bookmarkStart w:id="100" w:name="_Toc160819707"/>
      <w:r w:rsidRPr="005A6FE9">
        <w:lastRenderedPageBreak/>
        <w:t>Modernise Government Wide Area Network</w:t>
      </w:r>
      <w:bookmarkEnd w:id="100"/>
    </w:p>
    <w:p w14:paraId="50C60BD5" w14:textId="09B28657" w:rsidR="00BD3F31" w:rsidRPr="005A6FE9" w:rsidRDefault="00283BCD" w:rsidP="00283BCD">
      <w:r w:rsidRPr="005A6FE9">
        <w:t>The GoE has operated a backbone Network (WoredaNet) for the last 16 years. WoredaNet is a terrestrial and satellite-based communications network that provides Internet connectivity and other services such as video conferencing and messaging to federal, regional, and woreda-level government entities. While WoredaNet originally served as a Government-Wide Area Network, its functionality as GWAN was degraded due to low-capacity equipment and bandwidth. Connectivity between the MDAs and regional government is offered through the Ethio Telecom network, which is often unreliable. Further, it was difficult to monitor security risks associated with connectivity. The GoE has already initiated a programme to modernise the WoredaNet network. Therefore, this activity is expected to be undertaken by the World Bank's Digital Foundation Programme</w:t>
      </w:r>
      <w:r w:rsidR="00AF5A2F" w:rsidRPr="005A6FE9">
        <w:t>.</w:t>
      </w:r>
      <w:r w:rsidR="00174E5D" w:rsidRPr="005A6FE9">
        <w:rPr>
          <w:rStyle w:val="FootnoteReference"/>
        </w:rPr>
        <w:footnoteReference w:id="11"/>
      </w:r>
    </w:p>
    <w:p w14:paraId="72F81AED" w14:textId="4EFB5AB3" w:rsidR="00283BCD" w:rsidRPr="005A6FE9" w:rsidRDefault="00283BCD" w:rsidP="009F0A73">
      <w:pPr>
        <w:pStyle w:val="ListParagraph"/>
        <w:numPr>
          <w:ilvl w:val="0"/>
          <w:numId w:val="60"/>
        </w:numPr>
      </w:pPr>
      <w:r w:rsidRPr="005A6FE9">
        <w:t>First, there is a need for a comprehensive redesign of the Wored</w:t>
      </w:r>
      <w:r w:rsidR="00174E5D" w:rsidRPr="005A6FE9">
        <w:t>a</w:t>
      </w:r>
      <w:r w:rsidRPr="005A6FE9">
        <w:t>Net into a full-fledged government Wide Area Network that ensures high speed and reliable connectivity to public institutions at federal, regional, zonal, district and lower levels</w:t>
      </w:r>
      <w:r w:rsidR="00AF5A2F" w:rsidRPr="005A6FE9">
        <w:t xml:space="preserve">. </w:t>
      </w:r>
      <w:r w:rsidRPr="005A6FE9">
        <w:t>A two-stage design process is proposed, starting with Software-Defined Wide Area Networks (SD-WAN)</w:t>
      </w:r>
      <w:r w:rsidR="00174E5D" w:rsidRPr="005A6FE9">
        <w:t xml:space="preserve"> </w:t>
      </w:r>
      <w:r w:rsidRPr="005A6FE9">
        <w:t>- a transitional arrangement for digital services to government bodies. This approach will reduce the overhead costs and increase network performance, improve application performance and increase agility whilst a government IP Core network is being built. Next, the GoE will build an IP core network that will serve as an underlying network for government interconnectivity. A GWAN that is built on an IP core network will reduce transmission costs, improve the quality of services and reliability and provide secure delivery of Government-to-Government (G2G), Government-to-Business (G2B) and Government-to-Citizen (G2C) services.</w:t>
      </w:r>
    </w:p>
    <w:p w14:paraId="7587F1C6" w14:textId="77777777" w:rsidR="00BD3F31" w:rsidRPr="005A6FE9" w:rsidRDefault="00283BCD" w:rsidP="009F0A73">
      <w:pPr>
        <w:pStyle w:val="ListParagraph"/>
        <w:numPr>
          <w:ilvl w:val="0"/>
          <w:numId w:val="60"/>
        </w:numPr>
      </w:pPr>
      <w:r w:rsidRPr="005A6FE9">
        <w:t>Second, there is a need to enhance the network's bandwidth to support digital government solutions and interaction, including video conferencing. Typical government networks run between 5Gbps and 100s of Gbps. Thus, setting a minimum bandwidth required at Kebele, district, zone, region, and MDA levels is important. Benchmarks like the number of users can be used to estimate bandwidth requirements at different levels. Global benchmarks in the education sector indicate that a minimum of 1 Mbps per user bandwidth is typically recommended; thus, a Woreda with over 100 staff should at least have a 100 Mbps connection. The government will continuously improve connectivity to ensure the bandwidth meets the growing demand of civil servants, businesses, and citizens who use the network.</w:t>
      </w:r>
    </w:p>
    <w:p w14:paraId="3F82049A" w14:textId="1E81B606" w:rsidR="00BD3F31" w:rsidRPr="005A6FE9" w:rsidRDefault="00283BCD" w:rsidP="009F0A73">
      <w:pPr>
        <w:pStyle w:val="ListParagraph"/>
        <w:numPr>
          <w:ilvl w:val="0"/>
          <w:numId w:val="60"/>
        </w:numPr>
      </w:pPr>
      <w:r w:rsidRPr="005A6FE9">
        <w:t xml:space="preserve">Third, the network needs to be built to be resilient to adapt to failures and to resume normal operations when the failure has been resolved. </w:t>
      </w:r>
      <w:r w:rsidR="00A06CC7">
        <w:t xml:space="preserve">It should conform to the Reference Technology Architecture and the Reference Resilience </w:t>
      </w:r>
      <w:r w:rsidR="00A06CC7">
        <w:lastRenderedPageBreak/>
        <w:t xml:space="preserve">Architecture of the GEA. </w:t>
      </w:r>
      <w:r w:rsidRPr="005A6FE9">
        <w:t>This implies that the network design should include redundant components and links. Different technologies, including wireless networks, point-to-point microwaves, TV white space, fibre, and satellite-based broadband networks, should be incorporated into the design to facilitate the network's resilience</w:t>
      </w:r>
      <w:r w:rsidR="00AF5A2F" w:rsidRPr="005A6FE9">
        <w:t>.</w:t>
      </w:r>
    </w:p>
    <w:p w14:paraId="7D945CEA" w14:textId="7B532366" w:rsidR="00283BCD" w:rsidRPr="005A6FE9" w:rsidRDefault="00283BCD" w:rsidP="009F0A73">
      <w:pPr>
        <w:pStyle w:val="ListParagraph"/>
        <w:numPr>
          <w:ilvl w:val="0"/>
          <w:numId w:val="60"/>
        </w:numPr>
      </w:pPr>
      <w:r w:rsidRPr="005A6FE9">
        <w:t>Fourth, the network's security should be considered since the GWAN serves as a national critical infrastructure.</w:t>
      </w:r>
    </w:p>
    <w:p w14:paraId="38123E05" w14:textId="77777777" w:rsidR="00283BCD" w:rsidRPr="005A6FE9" w:rsidRDefault="00283BCD" w:rsidP="002070DE"/>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976935" w:rsidRPr="005A6FE9" w14:paraId="32D4FDAD" w14:textId="77777777" w:rsidTr="00AD081E">
        <w:tc>
          <w:tcPr>
            <w:tcW w:w="9350" w:type="dxa"/>
            <w:shd w:val="pct10" w:color="auto" w:fill="FFFFFF" w:themeFill="background1"/>
          </w:tcPr>
          <w:p w14:paraId="244C583A" w14:textId="54B8A585" w:rsidR="00BD3F31" w:rsidRPr="005A6FE9" w:rsidRDefault="00976935" w:rsidP="00976935">
            <w:pPr>
              <w:pStyle w:val="TableContents"/>
              <w:rPr>
                <w:b/>
                <w:bCs/>
              </w:rPr>
            </w:pPr>
            <w:r w:rsidRPr="005A6FE9">
              <w:rPr>
                <w:b/>
                <w:bCs/>
              </w:rPr>
              <w:t>DGF 3</w:t>
            </w:r>
            <w:r w:rsidR="00174E5D" w:rsidRPr="005A6FE9">
              <w:rPr>
                <w:b/>
                <w:bCs/>
              </w:rPr>
              <w:t xml:space="preserve"> –</w:t>
            </w:r>
            <w:r w:rsidRPr="005A6FE9">
              <w:rPr>
                <w:b/>
                <w:bCs/>
              </w:rPr>
              <w:t xml:space="preserve"> Modernise</w:t>
            </w:r>
            <w:r w:rsidR="00174E5D" w:rsidRPr="005A6FE9">
              <w:rPr>
                <w:b/>
                <w:bCs/>
              </w:rPr>
              <w:t xml:space="preserve"> </w:t>
            </w:r>
            <w:r w:rsidRPr="005A6FE9">
              <w:rPr>
                <w:b/>
                <w:bCs/>
              </w:rPr>
              <w:t>Wor</w:t>
            </w:r>
            <w:r w:rsidR="00554418" w:rsidRPr="005A6FE9">
              <w:rPr>
                <w:b/>
                <w:bCs/>
              </w:rPr>
              <w:t>e</w:t>
            </w:r>
            <w:r w:rsidRPr="005A6FE9">
              <w:rPr>
                <w:b/>
                <w:bCs/>
              </w:rPr>
              <w:t>daNet to Establish IP Core Government Network</w:t>
            </w:r>
          </w:p>
          <w:p w14:paraId="0B641911" w14:textId="79F76E38" w:rsidR="00976935" w:rsidRPr="005A6FE9" w:rsidRDefault="00976935" w:rsidP="00976935">
            <w:pPr>
              <w:pStyle w:val="TableContents"/>
              <w:rPr>
                <w:b/>
                <w:bCs/>
              </w:rPr>
            </w:pPr>
            <w:r w:rsidRPr="005A6FE9">
              <w:rPr>
                <w:b/>
                <w:bCs/>
              </w:rPr>
              <w:t>Actions:</w:t>
            </w:r>
          </w:p>
          <w:p w14:paraId="1A225B19" w14:textId="0AACC96E" w:rsidR="00976935" w:rsidRPr="005A6FE9" w:rsidRDefault="002B767F" w:rsidP="009F0A73">
            <w:pPr>
              <w:pStyle w:val="TableContents"/>
              <w:numPr>
                <w:ilvl w:val="0"/>
                <w:numId w:val="61"/>
              </w:numPr>
            </w:pPr>
            <w:r w:rsidRPr="005A6FE9">
              <w:t>Redesign WoredaNet and establish a secure and resilient IP Core Government Network based on a Reference Technology Architecture</w:t>
            </w:r>
            <w:r w:rsidR="00976935" w:rsidRPr="005A6FE9">
              <w:t>,</w:t>
            </w:r>
          </w:p>
          <w:p w14:paraId="330D9138" w14:textId="77777777" w:rsidR="00976935" w:rsidRPr="005A6FE9" w:rsidRDefault="00976935" w:rsidP="009F0A73">
            <w:pPr>
              <w:pStyle w:val="TableContents"/>
              <w:numPr>
                <w:ilvl w:val="0"/>
                <w:numId w:val="61"/>
              </w:numPr>
            </w:pPr>
            <w:r w:rsidRPr="005A6FE9">
              <w:t>Improve bandwidth of all government institutions, and</w:t>
            </w:r>
          </w:p>
          <w:p w14:paraId="2A88E198" w14:textId="77777777" w:rsidR="00976935" w:rsidRPr="005A6FE9" w:rsidRDefault="00976935" w:rsidP="009F0A73">
            <w:pPr>
              <w:pStyle w:val="TableContents"/>
              <w:numPr>
                <w:ilvl w:val="0"/>
                <w:numId w:val="61"/>
              </w:numPr>
            </w:pPr>
            <w:r w:rsidRPr="005A6FE9">
              <w:t>Designate the Government Wide Area Network as critical infrastructure and enhance its security.</w:t>
            </w:r>
          </w:p>
          <w:p w14:paraId="10D2F5C6" w14:textId="77777777" w:rsidR="00976935" w:rsidRPr="005A6FE9" w:rsidRDefault="00976935" w:rsidP="00976935">
            <w:pPr>
              <w:pStyle w:val="TableContents"/>
              <w:rPr>
                <w:b/>
                <w:bCs/>
              </w:rPr>
            </w:pPr>
            <w:r w:rsidRPr="005A6FE9">
              <w:rPr>
                <w:b/>
                <w:bCs/>
              </w:rPr>
              <w:t>Outcomes:</w:t>
            </w:r>
          </w:p>
          <w:p w14:paraId="082B7191" w14:textId="77777777" w:rsidR="00976935" w:rsidRPr="005A6FE9" w:rsidRDefault="00976935" w:rsidP="009F0A73">
            <w:pPr>
              <w:pStyle w:val="TableContents"/>
              <w:numPr>
                <w:ilvl w:val="0"/>
                <w:numId w:val="62"/>
              </w:numPr>
            </w:pPr>
            <w:r w:rsidRPr="005A6FE9">
              <w:t>Improved access to secured and high bandwidth government services,</w:t>
            </w:r>
          </w:p>
          <w:p w14:paraId="05B089D7" w14:textId="77777777" w:rsidR="00976935" w:rsidRPr="005A6FE9" w:rsidRDefault="00976935" w:rsidP="009F0A73">
            <w:pPr>
              <w:pStyle w:val="TableContents"/>
              <w:numPr>
                <w:ilvl w:val="0"/>
                <w:numId w:val="62"/>
              </w:numPr>
            </w:pPr>
            <w:r w:rsidRPr="005A6FE9">
              <w:t>Improved capability to keep up with technological development,</w:t>
            </w:r>
          </w:p>
          <w:p w14:paraId="60A4BF7E" w14:textId="77777777" w:rsidR="00976935" w:rsidRPr="005A6FE9" w:rsidRDefault="00976935" w:rsidP="009F0A73">
            <w:pPr>
              <w:pStyle w:val="TableContents"/>
              <w:numPr>
                <w:ilvl w:val="0"/>
                <w:numId w:val="62"/>
              </w:numPr>
            </w:pPr>
            <w:r w:rsidRPr="005A6FE9">
              <w:t>improved cost saving, and</w:t>
            </w:r>
          </w:p>
          <w:p w14:paraId="2E68831B" w14:textId="395B9AE7" w:rsidR="00976935" w:rsidRPr="005A6FE9" w:rsidRDefault="00976935" w:rsidP="009F0A73">
            <w:pPr>
              <w:pStyle w:val="TableContents"/>
              <w:numPr>
                <w:ilvl w:val="0"/>
                <w:numId w:val="62"/>
              </w:numPr>
            </w:pPr>
            <w:r w:rsidRPr="005A6FE9">
              <w:t>Enhanced government services.</w:t>
            </w:r>
          </w:p>
          <w:p w14:paraId="25AE8299" w14:textId="77777777" w:rsidR="00976935" w:rsidRPr="005A6FE9" w:rsidRDefault="00976935" w:rsidP="00AD081E">
            <w:pPr>
              <w:pStyle w:val="TableContents"/>
            </w:pPr>
          </w:p>
        </w:tc>
      </w:tr>
    </w:tbl>
    <w:p w14:paraId="2D5D2A8B" w14:textId="77777777" w:rsidR="00976935" w:rsidRPr="005A6FE9" w:rsidRDefault="00976935" w:rsidP="002070DE"/>
    <w:p w14:paraId="0DBB0C0E" w14:textId="2FE9F538" w:rsidR="00A0667D" w:rsidRPr="005A6FE9" w:rsidRDefault="00A0667D" w:rsidP="00A0667D">
      <w:pPr>
        <w:pStyle w:val="Heading2"/>
      </w:pPr>
      <w:bookmarkStart w:id="101" w:name="_Toc160819708"/>
      <w:r w:rsidRPr="005A6FE9">
        <w:t>Modernise Institutional Local Area Networks</w:t>
      </w:r>
      <w:bookmarkEnd w:id="101"/>
    </w:p>
    <w:p w14:paraId="77744E9C" w14:textId="07254973" w:rsidR="00A0667D" w:rsidRPr="005A6FE9" w:rsidRDefault="00A0667D" w:rsidP="00A0667D">
      <w:r w:rsidRPr="005A6FE9">
        <w:t>Local Area Networks at MDAs, regional governments and local government levels will be considered because these often pose a significant challenge in delivering users' services. Due to their poor design and operations, these networks are often the main bottleneck in the connectivity chain</w:t>
      </w:r>
      <w:r w:rsidR="00AF5A2F" w:rsidRPr="005A6FE9">
        <w:t xml:space="preserve">. </w:t>
      </w:r>
      <w:r w:rsidRPr="005A6FE9">
        <w:t>Most government offices have Local Area Networks with quality and reliability issues, making accessing back-office applications, printers and the Internet difficult</w:t>
      </w:r>
      <w:r w:rsidR="00AF5A2F" w:rsidRPr="005A6FE9">
        <w:t xml:space="preserve">. </w:t>
      </w:r>
      <w:r w:rsidRPr="005A6FE9">
        <w:t>These networks are crucial because public sector staff devices must connect through a local wireless or wired network to access the Internet, back-office systems, printers and other essential resources for the day-to-day delivery of services for businesses, citizens and visitors.</w:t>
      </w:r>
    </w:p>
    <w:p w14:paraId="60C81E3C" w14:textId="15015774" w:rsidR="00A0667D" w:rsidRPr="005A6FE9" w:rsidRDefault="00A0667D" w:rsidP="00A0667D">
      <w:r w:rsidRPr="005A6FE9">
        <w:t xml:space="preserve">Local Area Networks must be designed to meet the security, connectivity, and performance challenges while enabling access to applications and services. </w:t>
      </w:r>
      <w:r w:rsidR="00A06CC7">
        <w:t xml:space="preserve">They must conform to the Reference Technology Architecture and the Reference Resilience Architecture of the Government Enterprise Architecture. </w:t>
      </w:r>
      <w:r w:rsidRPr="005A6FE9">
        <w:t xml:space="preserve">They must scale as needed and offer operational simplicity and flexibility to accommodate new computing trends. Staffing and skilling up technical experts at MDAs' regional and local governments is important. Organisation-specific specialised boot camps and design workshops will be </w:t>
      </w:r>
      <w:r w:rsidRPr="005A6FE9">
        <w:lastRenderedPageBreak/>
        <w:t>useful to ensure that these networks are designed and implemented to meet the growing demand for efficient public services. Workshops and boot camps can also be platforms for sharing experience on network design, cabling, security, network operation and monitoring issues.</w:t>
      </w:r>
    </w:p>
    <w:p w14:paraId="248B7264" w14:textId="77777777" w:rsidR="00A0667D" w:rsidRPr="005A6FE9" w:rsidRDefault="00A0667D" w:rsidP="002070DE"/>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A0667D" w:rsidRPr="005A6FE9" w14:paraId="778C755F" w14:textId="77777777" w:rsidTr="00AD081E">
        <w:trPr>
          <w:trHeight w:val="710"/>
        </w:trPr>
        <w:tc>
          <w:tcPr>
            <w:tcW w:w="10525" w:type="dxa"/>
            <w:shd w:val="pct10" w:color="auto" w:fill="FFFFFF" w:themeFill="background1"/>
          </w:tcPr>
          <w:p w14:paraId="2E9CF355" w14:textId="3625B180" w:rsidR="00A0667D" w:rsidRPr="005A6FE9" w:rsidRDefault="00A0667D" w:rsidP="00A0667D">
            <w:pPr>
              <w:pStyle w:val="TableContents"/>
              <w:rPr>
                <w:b/>
                <w:bCs/>
              </w:rPr>
            </w:pPr>
            <w:r w:rsidRPr="005A6FE9">
              <w:rPr>
                <w:b/>
                <w:bCs/>
              </w:rPr>
              <w:t>DGF 4</w:t>
            </w:r>
            <w:r w:rsidR="00174E5D" w:rsidRPr="005A6FE9">
              <w:rPr>
                <w:b/>
                <w:bCs/>
              </w:rPr>
              <w:t xml:space="preserve"> –</w:t>
            </w:r>
            <w:r w:rsidRPr="005A6FE9">
              <w:rPr>
                <w:b/>
                <w:bCs/>
              </w:rPr>
              <w:t xml:space="preserve"> Modernise</w:t>
            </w:r>
            <w:r w:rsidR="00174E5D" w:rsidRPr="005A6FE9">
              <w:rPr>
                <w:b/>
                <w:bCs/>
              </w:rPr>
              <w:t xml:space="preserve"> </w:t>
            </w:r>
            <w:r w:rsidRPr="005A6FE9">
              <w:rPr>
                <w:b/>
                <w:bCs/>
              </w:rPr>
              <w:t>Institutional Local Area Networks</w:t>
            </w:r>
          </w:p>
          <w:p w14:paraId="036E23A2" w14:textId="77777777" w:rsidR="00A0667D" w:rsidRPr="005A6FE9" w:rsidRDefault="00A0667D" w:rsidP="00A0667D">
            <w:pPr>
              <w:pStyle w:val="TableContents"/>
              <w:rPr>
                <w:b/>
                <w:bCs/>
              </w:rPr>
            </w:pPr>
            <w:r w:rsidRPr="005A6FE9">
              <w:rPr>
                <w:b/>
                <w:bCs/>
              </w:rPr>
              <w:t>Actions:</w:t>
            </w:r>
          </w:p>
          <w:p w14:paraId="3359BF0A" w14:textId="337AD406" w:rsidR="00A0667D" w:rsidRPr="005A6FE9" w:rsidRDefault="00321DC0" w:rsidP="009F0A73">
            <w:pPr>
              <w:pStyle w:val="TableContents"/>
              <w:numPr>
                <w:ilvl w:val="0"/>
                <w:numId w:val="63"/>
              </w:numPr>
              <w:jc w:val="left"/>
            </w:pPr>
            <w:r w:rsidRPr="005A6FE9">
              <w:t>Establish a standardised framework for institutional network design and implementation based on a Reference Technology Architecture</w:t>
            </w:r>
            <w:r w:rsidR="00A0667D" w:rsidRPr="005A6FE9">
              <w:t>,</w:t>
            </w:r>
          </w:p>
          <w:p w14:paraId="1502BD86" w14:textId="77777777" w:rsidR="00A0667D" w:rsidRPr="005A6FE9" w:rsidRDefault="00A0667D" w:rsidP="009F0A73">
            <w:pPr>
              <w:pStyle w:val="TableContents"/>
              <w:numPr>
                <w:ilvl w:val="0"/>
                <w:numId w:val="63"/>
              </w:numPr>
              <w:jc w:val="left"/>
            </w:pPr>
            <w:r w:rsidRPr="005A6FE9">
              <w:t>Develop network design capabilities of the IT team at MDA and regional government,</w:t>
            </w:r>
          </w:p>
          <w:p w14:paraId="252D7DD2" w14:textId="77777777" w:rsidR="00A0667D" w:rsidRPr="005A6FE9" w:rsidRDefault="00A0667D" w:rsidP="009F0A73">
            <w:pPr>
              <w:pStyle w:val="TableContents"/>
              <w:numPr>
                <w:ilvl w:val="0"/>
                <w:numId w:val="63"/>
              </w:numPr>
              <w:jc w:val="left"/>
            </w:pPr>
            <w:r w:rsidRPr="005A6FE9">
              <w:t>Invest in standardised tools for network monitoring and management, and</w:t>
            </w:r>
          </w:p>
          <w:p w14:paraId="5D40A758" w14:textId="77777777" w:rsidR="00A0667D" w:rsidRPr="005A6FE9" w:rsidRDefault="00A0667D" w:rsidP="009F0A73">
            <w:pPr>
              <w:pStyle w:val="TableContents"/>
              <w:numPr>
                <w:ilvl w:val="0"/>
                <w:numId w:val="63"/>
              </w:numPr>
              <w:jc w:val="left"/>
            </w:pPr>
            <w:r w:rsidRPr="005A6FE9">
              <w:t>Ensure MDAs, regional and local governments develop and enforce Acceptable Network Use Policies.</w:t>
            </w:r>
          </w:p>
          <w:p w14:paraId="61D0A3A6" w14:textId="77777777" w:rsidR="00A0667D" w:rsidRPr="005A6FE9" w:rsidRDefault="00A0667D" w:rsidP="00A0667D">
            <w:pPr>
              <w:pStyle w:val="TableContents"/>
              <w:rPr>
                <w:b/>
                <w:bCs/>
              </w:rPr>
            </w:pPr>
            <w:r w:rsidRPr="005A6FE9">
              <w:rPr>
                <w:b/>
                <w:bCs/>
              </w:rPr>
              <w:t>Outcomes:</w:t>
            </w:r>
          </w:p>
          <w:p w14:paraId="1C22F5B8" w14:textId="77777777" w:rsidR="00A0667D" w:rsidRPr="005A6FE9" w:rsidRDefault="00A0667D" w:rsidP="009F0A73">
            <w:pPr>
              <w:pStyle w:val="TableContents"/>
              <w:numPr>
                <w:ilvl w:val="0"/>
                <w:numId w:val="64"/>
              </w:numPr>
              <w:jc w:val="left"/>
            </w:pPr>
            <w:r w:rsidRPr="005A6FE9">
              <w:t>Improved access to secured and high bandwidth government services,</w:t>
            </w:r>
          </w:p>
          <w:p w14:paraId="0439423A" w14:textId="77777777" w:rsidR="00A0667D" w:rsidRPr="005A6FE9" w:rsidRDefault="00A0667D" w:rsidP="009F0A73">
            <w:pPr>
              <w:pStyle w:val="TableContents"/>
              <w:numPr>
                <w:ilvl w:val="0"/>
                <w:numId w:val="64"/>
              </w:numPr>
              <w:jc w:val="left"/>
            </w:pPr>
            <w:r w:rsidRPr="005A6FE9">
              <w:t>Improved capability to keep up with technological development,</w:t>
            </w:r>
          </w:p>
          <w:p w14:paraId="23AE6F42" w14:textId="77777777" w:rsidR="00A0667D" w:rsidRPr="005A6FE9" w:rsidRDefault="00A0667D" w:rsidP="009F0A73">
            <w:pPr>
              <w:pStyle w:val="TableContents"/>
              <w:numPr>
                <w:ilvl w:val="0"/>
                <w:numId w:val="64"/>
              </w:numPr>
              <w:jc w:val="left"/>
            </w:pPr>
            <w:r w:rsidRPr="005A6FE9">
              <w:t>improved cost saving,</w:t>
            </w:r>
          </w:p>
          <w:p w14:paraId="6B546269" w14:textId="77B4467F" w:rsidR="00A0667D" w:rsidRPr="005A6FE9" w:rsidRDefault="00A0667D" w:rsidP="009F0A73">
            <w:pPr>
              <w:pStyle w:val="TableContents"/>
              <w:numPr>
                <w:ilvl w:val="0"/>
                <w:numId w:val="64"/>
              </w:numPr>
              <w:jc w:val="left"/>
            </w:pPr>
            <w:r w:rsidRPr="005A6FE9">
              <w:t>Enhanced government services</w:t>
            </w:r>
            <w:r w:rsidR="001D49A9" w:rsidRPr="005A6FE9">
              <w:t>.</w:t>
            </w:r>
          </w:p>
          <w:p w14:paraId="12984B46" w14:textId="77777777" w:rsidR="00A0667D" w:rsidRPr="005A6FE9" w:rsidRDefault="00A0667D" w:rsidP="00A0667D">
            <w:pPr>
              <w:pStyle w:val="TableContents"/>
            </w:pPr>
          </w:p>
        </w:tc>
      </w:tr>
    </w:tbl>
    <w:p w14:paraId="4769D100" w14:textId="77777777" w:rsidR="00A0667D" w:rsidRPr="005A6FE9" w:rsidRDefault="00A0667D" w:rsidP="002070DE"/>
    <w:p w14:paraId="00E421D3" w14:textId="77777777" w:rsidR="00AE3B1A" w:rsidRPr="005A6FE9" w:rsidRDefault="00AE3B1A" w:rsidP="00AE3B1A">
      <w:pPr>
        <w:pStyle w:val="Heading2"/>
      </w:pPr>
      <w:bookmarkStart w:id="102" w:name="_Toc160819709"/>
      <w:r w:rsidRPr="005A6FE9">
        <w:t>Accelerate Broadband Connectivity</w:t>
      </w:r>
      <w:bookmarkEnd w:id="102"/>
    </w:p>
    <w:p w14:paraId="248E2E30" w14:textId="77777777" w:rsidR="00BD3F31" w:rsidRPr="005A6FE9" w:rsidRDefault="00AE3B1A" w:rsidP="00AE3B1A">
      <w:r w:rsidRPr="005A6FE9">
        <w:t xml:space="preserve">Low-level broadband penetration and intermittent and slow Internet are two major factors contributing to the low usage of digital public services. Internet penetration in Ethiopia remains very low, and most connections are concentrated in major cities like Addis Ababa. This means many Ethiopians, particularly those in rural areas, are left out of the digital public services. Quality of service and experience are also major concerns. Ethiopia occupied the 70th position globally in mobile and 175th for fixed broadband speeds, per the analysis conducted by </w:t>
      </w:r>
      <w:proofErr w:type="spellStart"/>
      <w:r w:rsidRPr="005A6FE9">
        <w:t>Ookla</w:t>
      </w:r>
      <w:proofErr w:type="spellEnd"/>
      <w:r w:rsidRPr="005A6FE9">
        <w:t xml:space="preserve"> </w:t>
      </w:r>
      <w:proofErr w:type="spellStart"/>
      <w:r w:rsidRPr="005A6FE9">
        <w:t>Speedtest</w:t>
      </w:r>
      <w:proofErr w:type="spellEnd"/>
      <w:r w:rsidRPr="005A6FE9">
        <w:t xml:space="preserve"> Intelligence data for Q3 2023.</w:t>
      </w:r>
      <w:r w:rsidRPr="005A6FE9">
        <w:rPr>
          <w:rStyle w:val="FootnoteReference"/>
        </w:rPr>
        <w:footnoteReference w:id="12"/>
      </w:r>
      <w:r w:rsidRPr="005A6FE9">
        <w:t xml:space="preserve"> There is also a wide range of variation between regions in the country regarding broadband speed, as shown by </w:t>
      </w:r>
      <w:proofErr w:type="spellStart"/>
      <w:r w:rsidRPr="005A6FE9">
        <w:t>O</w:t>
      </w:r>
      <w:r w:rsidR="00077CA4" w:rsidRPr="005A6FE9">
        <w:t>o</w:t>
      </w:r>
      <w:r w:rsidRPr="005A6FE9">
        <w:t>kla</w:t>
      </w:r>
      <w:proofErr w:type="spellEnd"/>
      <w:r w:rsidRPr="005A6FE9">
        <w:t xml:space="preserve"> data for different areas</w:t>
      </w:r>
      <w:r w:rsidR="00AF5A2F" w:rsidRPr="005A6FE9">
        <w:t xml:space="preserve">. </w:t>
      </w:r>
      <w:r w:rsidRPr="005A6FE9">
        <w:t>As the government aims to ramp up the digitisation of services, universal high-speed and quality broadband across the country remains vital.</w:t>
      </w:r>
    </w:p>
    <w:p w14:paraId="6F792603" w14:textId="560FB1D8" w:rsidR="00AE3B1A" w:rsidRPr="005A6FE9" w:rsidRDefault="00174E5D" w:rsidP="00174E5D">
      <w:pPr>
        <w:pStyle w:val="Sources"/>
      </w:pPr>
      <w:r w:rsidRPr="005A6FE9">
        <w:t xml:space="preserve">Source: </w:t>
      </w:r>
      <w:proofErr w:type="spellStart"/>
      <w:r w:rsidRPr="005A6FE9">
        <w:t>Ookla</w:t>
      </w:r>
      <w:proofErr w:type="spellEnd"/>
      <w:r w:rsidRPr="005A6FE9">
        <w:t>® Network Performance Open Dataset</w:t>
      </w:r>
    </w:p>
    <w:p w14:paraId="393CE8B2" w14:textId="77777777" w:rsidR="00077CA4" w:rsidRPr="005A6FE9" w:rsidRDefault="00077CA4" w:rsidP="00077CA4">
      <w:pPr>
        <w:keepNext/>
        <w:jc w:val="center"/>
      </w:pPr>
      <w:r w:rsidRPr="005A6FE9">
        <w:rPr>
          <w:rFonts w:ascii="Arial" w:hAnsi="Arial" w:cs="Arial"/>
          <w:noProof/>
          <w:color w:val="4C4C4C"/>
          <w:bdr w:val="none" w:sz="0" w:space="0" w:color="auto" w:frame="1"/>
          <w:shd w:val="clear" w:color="auto" w:fill="FFFFFF"/>
        </w:rPr>
        <w:lastRenderedPageBreak/>
        <w:drawing>
          <wp:inline distT="0" distB="0" distL="0" distR="0" wp14:anchorId="3321D2A4" wp14:editId="2B5E176A">
            <wp:extent cx="4403430" cy="3735977"/>
            <wp:effectExtent l="0" t="0" r="3810" b="0"/>
            <wp:docPr id="285537655" name="Picture 6" descr="A map of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37655" name="Picture 6" descr="A map of different colored areas&#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459888" cy="3783878"/>
                    </a:xfrm>
                    <a:prstGeom prst="rect">
                      <a:avLst/>
                    </a:prstGeom>
                    <a:noFill/>
                    <a:ln>
                      <a:noFill/>
                    </a:ln>
                  </pic:spPr>
                </pic:pic>
              </a:graphicData>
            </a:graphic>
          </wp:inline>
        </w:drawing>
      </w:r>
    </w:p>
    <w:p w14:paraId="75CCDE2B" w14:textId="3107B670" w:rsidR="00077CA4" w:rsidRPr="005A6FE9" w:rsidRDefault="00077CA4" w:rsidP="00077CA4">
      <w:pPr>
        <w:pStyle w:val="Caption"/>
        <w:jc w:val="left"/>
      </w:pPr>
      <w:bookmarkStart w:id="103" w:name="_Toc160819792"/>
      <w:r w:rsidRPr="005A6FE9">
        <w:t xml:space="preserve">Figure </w:t>
      </w:r>
      <w:r>
        <w:fldChar w:fldCharType="begin"/>
      </w:r>
      <w:r>
        <w:instrText xml:space="preserve"> SEQ Figure \* ARABIC </w:instrText>
      </w:r>
      <w:r>
        <w:fldChar w:fldCharType="separate"/>
      </w:r>
      <w:r w:rsidR="00535162">
        <w:rPr>
          <w:noProof/>
        </w:rPr>
        <w:t>14</w:t>
      </w:r>
      <w:r>
        <w:rPr>
          <w:noProof/>
        </w:rPr>
        <w:fldChar w:fldCharType="end"/>
      </w:r>
      <w:r w:rsidRPr="005A6FE9">
        <w:t>: Variation of Download Speed Across Different Parts of Ethiopia</w:t>
      </w:r>
      <w:bookmarkEnd w:id="103"/>
    </w:p>
    <w:p w14:paraId="0BBEB295" w14:textId="6041026C" w:rsidR="005A3F08" w:rsidRDefault="00077CA4" w:rsidP="002070DE">
      <w:r w:rsidRPr="005A6FE9">
        <w:t>Accelerating broadband connectivity to all corners of Ethiopia is needed to provide equitable digital government services. This demands that Ethio Telecom, Safaricom, and the Ethiopian Telecommunications Authority (ETA) collaborate to expand broadband in underserved areas by developing and implementing a broadband strategy. Expanding broadband wireless services, including 4G and 5G, will be an important step to reach the population scattered in large geographic areas.</w:t>
      </w:r>
    </w:p>
    <w:p w14:paraId="571417EE" w14:textId="77777777" w:rsidR="005A3F08" w:rsidRPr="005A6FE9" w:rsidRDefault="005A3F08" w:rsidP="002070DE"/>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077CA4" w:rsidRPr="005A6FE9" w14:paraId="482CC8FB" w14:textId="77777777" w:rsidTr="0023437B">
        <w:trPr>
          <w:trHeight w:val="440"/>
        </w:trPr>
        <w:tc>
          <w:tcPr>
            <w:tcW w:w="10525" w:type="dxa"/>
            <w:shd w:val="pct10" w:color="auto" w:fill="FFFFFF" w:themeFill="background1"/>
          </w:tcPr>
          <w:p w14:paraId="651E7A8E" w14:textId="3A6D52A6" w:rsidR="00BD3F31" w:rsidRPr="005A6FE9" w:rsidRDefault="00077CA4" w:rsidP="00077CA4">
            <w:pPr>
              <w:pStyle w:val="TableContents"/>
              <w:rPr>
                <w:b/>
                <w:bCs/>
              </w:rPr>
            </w:pPr>
            <w:r w:rsidRPr="005A6FE9">
              <w:rPr>
                <w:b/>
                <w:bCs/>
              </w:rPr>
              <w:t>DGF 5</w:t>
            </w:r>
            <w:r w:rsidR="00174E5D" w:rsidRPr="005A6FE9">
              <w:rPr>
                <w:b/>
                <w:bCs/>
              </w:rPr>
              <w:t xml:space="preserve"> –</w:t>
            </w:r>
            <w:r w:rsidRPr="005A6FE9">
              <w:rPr>
                <w:b/>
                <w:bCs/>
              </w:rPr>
              <w:t xml:space="preserve"> Accelerate</w:t>
            </w:r>
            <w:r w:rsidR="00174E5D" w:rsidRPr="005A6FE9">
              <w:rPr>
                <w:b/>
                <w:bCs/>
              </w:rPr>
              <w:t xml:space="preserve"> </w:t>
            </w:r>
            <w:r w:rsidRPr="005A6FE9">
              <w:rPr>
                <w:b/>
                <w:bCs/>
              </w:rPr>
              <w:t>Universal Access to Broadband Connectivity</w:t>
            </w:r>
          </w:p>
          <w:p w14:paraId="60128AE5" w14:textId="7D8EAA0C" w:rsidR="00077CA4" w:rsidRPr="005A6FE9" w:rsidRDefault="00077CA4" w:rsidP="00077CA4">
            <w:pPr>
              <w:pStyle w:val="TableContents"/>
              <w:rPr>
                <w:b/>
                <w:bCs/>
              </w:rPr>
            </w:pPr>
            <w:r w:rsidRPr="005A6FE9">
              <w:rPr>
                <w:b/>
                <w:bCs/>
              </w:rPr>
              <w:t>Actions:</w:t>
            </w:r>
          </w:p>
          <w:p w14:paraId="42675DBD" w14:textId="77777777" w:rsidR="00077CA4" w:rsidRPr="005A6FE9" w:rsidRDefault="00077CA4" w:rsidP="009F0A73">
            <w:pPr>
              <w:pStyle w:val="TableContents"/>
              <w:numPr>
                <w:ilvl w:val="0"/>
                <w:numId w:val="65"/>
              </w:numPr>
            </w:pPr>
            <w:r w:rsidRPr="005A6FE9">
              <w:t>Encourage operators to extend network coverage in commercially viable areas,</w:t>
            </w:r>
          </w:p>
          <w:p w14:paraId="128400BE" w14:textId="77777777" w:rsidR="00077CA4" w:rsidRPr="005A6FE9" w:rsidRDefault="00077CA4" w:rsidP="009F0A73">
            <w:pPr>
              <w:pStyle w:val="TableContents"/>
              <w:numPr>
                <w:ilvl w:val="0"/>
                <w:numId w:val="65"/>
              </w:numPr>
            </w:pPr>
            <w:r w:rsidRPr="005A6FE9">
              <w:t>Update broadband strategy to accelerate fibre and broadband wireless (4G and 5G) access to citizens,</w:t>
            </w:r>
          </w:p>
          <w:p w14:paraId="74125B20" w14:textId="77777777" w:rsidR="00BD3F31" w:rsidRPr="005A6FE9" w:rsidRDefault="00077CA4" w:rsidP="009F0A73">
            <w:pPr>
              <w:pStyle w:val="TableContents"/>
              <w:numPr>
                <w:ilvl w:val="0"/>
                <w:numId w:val="65"/>
              </w:numPr>
            </w:pPr>
            <w:r w:rsidRPr="005A6FE9">
              <w:t>Promote the connection of digital infrastructure at local levels, such as to kebele offices, schools, health centres, and towns, to support digital public services, and</w:t>
            </w:r>
          </w:p>
          <w:p w14:paraId="1371D9FA" w14:textId="5D507E83" w:rsidR="00077CA4" w:rsidRPr="005A6FE9" w:rsidRDefault="00077CA4" w:rsidP="009F0A73">
            <w:pPr>
              <w:pStyle w:val="TableContents"/>
              <w:numPr>
                <w:ilvl w:val="0"/>
                <w:numId w:val="65"/>
              </w:numPr>
            </w:pPr>
            <w:r w:rsidRPr="005A6FE9">
              <w:t>Use the Universal Service Fund to subsidise broadband connectivity to areas that are not commercially viable, particularly underserved and unserved locations in rural areas.</w:t>
            </w:r>
          </w:p>
          <w:p w14:paraId="28174D6B" w14:textId="77777777" w:rsidR="00077CA4" w:rsidRPr="005A6FE9" w:rsidRDefault="00077CA4" w:rsidP="00077CA4">
            <w:pPr>
              <w:pStyle w:val="TableContents"/>
              <w:rPr>
                <w:b/>
                <w:bCs/>
              </w:rPr>
            </w:pPr>
            <w:r w:rsidRPr="005A6FE9">
              <w:rPr>
                <w:b/>
                <w:bCs/>
              </w:rPr>
              <w:t>Outcomes:</w:t>
            </w:r>
          </w:p>
          <w:p w14:paraId="2101DA5D" w14:textId="77777777" w:rsidR="00077CA4" w:rsidRPr="005A6FE9" w:rsidRDefault="00077CA4" w:rsidP="009F0A73">
            <w:pPr>
              <w:pStyle w:val="TableContents"/>
              <w:numPr>
                <w:ilvl w:val="0"/>
                <w:numId w:val="66"/>
              </w:numPr>
            </w:pPr>
            <w:r w:rsidRPr="005A6FE9">
              <w:t>Increased access to reliable and secure government services,</w:t>
            </w:r>
          </w:p>
          <w:p w14:paraId="5F22E91E" w14:textId="77777777" w:rsidR="00077CA4" w:rsidRPr="005A6FE9" w:rsidRDefault="00077CA4" w:rsidP="009F0A73">
            <w:pPr>
              <w:pStyle w:val="TableContents"/>
              <w:numPr>
                <w:ilvl w:val="0"/>
                <w:numId w:val="66"/>
              </w:numPr>
            </w:pPr>
            <w:r w:rsidRPr="005A6FE9">
              <w:t>Digital inclusion and empowerment of citizens, and</w:t>
            </w:r>
          </w:p>
          <w:p w14:paraId="37DA2E3E" w14:textId="02121A2C" w:rsidR="00077CA4" w:rsidRPr="005A6FE9" w:rsidRDefault="00077CA4" w:rsidP="009F0A73">
            <w:pPr>
              <w:pStyle w:val="TableContents"/>
              <w:numPr>
                <w:ilvl w:val="0"/>
                <w:numId w:val="66"/>
              </w:numPr>
            </w:pPr>
            <w:r w:rsidRPr="005A6FE9">
              <w:t>Improved delivery of digital government services.</w:t>
            </w:r>
          </w:p>
        </w:tc>
      </w:tr>
    </w:tbl>
    <w:p w14:paraId="1D87FDBC" w14:textId="77777777" w:rsidR="00077CA4" w:rsidRPr="005A6FE9" w:rsidRDefault="00077CA4" w:rsidP="002070DE"/>
    <w:p w14:paraId="166A03EB" w14:textId="1DBB8CE8" w:rsidR="00A2619C" w:rsidRPr="005A6FE9" w:rsidRDefault="00A2619C" w:rsidP="00A2619C">
      <w:pPr>
        <w:pStyle w:val="Heading1"/>
      </w:pPr>
      <w:bookmarkStart w:id="104" w:name="_Toc160819710"/>
      <w:r w:rsidRPr="005A6FE9">
        <w:lastRenderedPageBreak/>
        <w:t>Adopt Enterprise Architecture and Interoperability for Connected Government</w:t>
      </w:r>
      <w:bookmarkEnd w:id="104"/>
    </w:p>
    <w:p w14:paraId="369EA725" w14:textId="2B74EC56" w:rsidR="00A2619C" w:rsidRPr="005A6FE9" w:rsidRDefault="00A2619C" w:rsidP="00A2619C">
      <w:r w:rsidRPr="005A6FE9">
        <w:t>Enterprise Architecture (EA) provides a holistic infrastructure, data integration, and application blueprint for government; therefore, it is considered one of the foundations. EA defines, organises, and standardises business processes, data, applications and technology. Interoperability enables connections between MDAs, sectors, and countries through data, information systems, legal agreements, organisational processes, and shared values.</w:t>
      </w:r>
    </w:p>
    <w:p w14:paraId="57C7FC03" w14:textId="77777777" w:rsidR="00A2619C" w:rsidRPr="005A6FE9" w:rsidRDefault="00A2619C" w:rsidP="00A2619C">
      <w:r w:rsidRPr="005A6FE9">
        <w:t>The Government of Ethiopia developed a National Enterprise Architecture Framework (NEAF) in 2011. The NEAF (GEA 1.0) defines government service, application, data and technologies architectures, the governance and legal and regulatory framework and the application, technology, data and security standards and specifications.</w:t>
      </w:r>
    </w:p>
    <w:p w14:paraId="7C723EBC" w14:textId="30E2EBC4" w:rsidR="00A2619C" w:rsidRPr="005A6FE9" w:rsidRDefault="00A2619C" w:rsidP="00A2619C">
      <w:r w:rsidRPr="005A6FE9">
        <w:t>The Government was not able to implement GEA 1.0 due to the absence of a proposed governance framework that facilitates interaction between MInT (led by lead architects) and IT directors and application development team leaders at MDAs, lack of skills in enterprise architecture and interoperability across Ministries, Departments and Agencies. In 2019, the School of Information Science at Addis Ababa University (AAU) reviewed the GEA 1.0. It emphasised the need to establish a governance structure and define and adopt architectural principles and technical standards</w:t>
      </w:r>
      <w:r w:rsidR="00AF5A2F" w:rsidRPr="005A6FE9">
        <w:t xml:space="preserve">. </w:t>
      </w:r>
      <w:r w:rsidRPr="005A6FE9">
        <w:t>Meanwhile, there is a significant shift in the EA approach from "building" to "enabling", from system to ecosystem, and from a standard framework for designing Enterprise Architecture that typically takes months and years to agile enterprise architecture that delivers in weeks.</w:t>
      </w:r>
    </w:p>
    <w:p w14:paraId="436C25A7" w14:textId="77777777" w:rsidR="00A2619C" w:rsidRPr="005A6FE9" w:rsidRDefault="00A2619C" w:rsidP="00A2619C">
      <w:pPr>
        <w:keepNext/>
      </w:pPr>
      <w:r w:rsidRPr="005A6FE9">
        <w:rPr>
          <w:rFonts w:ascii="Arial" w:hAnsi="Arial" w:cs="Arial"/>
          <w:noProof/>
        </w:rPr>
        <w:drawing>
          <wp:inline distT="0" distB="0" distL="0" distR="0" wp14:anchorId="4B13C2A1" wp14:editId="5B62DF03">
            <wp:extent cx="5731510" cy="2695442"/>
            <wp:effectExtent l="0" t="0" r="2540" b="0"/>
            <wp:docPr id="1142787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787435" name="Picture 1142787435"/>
                    <pic:cNvPicPr/>
                  </pic:nvPicPr>
                  <pic:blipFill>
                    <a:blip r:embed="rId45">
                      <a:extLst>
                        <a:ext uri="{28A0092B-C50C-407E-A947-70E740481C1C}">
                          <a14:useLocalDpi xmlns:a14="http://schemas.microsoft.com/office/drawing/2010/main" val="0"/>
                        </a:ext>
                      </a:extLst>
                    </a:blip>
                    <a:stretch>
                      <a:fillRect/>
                    </a:stretch>
                  </pic:blipFill>
                  <pic:spPr>
                    <a:xfrm>
                      <a:off x="0" y="0"/>
                      <a:ext cx="5731510" cy="2695442"/>
                    </a:xfrm>
                    <a:prstGeom prst="rect">
                      <a:avLst/>
                    </a:prstGeom>
                  </pic:spPr>
                </pic:pic>
              </a:graphicData>
            </a:graphic>
          </wp:inline>
        </w:drawing>
      </w:r>
    </w:p>
    <w:p w14:paraId="45DDAAB5" w14:textId="67ED3B02" w:rsidR="00A2619C" w:rsidRPr="005A6FE9" w:rsidRDefault="00A2619C" w:rsidP="00A2619C">
      <w:pPr>
        <w:pStyle w:val="Caption"/>
      </w:pPr>
      <w:bookmarkStart w:id="105" w:name="_Toc160819793"/>
      <w:r w:rsidRPr="005A6FE9">
        <w:t xml:space="preserve">Figure </w:t>
      </w:r>
      <w:r>
        <w:fldChar w:fldCharType="begin"/>
      </w:r>
      <w:r>
        <w:instrText xml:space="preserve"> SEQ Figure \* ARABIC </w:instrText>
      </w:r>
      <w:r>
        <w:fldChar w:fldCharType="separate"/>
      </w:r>
      <w:r w:rsidR="00535162">
        <w:rPr>
          <w:noProof/>
        </w:rPr>
        <w:t>15</w:t>
      </w:r>
      <w:r>
        <w:rPr>
          <w:noProof/>
        </w:rPr>
        <w:fldChar w:fldCharType="end"/>
      </w:r>
      <w:r w:rsidRPr="005A6FE9">
        <w:t>: The National Enterprise Architecture Framework (GEA 1.0) Reference Model</w:t>
      </w:r>
      <w:bookmarkEnd w:id="105"/>
    </w:p>
    <w:p w14:paraId="23CD9070" w14:textId="42DB958D" w:rsidR="00A2619C" w:rsidRPr="005A6FE9" w:rsidRDefault="00A2619C" w:rsidP="00A2619C">
      <w:r w:rsidRPr="005A6FE9">
        <w:lastRenderedPageBreak/>
        <w:t xml:space="preserve">GEA 2.0, which accompanies this Digital Government Strategy, builds on the Ethiopian Enterprise Architecture Framework and eGovernment Interoperability Framework GEA 1.0 </w:t>
      </w:r>
      <w:r w:rsidR="006D149A" w:rsidRPr="005A6FE9">
        <w:t xml:space="preserve">and TOGAF components, </w:t>
      </w:r>
      <w:r w:rsidRPr="005A6FE9">
        <w:t xml:space="preserve">but provides modifications and enhancements to the application, technology, security, data, governance and integration </w:t>
      </w:r>
      <w:r w:rsidR="001775E8">
        <w:t xml:space="preserve">reference </w:t>
      </w:r>
      <w:r w:rsidR="006D149A" w:rsidRPr="005A6FE9">
        <w:t>architectures</w:t>
      </w:r>
      <w:r w:rsidRPr="005A6FE9">
        <w:t xml:space="preserve"> with a focus on the building block and ecosystem approach to facilitate cross-organisational reuse of applications</w:t>
      </w:r>
      <w:r w:rsidR="006D149A" w:rsidRPr="005A6FE9">
        <w:t>,</w:t>
      </w:r>
      <w:r w:rsidRPr="005A6FE9">
        <w:t xml:space="preserve"> services</w:t>
      </w:r>
      <w:r w:rsidR="006D149A" w:rsidRPr="005A6FE9">
        <w:t xml:space="preserve"> and implementation</w:t>
      </w:r>
      <w:r w:rsidRPr="005A6FE9">
        <w:t xml:space="preserve">. GEA 2.0 adopts the GovStack building blocks – </w:t>
      </w:r>
      <w:r w:rsidR="001775E8">
        <w:t>like</w:t>
      </w:r>
      <w:r w:rsidRPr="005A6FE9">
        <w:t xml:space="preserve"> registries, identity and payment</w:t>
      </w:r>
      <w:r w:rsidR="001775E8">
        <w:t xml:space="preserve"> that</w:t>
      </w:r>
      <w:r w:rsidR="001775E8">
        <w:rPr>
          <w:rStyle w:val="FootnoteReference"/>
        </w:rPr>
        <w:t xml:space="preserve"> </w:t>
      </w:r>
      <w:r w:rsidR="001775E8">
        <w:t xml:space="preserve">interact </w:t>
      </w:r>
      <w:r w:rsidRPr="005A6FE9">
        <w:t>with other building blocks through well-defined and stable APIs.</w:t>
      </w:r>
    </w:p>
    <w:p w14:paraId="252F15B3" w14:textId="7D052666" w:rsidR="00A2619C" w:rsidRPr="005A6FE9" w:rsidRDefault="00A2619C" w:rsidP="00A2619C">
      <w:r w:rsidRPr="005A6FE9">
        <w:t>GEA 2.0 emphasises federated architecture, openness, cloud-first, mobile-first, privacy-by-design and security-by-design principles. It outlines federated architecture with national, whole-of-government and sectoral (MDA) tiers to suit the needs of different administrative structures and simultaneously build a connected government.</w:t>
      </w:r>
      <w:r w:rsidRPr="005A6FE9">
        <w:rPr>
          <w:rStyle w:val="FootnoteReference"/>
        </w:rPr>
        <w:footnoteReference w:id="13"/>
      </w:r>
    </w:p>
    <w:p w14:paraId="2C84D024" w14:textId="00F33B28" w:rsidR="00A2619C" w:rsidRPr="005A6FE9" w:rsidRDefault="001775E8" w:rsidP="00A2619C">
      <w:pPr>
        <w:keepNext/>
      </w:pPr>
      <w:r w:rsidRPr="001775E8">
        <w:rPr>
          <w:noProof/>
        </w:rPr>
        <w:drawing>
          <wp:inline distT="0" distB="0" distL="0" distR="0" wp14:anchorId="0E31279B" wp14:editId="255B33D0">
            <wp:extent cx="5731510" cy="2348865"/>
            <wp:effectExtent l="0" t="0" r="0" b="635"/>
            <wp:docPr id="6" name="Picture 5">
              <a:extLst xmlns:a="http://schemas.openxmlformats.org/drawingml/2006/main">
                <a:ext uri="{FF2B5EF4-FFF2-40B4-BE49-F238E27FC236}">
                  <a16:creationId xmlns:a16="http://schemas.microsoft.com/office/drawing/2014/main" id="{3DC30891-34E8-92AF-1AB6-EB04B73350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DC30891-34E8-92AF-1AB6-EB04B7335011}"/>
                        </a:ext>
                      </a:extLst>
                    </pic:cNvPr>
                    <pic:cNvPicPr>
                      <a:picLocks noChangeAspect="1"/>
                    </pic:cNvPicPr>
                  </pic:nvPicPr>
                  <pic:blipFill>
                    <a:blip r:embed="rId46"/>
                    <a:stretch>
                      <a:fillRect/>
                    </a:stretch>
                  </pic:blipFill>
                  <pic:spPr>
                    <a:xfrm>
                      <a:off x="0" y="0"/>
                      <a:ext cx="5731510" cy="2348865"/>
                    </a:xfrm>
                    <a:prstGeom prst="rect">
                      <a:avLst/>
                    </a:prstGeom>
                  </pic:spPr>
                </pic:pic>
              </a:graphicData>
            </a:graphic>
          </wp:inline>
        </w:drawing>
      </w:r>
    </w:p>
    <w:p w14:paraId="527B4A71" w14:textId="499F11A3" w:rsidR="00077CA4" w:rsidRPr="005A6FE9" w:rsidRDefault="00A2619C" w:rsidP="001775E8">
      <w:pPr>
        <w:pStyle w:val="Caption"/>
      </w:pPr>
      <w:bookmarkStart w:id="106" w:name="_Toc160819794"/>
      <w:r w:rsidRPr="005A6FE9">
        <w:t xml:space="preserve">Figure </w:t>
      </w:r>
      <w:r>
        <w:fldChar w:fldCharType="begin"/>
      </w:r>
      <w:r>
        <w:instrText xml:space="preserve"> SEQ Figure \* ARABIC </w:instrText>
      </w:r>
      <w:r>
        <w:fldChar w:fldCharType="separate"/>
      </w:r>
      <w:r w:rsidR="00535162">
        <w:rPr>
          <w:noProof/>
        </w:rPr>
        <w:t>16</w:t>
      </w:r>
      <w:r>
        <w:rPr>
          <w:noProof/>
        </w:rPr>
        <w:fldChar w:fldCharType="end"/>
      </w:r>
      <w:r w:rsidRPr="005A6FE9">
        <w:t>: GEA 2.0 Framework</w:t>
      </w:r>
      <w:bookmarkEnd w:id="106"/>
    </w:p>
    <w:p w14:paraId="7E245EEE" w14:textId="4111831E" w:rsidR="00092E9D" w:rsidRDefault="00092E9D" w:rsidP="00092E9D">
      <w:r>
        <w:t>GEA 2.0 implementation will be ensured when MDAs and regional and local governments achieve meaningful interoperability. Achieving truly interoperable government requires overcoming change management issues and a mix of technical, semantic, legal, organisational, and cultural factors. Non-digital interoperability aspects like governance, legal frameworks, institutional and individual incentives and skills are critical. Technical aspects like data readiness, data architecture, increased use of Application Programming Interfaces (APIs), presence of Enterprise Service Buses (ESB) and open standards and open source are also essential.</w:t>
      </w:r>
      <w:r w:rsidR="003C4EEB">
        <w:t xml:space="preserve"> </w:t>
      </w:r>
    </w:p>
    <w:p w14:paraId="545ADE60" w14:textId="77777777" w:rsidR="00092E9D" w:rsidRDefault="00092E9D" w:rsidP="00092E9D">
      <w:r>
        <w:t xml:space="preserve">The implementation of GEA requires establishing a governance framework that aligns with the overall digital government coordination framework outlined in the Strategy's Governance section. This includes establishing a Digital Government Support Centre that will host enterprise architects (business, data, application and technology architects) and </w:t>
      </w:r>
      <w:r>
        <w:lastRenderedPageBreak/>
        <w:t>pursue the implementation of the GEA 2.0 roadmap. Adopting cloud computing, cyber security and business continuity strategies will also be crucial for implementing GEA 2.0.</w:t>
      </w:r>
    </w:p>
    <w:p w14:paraId="3D11EF4D" w14:textId="77777777" w:rsidR="00092E9D" w:rsidRDefault="00092E9D" w:rsidP="00092E9D">
      <w:r>
        <w:t>Developing interoperability and enterprise architecture competency is another crucial aspect of successfully implementing GEA 2.0. Efforts will be made to build capacity and develop the competencies of government staff and IT professionals at MDAs and regional governments to perform and execute user-centred digital public service.</w:t>
      </w:r>
    </w:p>
    <w:p w14:paraId="78EF6CBF" w14:textId="14FF2731" w:rsidR="00A2619C" w:rsidRDefault="00092E9D" w:rsidP="00092E9D">
      <w:r>
        <w:t>Government staff will receive training in various topics such as data policies, governance and protection, federated architecture, building blocks, service design, business analysis, internetworking issues, and the role of emerging technologies. Professionals will receive in-depth training on concepts of digital governance, federated architecture, data design, management, analytics, governance and protection, building blocks, system integration standards, service design, business analysis, internetworking, security and privacy, emerging technology integration and programme management. Domain experts will deliver GEA 2.0 capacity. The GoE will use multiple delivery channels, including face-to-face in-person training, online learning, peer-to-peer learning, boot camps and workshops, and a certification programme to upgrade enterprise architecture skills.</w:t>
      </w:r>
    </w:p>
    <w:p w14:paraId="185FCD12" w14:textId="77777777" w:rsidR="005A3F08" w:rsidRPr="005A6FE9" w:rsidRDefault="005A3F08" w:rsidP="00092E9D"/>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A2619C" w:rsidRPr="005A6FE9" w14:paraId="50411BC4" w14:textId="77777777" w:rsidTr="00AD081E">
        <w:trPr>
          <w:trHeight w:val="710"/>
        </w:trPr>
        <w:tc>
          <w:tcPr>
            <w:tcW w:w="10525" w:type="dxa"/>
            <w:shd w:val="pct10" w:color="auto" w:fill="FFFFFF" w:themeFill="background1"/>
          </w:tcPr>
          <w:p w14:paraId="5860927A" w14:textId="46E46E41" w:rsidR="00A2619C" w:rsidRPr="005A6FE9" w:rsidRDefault="00A2619C" w:rsidP="00A2619C">
            <w:pPr>
              <w:pStyle w:val="TableContents"/>
              <w:rPr>
                <w:b/>
                <w:bCs/>
              </w:rPr>
            </w:pPr>
            <w:bookmarkStart w:id="107" w:name="_Hlk150271272"/>
            <w:r w:rsidRPr="005A6FE9">
              <w:rPr>
                <w:b/>
                <w:bCs/>
              </w:rPr>
              <w:t>DGF 6</w:t>
            </w:r>
            <w:r w:rsidR="00174E5D" w:rsidRPr="005A6FE9">
              <w:rPr>
                <w:b/>
                <w:bCs/>
              </w:rPr>
              <w:t xml:space="preserve"> –</w:t>
            </w:r>
            <w:r w:rsidRPr="005A6FE9">
              <w:rPr>
                <w:b/>
                <w:bCs/>
              </w:rPr>
              <w:t xml:space="preserve"> Implement</w:t>
            </w:r>
            <w:r w:rsidR="00174E5D" w:rsidRPr="005A6FE9">
              <w:rPr>
                <w:b/>
                <w:bCs/>
              </w:rPr>
              <w:t xml:space="preserve"> </w:t>
            </w:r>
            <w:r w:rsidRPr="005A6FE9">
              <w:rPr>
                <w:b/>
                <w:bCs/>
              </w:rPr>
              <w:t>Enterprise Architecture and Interoperability Framework for Connected Government</w:t>
            </w:r>
          </w:p>
          <w:p w14:paraId="324FEF77" w14:textId="77777777" w:rsidR="00A2619C" w:rsidRPr="005A6FE9" w:rsidRDefault="00A2619C" w:rsidP="00A2619C">
            <w:pPr>
              <w:pStyle w:val="TableContents"/>
              <w:rPr>
                <w:b/>
                <w:bCs/>
              </w:rPr>
            </w:pPr>
            <w:r w:rsidRPr="005A6FE9">
              <w:rPr>
                <w:b/>
                <w:bCs/>
              </w:rPr>
              <w:t>Actions:</w:t>
            </w:r>
          </w:p>
          <w:p w14:paraId="3FA26B71" w14:textId="259EA0CF" w:rsidR="00A2619C" w:rsidRPr="005A6FE9" w:rsidRDefault="00A2619C" w:rsidP="009F0A73">
            <w:pPr>
              <w:pStyle w:val="TableContents"/>
              <w:numPr>
                <w:ilvl w:val="0"/>
                <w:numId w:val="67"/>
              </w:numPr>
            </w:pPr>
            <w:bookmarkStart w:id="108" w:name="OLE_LINK7"/>
            <w:bookmarkStart w:id="109" w:name="OLE_LINK8"/>
            <w:r w:rsidRPr="005A6FE9">
              <w:t>Adopt the GEA 2.0</w:t>
            </w:r>
            <w:r w:rsidR="00C72D90">
              <w:t xml:space="preserve"> and implement its Roadmap,</w:t>
            </w:r>
          </w:p>
          <w:p w14:paraId="5500A544" w14:textId="552C74C3" w:rsidR="00A2619C" w:rsidRPr="005A6FE9" w:rsidRDefault="00A2619C" w:rsidP="009F0A73">
            <w:pPr>
              <w:pStyle w:val="TableContents"/>
              <w:numPr>
                <w:ilvl w:val="0"/>
                <w:numId w:val="67"/>
              </w:numPr>
            </w:pPr>
            <w:r w:rsidRPr="005A6FE9">
              <w:t>Adopt federated architecture and begin with the Whole-of-Government Tier, and establish MDA</w:t>
            </w:r>
            <w:r w:rsidR="006D149A" w:rsidRPr="005A6FE9">
              <w:t xml:space="preserve"> </w:t>
            </w:r>
            <w:r w:rsidRPr="005A6FE9">
              <w:t xml:space="preserve">and </w:t>
            </w:r>
            <w:r w:rsidR="006D149A" w:rsidRPr="005A6FE9">
              <w:t>other minimal architectures based on requirements,</w:t>
            </w:r>
          </w:p>
          <w:p w14:paraId="14D10C08" w14:textId="77777777" w:rsidR="00A2619C" w:rsidRPr="005A6FE9" w:rsidRDefault="00A2619C" w:rsidP="009F0A73">
            <w:pPr>
              <w:pStyle w:val="TableContents"/>
              <w:numPr>
                <w:ilvl w:val="0"/>
                <w:numId w:val="67"/>
              </w:numPr>
            </w:pPr>
            <w:r w:rsidRPr="005A6FE9">
              <w:t>Adopt technical interoperability standards,</w:t>
            </w:r>
          </w:p>
          <w:p w14:paraId="32C738B8" w14:textId="77777777" w:rsidR="00A2619C" w:rsidRPr="005A6FE9" w:rsidRDefault="00A2619C" w:rsidP="009F0A73">
            <w:pPr>
              <w:pStyle w:val="TableContents"/>
              <w:numPr>
                <w:ilvl w:val="0"/>
                <w:numId w:val="67"/>
              </w:numPr>
            </w:pPr>
            <w:r w:rsidRPr="005A6FE9">
              <w:t>Accelerate interoperability by ensuring non-digital and digital interoperability aspects,</w:t>
            </w:r>
          </w:p>
          <w:p w14:paraId="1FD7ABF5" w14:textId="77777777" w:rsidR="00A2619C" w:rsidRPr="005A6FE9" w:rsidRDefault="00A2619C" w:rsidP="009F0A73">
            <w:pPr>
              <w:pStyle w:val="TableContents"/>
              <w:numPr>
                <w:ilvl w:val="0"/>
                <w:numId w:val="67"/>
              </w:numPr>
            </w:pPr>
            <w:r w:rsidRPr="005A6FE9">
              <w:t>Establish GEA 2.0 governance as part of digital government governance and coordination framework,</w:t>
            </w:r>
          </w:p>
          <w:p w14:paraId="29E202D1" w14:textId="77777777" w:rsidR="00BD3F31" w:rsidRPr="005A6FE9" w:rsidRDefault="00A2619C" w:rsidP="009F0A73">
            <w:pPr>
              <w:pStyle w:val="TableContents"/>
              <w:numPr>
                <w:ilvl w:val="0"/>
                <w:numId w:val="67"/>
              </w:numPr>
            </w:pPr>
            <w:r w:rsidRPr="005A6FE9">
              <w:t>Build the competencies of government staff and professionals.</w:t>
            </w:r>
          </w:p>
          <w:bookmarkEnd w:id="108"/>
          <w:bookmarkEnd w:id="109"/>
          <w:p w14:paraId="16EA681C" w14:textId="7F3EDE45" w:rsidR="00A2619C" w:rsidRPr="005A6FE9" w:rsidRDefault="00A2619C" w:rsidP="00A2619C">
            <w:pPr>
              <w:pStyle w:val="TableContents"/>
              <w:rPr>
                <w:b/>
                <w:bCs/>
              </w:rPr>
            </w:pPr>
            <w:r w:rsidRPr="005A6FE9">
              <w:rPr>
                <w:b/>
                <w:bCs/>
              </w:rPr>
              <w:t>Outcomes:</w:t>
            </w:r>
          </w:p>
          <w:p w14:paraId="39A8AACD" w14:textId="77777777" w:rsidR="00A2619C" w:rsidRPr="005A6FE9" w:rsidRDefault="00A2619C" w:rsidP="009F0A73">
            <w:pPr>
              <w:pStyle w:val="TableContents"/>
              <w:numPr>
                <w:ilvl w:val="0"/>
                <w:numId w:val="68"/>
              </w:numPr>
            </w:pPr>
            <w:r w:rsidRPr="005A6FE9">
              <w:t>Improved interoperability of government,</w:t>
            </w:r>
          </w:p>
          <w:p w14:paraId="16AD4FE5" w14:textId="77777777" w:rsidR="00A2619C" w:rsidRPr="005A6FE9" w:rsidRDefault="00A2619C" w:rsidP="009F0A73">
            <w:pPr>
              <w:pStyle w:val="TableContents"/>
              <w:numPr>
                <w:ilvl w:val="0"/>
                <w:numId w:val="68"/>
              </w:numPr>
            </w:pPr>
            <w:r w:rsidRPr="005A6FE9">
              <w:t>Accelerated whole-of-government approach and</w:t>
            </w:r>
          </w:p>
          <w:p w14:paraId="28A06824" w14:textId="5EF7C7DD" w:rsidR="00A2619C" w:rsidRPr="005A6FE9" w:rsidRDefault="00A2619C" w:rsidP="009F0A73">
            <w:pPr>
              <w:pStyle w:val="TableContents"/>
              <w:numPr>
                <w:ilvl w:val="0"/>
                <w:numId w:val="68"/>
              </w:numPr>
            </w:pPr>
            <w:r w:rsidRPr="005A6FE9">
              <w:t>Improved delivery of digital government services.</w:t>
            </w:r>
          </w:p>
          <w:p w14:paraId="3C5627C9" w14:textId="77777777" w:rsidR="00A2619C" w:rsidRPr="005A6FE9" w:rsidRDefault="00A2619C" w:rsidP="00AD081E">
            <w:pPr>
              <w:pStyle w:val="TableContents"/>
            </w:pPr>
          </w:p>
        </w:tc>
      </w:tr>
      <w:bookmarkEnd w:id="107"/>
    </w:tbl>
    <w:p w14:paraId="38A2F642" w14:textId="77777777" w:rsidR="00A2619C" w:rsidRPr="005A6FE9" w:rsidRDefault="00A2619C" w:rsidP="002070DE"/>
    <w:p w14:paraId="3B6414D1" w14:textId="64C67BD4" w:rsidR="003157A2" w:rsidRPr="005A6FE9" w:rsidRDefault="003157A2" w:rsidP="003157A2">
      <w:pPr>
        <w:pStyle w:val="Heading1"/>
      </w:pPr>
      <w:bookmarkStart w:id="110" w:name="_Toc160819711"/>
      <w:r w:rsidRPr="005A6FE9">
        <w:lastRenderedPageBreak/>
        <w:t>Accelerate Data Management and Sharing</w:t>
      </w:r>
      <w:bookmarkEnd w:id="110"/>
    </w:p>
    <w:p w14:paraId="2A573AB8" w14:textId="2B394029" w:rsidR="00BD3F31" w:rsidRPr="005A6FE9" w:rsidRDefault="003157A2" w:rsidP="003157A2">
      <w:r w:rsidRPr="005A6FE9">
        <w:t xml:space="preserve">Data is an important part of everyday life and essential to providing citizens and businesses with the necessary services and information. </w:t>
      </w:r>
      <w:r w:rsidR="005E2F7E">
        <w:rPr>
          <w:rFonts w:cs="BundesSerif"/>
          <w:color w:val="000000"/>
          <w:sz w:val="21"/>
          <w:szCs w:val="21"/>
        </w:rPr>
        <w:t xml:space="preserve">Using data helps improve healthcare, scientific research, creates new opportunities for the education sector, enhances production workflows, promotes innovative government action, and makes everyday life easier. </w:t>
      </w:r>
      <w:r w:rsidRPr="005A6FE9">
        <w:t>Good data is essential for the government to produce stronger and better-informed policies and improved delivery of effective, equitable and inclusive services. The COVID-19 pandemic highlighted the importance of making high-quality data accessible to the population.</w:t>
      </w:r>
    </w:p>
    <w:p w14:paraId="2A35C751" w14:textId="55902645" w:rsidR="003157A2" w:rsidRPr="005A6FE9" w:rsidRDefault="003157A2" w:rsidP="003157A2">
      <w:r w:rsidRPr="005A6FE9">
        <w:t>The Government of Ethiopia collects a wide range of data that is either in paper form or in a digital format. A vast amount of data is currently being generated through transactions between citizens and the government. However, this data is not organised and accessible; thus, it is not used fully. Data are often dispersed across fragmented registers (datasets used by government entities for a specific purpose), which are often managed in organisational silos. The situation assessment of government data handling shows that data are routinely stored in diverse (magnetic, paper) formats that are hard to process.</w:t>
      </w:r>
      <w:r w:rsidR="00430FC0">
        <w:t xml:space="preserve"> Many institutions lack the skills to process data.</w:t>
      </w:r>
      <w:r w:rsidRPr="005A6FE9">
        <w:t xml:space="preserve"> </w:t>
      </w:r>
      <w:r w:rsidR="00430FC0">
        <w:t xml:space="preserve">Data also contain sensitive personal information or business secrets; therefore, part of such data need to be protected. </w:t>
      </w:r>
      <w:r w:rsidRPr="005A6FE9">
        <w:t>The absence of data protection law also implies that citizens have little transparency on what data the government stores about them or how it is used.</w:t>
      </w:r>
    </w:p>
    <w:p w14:paraId="783C5D20" w14:textId="7B50926D" w:rsidR="003157A2" w:rsidRPr="005A6FE9" w:rsidRDefault="003157A2" w:rsidP="003157A2">
      <w:r w:rsidRPr="005A6FE9">
        <w:t>Making data more accessible to people, businesses, academia and policymakers and optimising its use through integration enables everyone to do their work more efficiently. People can make decisions to improve their quality of life if they have greater access to the right data and tools to extract insights. Effective use of data supports better government services and drives competition and economic growth, especially in creating jobs within the private sector. There is a growing use of data by security forces such as police from various new sources to protect infrastructure, citizens and businesses.</w:t>
      </w:r>
      <w:r w:rsidR="00430FC0">
        <w:t xml:space="preserve"> But this should be done with by respecting fundamental and property rights. </w:t>
      </w:r>
    </w:p>
    <w:p w14:paraId="6D553778" w14:textId="5C298EC0" w:rsidR="003157A2" w:rsidRPr="005A6FE9" w:rsidRDefault="003157A2" w:rsidP="003157A2">
      <w:r w:rsidRPr="005A6FE9">
        <w:t>There are various steps to increase data use in the government. First, the data needs to be identified and categorised. There are numerous ways that data can be categorised. A primary distinction is between personal data and non-personal data</w:t>
      </w:r>
      <w:r w:rsidR="00AF5A2F" w:rsidRPr="005A6FE9">
        <w:t xml:space="preserve">. </w:t>
      </w:r>
      <w:r w:rsidRPr="005A6FE9">
        <w:t xml:space="preserve">Registries, for example, are data sets that are important for the functioning of government, but they often have personally identifiable data elements. Digital IDs, business registries, land registries, and address registries are important basic sets of data that should be collected, organised and shared across government. Non-personal data are generated from disaggregated statistics, satellites, Internet of Things (IoT) devices and those available from operators such as Internet Protocol Detail Record (IPDR) or Data Detail Record (DDR) </w:t>
      </w:r>
      <w:r w:rsidRPr="005A6FE9">
        <w:lastRenderedPageBreak/>
        <w:t>and Call Detailed Record</w:t>
      </w:r>
      <w:r w:rsidR="00174E5D" w:rsidRPr="005A6FE9">
        <w:t xml:space="preserve"> </w:t>
      </w:r>
      <w:r w:rsidRPr="005A6FE9">
        <w:t>(CDR) are also increasingly becoming an important tool for decision making.</w:t>
      </w:r>
    </w:p>
    <w:p w14:paraId="632151C3" w14:textId="77777777" w:rsidR="00BD3F31" w:rsidRPr="005A6FE9" w:rsidRDefault="003157A2" w:rsidP="003157A2">
      <w:r w:rsidRPr="005A6FE9">
        <w:t>The GoE realises that data should be protected within effective governance, policies, regulations and legislation. Attention will also be paid to accessing quality, interoperable, and reliable data – primarily from the government in open data format but also from the private and other sectors. The capacity to analyse, visualise and use data is also critical.</w:t>
      </w:r>
    </w:p>
    <w:p w14:paraId="35081F48" w14:textId="6F747E61" w:rsidR="003157A2" w:rsidRPr="005A6FE9" w:rsidRDefault="003157A2" w:rsidP="003157A2">
      <w:r w:rsidRPr="005A6FE9">
        <w:t>There are a wide range of data and data sources:</w:t>
      </w:r>
    </w:p>
    <w:p w14:paraId="3683EA3A" w14:textId="465A9133" w:rsidR="003157A2" w:rsidRPr="005A6FE9" w:rsidRDefault="003157A2" w:rsidP="009F0A73">
      <w:pPr>
        <w:pStyle w:val="ListParagraph"/>
        <w:numPr>
          <w:ilvl w:val="0"/>
          <w:numId w:val="69"/>
        </w:numPr>
      </w:pPr>
      <w:r w:rsidRPr="005A6FE9">
        <w:t>The government is the main data generator but also plays different roles in the data cycle (generate, collect, store, analyse, use, share and preserve data). Government data centres focus on storing and preserving it.</w:t>
      </w:r>
    </w:p>
    <w:p w14:paraId="6921B75A" w14:textId="5D248543" w:rsidR="003157A2" w:rsidRPr="005A6FE9" w:rsidRDefault="003157A2" w:rsidP="009F0A73">
      <w:pPr>
        <w:pStyle w:val="ListParagraph"/>
        <w:numPr>
          <w:ilvl w:val="0"/>
          <w:numId w:val="69"/>
        </w:numPr>
      </w:pPr>
      <w:r w:rsidRPr="005A6FE9">
        <w:t>Universities and research institutions focus on generating, collecting or analysing data; researchers produce some data but typically take data from the public and private sectors and add value through integration, aggregation and analysis to provide societal benefits.</w:t>
      </w:r>
    </w:p>
    <w:p w14:paraId="597C933A" w14:textId="58E770F7" w:rsidR="003157A2" w:rsidRPr="005A6FE9" w:rsidRDefault="003157A2" w:rsidP="009F0A73">
      <w:pPr>
        <w:pStyle w:val="ListParagraph"/>
        <w:numPr>
          <w:ilvl w:val="0"/>
          <w:numId w:val="69"/>
        </w:numPr>
      </w:pPr>
      <w:r w:rsidRPr="005A6FE9">
        <w:t>The private sector also collects customer data for planning and operational purposes. For example, the communication sector generates anonymous data such as Internet Protocol Detail Record or Data Detail Record and Call Detailed Record that are critical for understanding tourism development, population mobility, and pandemics</w:t>
      </w:r>
      <w:r w:rsidR="00AF5A2F" w:rsidRPr="005A6FE9">
        <w:t xml:space="preserve">. </w:t>
      </w:r>
      <w:r w:rsidRPr="005A6FE9">
        <w:t>Mobile call Detailed records or Data Detailed Records have already shown that they can play a critical role in managing pandemics and serve as early warning tools during natural disasters.</w:t>
      </w:r>
    </w:p>
    <w:p w14:paraId="0F6A6B93" w14:textId="76792E66" w:rsidR="003157A2" w:rsidRPr="005A6FE9" w:rsidRDefault="003157A2" w:rsidP="009F0A73">
      <w:pPr>
        <w:pStyle w:val="ListParagraph"/>
        <w:numPr>
          <w:ilvl w:val="0"/>
          <w:numId w:val="69"/>
        </w:numPr>
      </w:pPr>
      <w:r w:rsidRPr="005A6FE9">
        <w:t xml:space="preserve">Data can also be generated from IoT sensors, such as machines that can be added to traffic poles, temperature gauges that can be installed on boilers, etc, </w:t>
      </w:r>
      <w:r w:rsidR="00F531C3" w:rsidRPr="005A6FE9">
        <w:t>and</w:t>
      </w:r>
      <w:r w:rsidRPr="005A6FE9">
        <w:t xml:space="preserve"> from satellite systems</w:t>
      </w:r>
      <w:r w:rsidR="00AF5A2F" w:rsidRPr="005A6FE9">
        <w:t xml:space="preserve">. </w:t>
      </w:r>
      <w:r w:rsidRPr="005A6FE9">
        <w:t>Machine-based data is increasingly important for economic growth, environmental protection, safety, and disaster response.</w:t>
      </w:r>
    </w:p>
    <w:p w14:paraId="20930BCA" w14:textId="54D10AB1" w:rsidR="003157A2" w:rsidRPr="005A6FE9" w:rsidRDefault="003157A2" w:rsidP="009F0A73">
      <w:pPr>
        <w:pStyle w:val="ListParagraph"/>
        <w:numPr>
          <w:ilvl w:val="0"/>
          <w:numId w:val="69"/>
        </w:numPr>
      </w:pPr>
      <w:r w:rsidRPr="005A6FE9">
        <w:t>Location data is another important element in facilitating different commercial and public services. Accurate location data is key for intelligent transportation, electronic commerce and dealing with emergencies. Businesses and citizens need timely access to trusted and accessible location data for investment to protect assets and make decisions for their communities. Governments need authoritative and timely location data to target community investment best and deliver various public services.</w:t>
      </w:r>
    </w:p>
    <w:p w14:paraId="35292DB2" w14:textId="4E2A05EE" w:rsidR="003157A2" w:rsidRPr="005A6FE9" w:rsidRDefault="003157A2" w:rsidP="003157A2">
      <w:r w:rsidRPr="005A6FE9">
        <w:t xml:space="preserve">The GoE is committed to data-driven digital government. Data will be used as a strategic asset to generate public value. An inventory of data sets will be carried out, and a governance framework will be established to collect, process, store and disseminate data. </w:t>
      </w:r>
      <w:r w:rsidR="00D47A08">
        <w:t xml:space="preserve"> This will create </w:t>
      </w:r>
      <w:r w:rsidR="00D47A08">
        <w:rPr>
          <w:rFonts w:cs="BundesSerif"/>
          <w:color w:val="000000"/>
          <w:sz w:val="21"/>
          <w:szCs w:val="21"/>
        </w:rPr>
        <w:t xml:space="preserve">transparency on the existing data assets and enables the government to establish a data pool that supports decision making. </w:t>
      </w:r>
      <w:r w:rsidRPr="005A6FE9">
        <w:t xml:space="preserve">The government will remove barriers to managing, sharing, and reusing data and apply data to transform public policies and services' design, delivery, and monitoring. Open data principles will ensure that citizens and businesses make the best of non-sensitive data sets. A data protection law will also be enacted to protect citizens and make them aware of their data rights regarding </w:t>
      </w:r>
      <w:r w:rsidRPr="005A6FE9">
        <w:lastRenderedPageBreak/>
        <w:t>security and transparency of use. The following actions will be used to increase the value of data:</w:t>
      </w:r>
    </w:p>
    <w:p w14:paraId="07CAD7A4" w14:textId="7734C4AA" w:rsidR="003157A2" w:rsidRPr="005A6FE9" w:rsidRDefault="003157A2" w:rsidP="003157A2">
      <w:pPr>
        <w:pStyle w:val="Heading2"/>
      </w:pPr>
      <w:bookmarkStart w:id="111" w:name="_Toc160819712"/>
      <w:r w:rsidRPr="005A6FE9">
        <w:t>Establish National Data Sets</w:t>
      </w:r>
      <w:bookmarkEnd w:id="111"/>
    </w:p>
    <w:p w14:paraId="0FD32A32" w14:textId="4D1C8A29" w:rsidR="00D47A08" w:rsidRDefault="003157A2" w:rsidP="00D47A08">
      <w:r w:rsidRPr="005A6FE9">
        <w:t xml:space="preserve">A national data sets assessment was carried out in 2015 that identified 188 of the most common datasets that meet the established criteria of commonality and more than 500 potential common datasets for inclusion from ministries, departments, and agencies. The list is now out of date, and the proposed data sets may have already been available or discontinued; therefore, it is important to launch a programme that assesses what the government has and the gaps in terms of conversion and standardisation and making them available for public, private and government use. Mapping will allow the GoE to "know what it knows" and what data is available and where. It will also enable the government to assess where critical data is lacking and where data is stored in multiple registers. The data sets assessment will enable the government to develop a data </w:t>
      </w:r>
      <w:r w:rsidR="00D47A08">
        <w:t xml:space="preserve">atlas that enable easy finding of government data, facilitate more </w:t>
      </w:r>
      <w:r w:rsidRPr="005A6FE9">
        <w:t xml:space="preserve">collection, conversion, sharing and reuse </w:t>
      </w:r>
      <w:r w:rsidR="00D47A08">
        <w:t>of data</w:t>
      </w:r>
      <w:r w:rsidRPr="005A6FE9">
        <w:t>, including making open data available for citizens, the private sector and research.</w:t>
      </w:r>
      <w:r w:rsidR="00D47A08">
        <w:t xml:space="preserve"> Establishing national data sets will enable the government to </w:t>
      </w:r>
      <w:r w:rsidR="00D47A08">
        <w:rPr>
          <w:rFonts w:cs="BundesSerif"/>
          <w:color w:val="000000"/>
          <w:sz w:val="21"/>
          <w:szCs w:val="21"/>
        </w:rPr>
        <w:t>make data accessible at a higher quality level, which will benefit industry, the academia, civil society as well as the public sector itself unleashing the creative potential to tackle development challenges.</w:t>
      </w:r>
    </w:p>
    <w:p w14:paraId="7E13DD1F" w14:textId="77777777" w:rsidR="005A3F08" w:rsidRPr="005A6FE9" w:rsidRDefault="005A3F08" w:rsidP="003157A2"/>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E850D1" w:rsidRPr="005A6FE9" w14:paraId="7207DDB6" w14:textId="77777777" w:rsidTr="00AD081E">
        <w:trPr>
          <w:trHeight w:val="710"/>
        </w:trPr>
        <w:tc>
          <w:tcPr>
            <w:tcW w:w="10525" w:type="dxa"/>
            <w:shd w:val="pct10" w:color="auto" w:fill="FFFFFF" w:themeFill="background1"/>
          </w:tcPr>
          <w:p w14:paraId="7D5B13B4" w14:textId="6335D85B" w:rsidR="00D20DF5" w:rsidRPr="005A6FE9" w:rsidRDefault="00D20DF5" w:rsidP="00D20DF5">
            <w:pPr>
              <w:pStyle w:val="TableContents"/>
              <w:rPr>
                <w:b/>
                <w:bCs/>
              </w:rPr>
            </w:pPr>
            <w:r w:rsidRPr="005A6FE9">
              <w:rPr>
                <w:b/>
                <w:bCs/>
              </w:rPr>
              <w:t xml:space="preserve">DGF 7 </w:t>
            </w:r>
            <w:r w:rsidR="00174E5D" w:rsidRPr="005A6FE9">
              <w:rPr>
                <w:b/>
                <w:bCs/>
              </w:rPr>
              <w:t>–</w:t>
            </w:r>
            <w:r w:rsidRPr="005A6FE9">
              <w:rPr>
                <w:b/>
                <w:bCs/>
              </w:rPr>
              <w:t xml:space="preserve"> Establish</w:t>
            </w:r>
            <w:r w:rsidR="00174E5D" w:rsidRPr="005A6FE9">
              <w:rPr>
                <w:b/>
                <w:bCs/>
              </w:rPr>
              <w:t xml:space="preserve"> </w:t>
            </w:r>
            <w:r w:rsidR="006D149A" w:rsidRPr="005A6FE9">
              <w:rPr>
                <w:b/>
                <w:bCs/>
              </w:rPr>
              <w:t>N</w:t>
            </w:r>
            <w:r w:rsidRPr="005A6FE9">
              <w:rPr>
                <w:b/>
                <w:bCs/>
              </w:rPr>
              <w:t xml:space="preserve">ational </w:t>
            </w:r>
            <w:r w:rsidR="006D149A" w:rsidRPr="005A6FE9">
              <w:rPr>
                <w:b/>
                <w:bCs/>
              </w:rPr>
              <w:t>D</w:t>
            </w:r>
            <w:r w:rsidRPr="005A6FE9">
              <w:rPr>
                <w:b/>
                <w:bCs/>
              </w:rPr>
              <w:t>atasets</w:t>
            </w:r>
          </w:p>
          <w:p w14:paraId="2A0FD4AE" w14:textId="77777777" w:rsidR="00D20DF5" w:rsidRPr="005A6FE9" w:rsidRDefault="00D20DF5" w:rsidP="00D20DF5">
            <w:pPr>
              <w:pStyle w:val="TableContents"/>
              <w:rPr>
                <w:b/>
                <w:bCs/>
              </w:rPr>
            </w:pPr>
            <w:r w:rsidRPr="005A6FE9">
              <w:rPr>
                <w:b/>
                <w:bCs/>
              </w:rPr>
              <w:t>Actions:</w:t>
            </w:r>
          </w:p>
          <w:p w14:paraId="20C8579B" w14:textId="530FB968" w:rsidR="00D20DF5" w:rsidRDefault="00D20DF5" w:rsidP="009F0A73">
            <w:pPr>
              <w:pStyle w:val="TableContents"/>
              <w:numPr>
                <w:ilvl w:val="0"/>
                <w:numId w:val="70"/>
              </w:numPr>
            </w:pPr>
            <w:r w:rsidRPr="005A6FE9">
              <w:t>Conduct a comprehensive assessment of national datasets based on the 2015 survey</w:t>
            </w:r>
            <w:r w:rsidR="006D149A" w:rsidRPr="005A6FE9">
              <w:t xml:space="preserve"> and Reference Data Architecture</w:t>
            </w:r>
            <w:r w:rsidRPr="005A6FE9">
              <w:t>,</w:t>
            </w:r>
          </w:p>
          <w:p w14:paraId="572FF0E8" w14:textId="3772B072" w:rsidR="00D47A08" w:rsidRPr="005A6FE9" w:rsidRDefault="00D47A08" w:rsidP="009F0A73">
            <w:pPr>
              <w:pStyle w:val="TableContents"/>
              <w:numPr>
                <w:ilvl w:val="0"/>
                <w:numId w:val="70"/>
              </w:numPr>
            </w:pPr>
            <w:r>
              <w:t>Establish a national data atlas and data pool,</w:t>
            </w:r>
          </w:p>
          <w:p w14:paraId="40D58E54" w14:textId="77777777" w:rsidR="00D20DF5" w:rsidRPr="005A6FE9" w:rsidRDefault="00D20DF5" w:rsidP="009F0A73">
            <w:pPr>
              <w:pStyle w:val="TableContents"/>
              <w:numPr>
                <w:ilvl w:val="0"/>
                <w:numId w:val="70"/>
              </w:numPr>
            </w:pPr>
            <w:r w:rsidRPr="005A6FE9">
              <w:t>Develop strategies for the digitalisation of non-digital data, and</w:t>
            </w:r>
          </w:p>
          <w:p w14:paraId="5BC20F1F" w14:textId="200065D0" w:rsidR="00D20DF5" w:rsidRPr="005A6FE9" w:rsidRDefault="00D20DF5" w:rsidP="009F0A73">
            <w:pPr>
              <w:pStyle w:val="TableContents"/>
              <w:numPr>
                <w:ilvl w:val="0"/>
                <w:numId w:val="70"/>
              </w:numPr>
            </w:pPr>
            <w:r w:rsidRPr="005A6FE9">
              <w:t xml:space="preserve">Define a plan for data standardisation, </w:t>
            </w:r>
            <w:r w:rsidR="006D149A" w:rsidRPr="005A6FE9">
              <w:t xml:space="preserve">provision, storage, </w:t>
            </w:r>
            <w:r w:rsidRPr="005A6FE9">
              <w:t>integration</w:t>
            </w:r>
            <w:r w:rsidR="006D149A" w:rsidRPr="005A6FE9">
              <w:t>, analytics</w:t>
            </w:r>
            <w:r w:rsidRPr="005A6FE9">
              <w:t xml:space="preserve"> and use.</w:t>
            </w:r>
          </w:p>
          <w:p w14:paraId="0AF01E89" w14:textId="77777777" w:rsidR="00D20DF5" w:rsidRPr="005A6FE9" w:rsidRDefault="00D20DF5" w:rsidP="00D20DF5">
            <w:pPr>
              <w:pStyle w:val="TableContents"/>
              <w:rPr>
                <w:b/>
                <w:bCs/>
              </w:rPr>
            </w:pPr>
            <w:r w:rsidRPr="005A6FE9">
              <w:rPr>
                <w:b/>
                <w:bCs/>
              </w:rPr>
              <w:t>Outcomes:</w:t>
            </w:r>
          </w:p>
          <w:p w14:paraId="22AC8A2A" w14:textId="77777777" w:rsidR="00D20DF5" w:rsidRPr="005A6FE9" w:rsidRDefault="00D20DF5" w:rsidP="009F0A73">
            <w:pPr>
              <w:pStyle w:val="TableContents"/>
              <w:numPr>
                <w:ilvl w:val="0"/>
                <w:numId w:val="71"/>
              </w:numPr>
            </w:pPr>
            <w:r w:rsidRPr="005A6FE9">
              <w:t>Increased availability of data, including core registries,</w:t>
            </w:r>
          </w:p>
          <w:p w14:paraId="503D3F4E" w14:textId="77777777" w:rsidR="00D20DF5" w:rsidRPr="005A6FE9" w:rsidRDefault="00D20DF5" w:rsidP="009F0A73">
            <w:pPr>
              <w:pStyle w:val="TableContents"/>
              <w:numPr>
                <w:ilvl w:val="0"/>
                <w:numId w:val="71"/>
              </w:numPr>
            </w:pPr>
            <w:r w:rsidRPr="005A6FE9">
              <w:t>Increased use of data for decision-making, research and advocacy, and</w:t>
            </w:r>
          </w:p>
          <w:p w14:paraId="4F7ACFE0" w14:textId="3BE41348" w:rsidR="00D20DF5" w:rsidRPr="005A6FE9" w:rsidRDefault="00D20DF5" w:rsidP="009F0A73">
            <w:pPr>
              <w:pStyle w:val="TableContents"/>
              <w:numPr>
                <w:ilvl w:val="0"/>
                <w:numId w:val="71"/>
              </w:numPr>
            </w:pPr>
            <w:r w:rsidRPr="005A6FE9">
              <w:t>Increase innovation and use of open data for economic development.</w:t>
            </w:r>
          </w:p>
          <w:p w14:paraId="288ADB32" w14:textId="77777777" w:rsidR="00E850D1" w:rsidRPr="005A6FE9" w:rsidRDefault="00E850D1" w:rsidP="00AD081E">
            <w:pPr>
              <w:pStyle w:val="TableContents"/>
            </w:pPr>
          </w:p>
        </w:tc>
      </w:tr>
    </w:tbl>
    <w:p w14:paraId="6D3709F6" w14:textId="77777777" w:rsidR="00E850D1" w:rsidRPr="005A6FE9" w:rsidRDefault="00E850D1" w:rsidP="003157A2"/>
    <w:p w14:paraId="40867232" w14:textId="2A5B8C0B" w:rsidR="00D20DF5" w:rsidRPr="005A6FE9" w:rsidRDefault="00D20DF5" w:rsidP="00D20DF5">
      <w:pPr>
        <w:pStyle w:val="Heading2"/>
      </w:pPr>
      <w:bookmarkStart w:id="112" w:name="_Toc160819713"/>
      <w:r w:rsidRPr="005A6FE9">
        <w:t>Establish a Data Governance Framework</w:t>
      </w:r>
      <w:bookmarkEnd w:id="112"/>
    </w:p>
    <w:p w14:paraId="7017F396" w14:textId="70115D50" w:rsidR="00D20DF5" w:rsidRPr="005A6FE9" w:rsidRDefault="00D20DF5" w:rsidP="00D20DF5">
      <w:r w:rsidRPr="005A6FE9">
        <w:t>A data governance framework is essential to designate who collects, manages, maintains and shares data. Governance provides mechanisms for data flows between government, non-government organisations and businesses</w:t>
      </w:r>
      <w:r w:rsidR="00AF5A2F" w:rsidRPr="005A6FE9">
        <w:t xml:space="preserve">. </w:t>
      </w:r>
      <w:r w:rsidRPr="005A6FE9">
        <w:t xml:space="preserve">It will ensure data quality, integrity, availability, harmonisation, legal and regulatory frameworks, and overall data </w:t>
      </w:r>
      <w:r w:rsidRPr="005A6FE9">
        <w:lastRenderedPageBreak/>
        <w:t>management. The government will implement strong governance mechanisms to coordinate cross-agency and regional, zonal and district government data efforts by establishing inter-jurisdictional forums.</w:t>
      </w:r>
    </w:p>
    <w:p w14:paraId="2612821B" w14:textId="1E997888" w:rsidR="005A3F08" w:rsidRDefault="00D20DF5" w:rsidP="003157A2">
      <w:r w:rsidRPr="005A6FE9">
        <w:t>The GoE will also ensure accurate and timely data on persons, businesses, assets, land and vehicles are gathered and shared across government entities. It will also enhance the management and sharing of national spatial data. Other sectoral sub-registries will also be established based on the core registers to facilitate data reuse. In addition, there is a need for mechanisms for creating data identifiers (for instance, individuals, companies, or buildings) to facilitate unambiguous and efficient connection of data stored in different sources</w:t>
      </w:r>
      <w:r w:rsidR="00A730B6">
        <w:t xml:space="preserve">. </w:t>
      </w:r>
      <w:r w:rsidRPr="005A6FE9">
        <w:t xml:space="preserve"> </w:t>
      </w:r>
    </w:p>
    <w:p w14:paraId="5B5D99B9" w14:textId="149877E5" w:rsidR="00A730B6" w:rsidRDefault="00A730B6" w:rsidP="003157A2">
      <w:r>
        <w:t xml:space="preserve">Data standardisation covering the aspects such as </w:t>
      </w:r>
      <w:r>
        <w:rPr>
          <w:rFonts w:cs="BundesSerif"/>
          <w:color w:val="000000"/>
          <w:sz w:val="21"/>
          <w:szCs w:val="21"/>
        </w:rPr>
        <w:t xml:space="preserve">processing (raw data, processed data, curated data), the completeness of data (i.e., missing values) and the granularity of the data (level of detail and frequency of availability) and open specifications and standards for different sectors including education, transport, statistics, environment, agriculture and food, meteorology, geodata will be given priorities. The GoE will </w:t>
      </w:r>
      <w:r w:rsidR="00F9179B">
        <w:rPr>
          <w:rFonts w:cs="BundesSerif"/>
          <w:color w:val="000000"/>
          <w:sz w:val="21"/>
          <w:szCs w:val="21"/>
        </w:rPr>
        <w:t>facilitate</w:t>
      </w:r>
      <w:r>
        <w:rPr>
          <w:rFonts w:cs="BundesSerif"/>
          <w:color w:val="000000"/>
          <w:sz w:val="21"/>
          <w:szCs w:val="21"/>
        </w:rPr>
        <w:t xml:space="preserve"> the </w:t>
      </w:r>
      <w:r w:rsidRPr="005A6FE9">
        <w:t>development and adoption of data and metadata standards and common data structures</w:t>
      </w:r>
      <w:r>
        <w:t xml:space="preserve"> in these core sectors</w:t>
      </w:r>
      <w:r w:rsidRPr="005A6FE9">
        <w:t xml:space="preserve"> to facilitate sharing and exchange.</w:t>
      </w:r>
    </w:p>
    <w:p w14:paraId="269BAA11" w14:textId="77777777" w:rsidR="00BB2BAF" w:rsidRPr="005A6FE9" w:rsidRDefault="00BB2BAF" w:rsidP="003157A2"/>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D20DF5" w:rsidRPr="005A6FE9" w14:paraId="19D3B235" w14:textId="77777777" w:rsidTr="00AD081E">
        <w:trPr>
          <w:trHeight w:val="710"/>
        </w:trPr>
        <w:tc>
          <w:tcPr>
            <w:tcW w:w="10525" w:type="dxa"/>
            <w:shd w:val="pct10" w:color="auto" w:fill="FFFFFF" w:themeFill="background1"/>
          </w:tcPr>
          <w:p w14:paraId="63A633E1" w14:textId="77777777" w:rsidR="00D20DF5" w:rsidRPr="005A6FE9" w:rsidRDefault="00D20DF5" w:rsidP="00D20DF5">
            <w:pPr>
              <w:pStyle w:val="TableContents"/>
              <w:rPr>
                <w:b/>
                <w:bCs/>
              </w:rPr>
            </w:pPr>
            <w:r w:rsidRPr="005A6FE9">
              <w:rPr>
                <w:b/>
                <w:bCs/>
              </w:rPr>
              <w:t>DGF 8 - Establish a Data Governance and Sharing Framework</w:t>
            </w:r>
          </w:p>
          <w:p w14:paraId="65031D0E" w14:textId="77777777" w:rsidR="00D20DF5" w:rsidRPr="005A6FE9" w:rsidRDefault="00D20DF5" w:rsidP="00D20DF5">
            <w:pPr>
              <w:pStyle w:val="TableContents"/>
              <w:rPr>
                <w:b/>
                <w:bCs/>
              </w:rPr>
            </w:pPr>
            <w:r w:rsidRPr="005A6FE9">
              <w:rPr>
                <w:b/>
                <w:bCs/>
              </w:rPr>
              <w:t>Actions:</w:t>
            </w:r>
          </w:p>
          <w:p w14:paraId="437E7EEC" w14:textId="77777777" w:rsidR="00D20DF5" w:rsidRPr="005A6FE9" w:rsidRDefault="00D20DF5" w:rsidP="009F0A73">
            <w:pPr>
              <w:pStyle w:val="TableContents"/>
              <w:numPr>
                <w:ilvl w:val="0"/>
                <w:numId w:val="72"/>
              </w:numPr>
            </w:pPr>
            <w:r w:rsidRPr="005A6FE9">
              <w:t>Establish a governance framework for data that outlines who collects, manages, maintains and shares government data,</w:t>
            </w:r>
          </w:p>
          <w:p w14:paraId="66D7FF98" w14:textId="77777777" w:rsidR="00D20DF5" w:rsidRPr="005A6FE9" w:rsidRDefault="00D20DF5" w:rsidP="009F0A73">
            <w:pPr>
              <w:pStyle w:val="TableContents"/>
              <w:numPr>
                <w:ilvl w:val="0"/>
                <w:numId w:val="72"/>
              </w:numPr>
            </w:pPr>
            <w:r w:rsidRPr="005A6FE9">
              <w:t>Establish and implement a data quality framework,</w:t>
            </w:r>
          </w:p>
          <w:p w14:paraId="07755E96" w14:textId="77777777" w:rsidR="00D20DF5" w:rsidRPr="005A6FE9" w:rsidRDefault="00D20DF5" w:rsidP="009F0A73">
            <w:pPr>
              <w:pStyle w:val="TableContents"/>
              <w:numPr>
                <w:ilvl w:val="0"/>
                <w:numId w:val="72"/>
              </w:numPr>
            </w:pPr>
            <w:r w:rsidRPr="005A6FE9">
              <w:t>Create data identifiers and standards, and</w:t>
            </w:r>
          </w:p>
          <w:p w14:paraId="3CBA5757" w14:textId="77777777" w:rsidR="00D20DF5" w:rsidRPr="005A6FE9" w:rsidRDefault="00D20DF5" w:rsidP="009F0A73">
            <w:pPr>
              <w:pStyle w:val="TableContents"/>
              <w:numPr>
                <w:ilvl w:val="0"/>
                <w:numId w:val="72"/>
              </w:numPr>
            </w:pPr>
            <w:r w:rsidRPr="005A6FE9">
              <w:t>Promote data sharing and exchange.</w:t>
            </w:r>
          </w:p>
          <w:p w14:paraId="74872FAB" w14:textId="77777777" w:rsidR="00D20DF5" w:rsidRPr="005A6FE9" w:rsidRDefault="00D20DF5" w:rsidP="00D20DF5">
            <w:pPr>
              <w:pStyle w:val="TableContents"/>
              <w:rPr>
                <w:b/>
                <w:bCs/>
              </w:rPr>
            </w:pPr>
            <w:r w:rsidRPr="005A6FE9">
              <w:rPr>
                <w:b/>
                <w:bCs/>
              </w:rPr>
              <w:t>Outcomes:</w:t>
            </w:r>
          </w:p>
          <w:p w14:paraId="11817FD9" w14:textId="77777777" w:rsidR="00D20DF5" w:rsidRPr="005A6FE9" w:rsidRDefault="00D20DF5" w:rsidP="009F0A73">
            <w:pPr>
              <w:pStyle w:val="TableContents"/>
              <w:numPr>
                <w:ilvl w:val="0"/>
                <w:numId w:val="73"/>
              </w:numPr>
            </w:pPr>
            <w:r w:rsidRPr="005A6FE9">
              <w:t>Formal framework for collection, management and sharing in place,</w:t>
            </w:r>
          </w:p>
          <w:p w14:paraId="30127443" w14:textId="77777777" w:rsidR="00D20DF5" w:rsidRPr="005A6FE9" w:rsidRDefault="00D20DF5" w:rsidP="009F0A73">
            <w:pPr>
              <w:pStyle w:val="TableContents"/>
              <w:numPr>
                <w:ilvl w:val="0"/>
                <w:numId w:val="73"/>
              </w:numPr>
            </w:pPr>
            <w:r w:rsidRPr="005A6FE9">
              <w:t>Enhanced data quality and sharing,</w:t>
            </w:r>
          </w:p>
          <w:p w14:paraId="4F02F7CE" w14:textId="77777777" w:rsidR="00D20DF5" w:rsidRPr="005A6FE9" w:rsidRDefault="00D20DF5" w:rsidP="009F0A73">
            <w:pPr>
              <w:pStyle w:val="TableContents"/>
              <w:numPr>
                <w:ilvl w:val="0"/>
                <w:numId w:val="73"/>
              </w:numPr>
            </w:pPr>
            <w:r w:rsidRPr="005A6FE9">
              <w:t>Increase in evidence-based policymaking, and</w:t>
            </w:r>
          </w:p>
          <w:p w14:paraId="7D788DD7" w14:textId="3BE509CC" w:rsidR="00D20DF5" w:rsidRPr="005A6FE9" w:rsidRDefault="00D20DF5" w:rsidP="009F0A73">
            <w:pPr>
              <w:pStyle w:val="TableContents"/>
              <w:numPr>
                <w:ilvl w:val="0"/>
                <w:numId w:val="73"/>
              </w:numPr>
            </w:pPr>
            <w:r w:rsidRPr="005A6FE9">
              <w:t>Increase innovation and use of open data for economic development.</w:t>
            </w:r>
          </w:p>
          <w:p w14:paraId="39C01ADF" w14:textId="77777777" w:rsidR="00D20DF5" w:rsidRPr="005A6FE9" w:rsidRDefault="00D20DF5" w:rsidP="00AD081E">
            <w:pPr>
              <w:pStyle w:val="TableContents"/>
            </w:pPr>
          </w:p>
        </w:tc>
      </w:tr>
    </w:tbl>
    <w:p w14:paraId="05FDCF8B" w14:textId="77777777" w:rsidR="00E850D1" w:rsidRPr="005A6FE9" w:rsidRDefault="00E850D1" w:rsidP="003157A2"/>
    <w:p w14:paraId="60B0D403" w14:textId="2DDE0346" w:rsidR="00405601" w:rsidRPr="005A6FE9" w:rsidRDefault="00405601" w:rsidP="00405601">
      <w:pPr>
        <w:pStyle w:val="Heading2"/>
      </w:pPr>
      <w:bookmarkStart w:id="113" w:name="_Toc160819714"/>
      <w:r w:rsidRPr="005A6FE9">
        <w:t>Promote the Availability of Open Data</w:t>
      </w:r>
      <w:bookmarkEnd w:id="113"/>
    </w:p>
    <w:p w14:paraId="020A23CD" w14:textId="7C09C2DE" w:rsidR="00D20DF5" w:rsidRPr="005A6FE9" w:rsidRDefault="00405601" w:rsidP="003157A2">
      <w:r w:rsidRPr="005A6FE9">
        <w:t>The government holds a significant amount of data, most of which would benefit citizens and businesses if released</w:t>
      </w:r>
      <w:r w:rsidR="00AF5A2F" w:rsidRPr="005A6FE9">
        <w:t xml:space="preserve">. </w:t>
      </w:r>
      <w:r w:rsidRPr="005A6FE9">
        <w:t xml:space="preserve">Studies show that investment in open data, including publicly funded research, generates a return on investment of 1.5 times. The GoE has been participating in global open data partnerships. Some institutions have started initiatives to open data, but there is a lack of coordination at the central level. The GoE will take steps to prudently publish data that is in demand, ensuring that it is timely and available </w:t>
      </w:r>
      <w:r w:rsidRPr="005A6FE9">
        <w:lastRenderedPageBreak/>
        <w:t>in a usable format to increase transparency in public services, facilitate research and analysis and generate economic value.</w:t>
      </w:r>
      <w:r w:rsidR="00F9179B">
        <w:t xml:space="preserve"> It will create data spaces that encourage better economic and social use of data.</w:t>
      </w:r>
    </w:p>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405601" w:rsidRPr="005A6FE9" w14:paraId="2B90E875" w14:textId="77777777" w:rsidTr="00AD081E">
        <w:trPr>
          <w:trHeight w:val="710"/>
        </w:trPr>
        <w:tc>
          <w:tcPr>
            <w:tcW w:w="10525" w:type="dxa"/>
            <w:shd w:val="pct10" w:color="auto" w:fill="FFFFFF" w:themeFill="background1"/>
          </w:tcPr>
          <w:p w14:paraId="4AB583C6" w14:textId="5E349975" w:rsidR="00405601" w:rsidRPr="005A6FE9" w:rsidRDefault="00405601" w:rsidP="00405601">
            <w:pPr>
              <w:pStyle w:val="TableContents"/>
              <w:rPr>
                <w:b/>
                <w:bCs/>
              </w:rPr>
            </w:pPr>
            <w:r w:rsidRPr="005A6FE9">
              <w:rPr>
                <w:b/>
                <w:bCs/>
              </w:rPr>
              <w:t xml:space="preserve">DGF 9 </w:t>
            </w:r>
            <w:r w:rsidR="00174E5D" w:rsidRPr="005A6FE9">
              <w:rPr>
                <w:b/>
                <w:bCs/>
              </w:rPr>
              <w:t>–</w:t>
            </w:r>
            <w:r w:rsidRPr="005A6FE9">
              <w:rPr>
                <w:b/>
                <w:bCs/>
              </w:rPr>
              <w:t xml:space="preserve"> Promote</w:t>
            </w:r>
            <w:r w:rsidR="00174E5D" w:rsidRPr="005A6FE9">
              <w:rPr>
                <w:b/>
                <w:bCs/>
              </w:rPr>
              <w:t xml:space="preserve"> </w:t>
            </w:r>
            <w:r w:rsidRPr="005A6FE9">
              <w:rPr>
                <w:b/>
                <w:bCs/>
              </w:rPr>
              <w:t>the Availability of Open Data,</w:t>
            </w:r>
          </w:p>
          <w:p w14:paraId="2F5391B9" w14:textId="77777777" w:rsidR="00405601" w:rsidRPr="005A6FE9" w:rsidRDefault="00405601" w:rsidP="00405601">
            <w:pPr>
              <w:pStyle w:val="TableContents"/>
              <w:rPr>
                <w:b/>
                <w:bCs/>
              </w:rPr>
            </w:pPr>
            <w:r w:rsidRPr="005A6FE9">
              <w:rPr>
                <w:b/>
                <w:bCs/>
              </w:rPr>
              <w:t>Actions:</w:t>
            </w:r>
          </w:p>
          <w:p w14:paraId="340A40CC" w14:textId="77777777" w:rsidR="00405601" w:rsidRPr="005A6FE9" w:rsidRDefault="00405601" w:rsidP="009F0A73">
            <w:pPr>
              <w:pStyle w:val="TableContents"/>
              <w:numPr>
                <w:ilvl w:val="0"/>
                <w:numId w:val="74"/>
              </w:numPr>
            </w:pPr>
            <w:r w:rsidRPr="005A6FE9">
              <w:t>Assess current online open data available from MDA,</w:t>
            </w:r>
          </w:p>
          <w:p w14:paraId="08649CBE" w14:textId="77777777" w:rsidR="00405601" w:rsidRPr="005A6FE9" w:rsidRDefault="00405601" w:rsidP="009F0A73">
            <w:pPr>
              <w:pStyle w:val="TableContents"/>
              <w:numPr>
                <w:ilvl w:val="0"/>
                <w:numId w:val="74"/>
              </w:numPr>
            </w:pPr>
            <w:r w:rsidRPr="005A6FE9">
              <w:t>Classify data available from national data sets study into open and non-open data, and</w:t>
            </w:r>
          </w:p>
          <w:p w14:paraId="16DDD535" w14:textId="77777777" w:rsidR="00405601" w:rsidRPr="005A6FE9" w:rsidRDefault="00405601" w:rsidP="009F0A73">
            <w:pPr>
              <w:pStyle w:val="TableContents"/>
              <w:numPr>
                <w:ilvl w:val="0"/>
                <w:numId w:val="74"/>
              </w:numPr>
            </w:pPr>
            <w:r w:rsidRPr="005A6FE9">
              <w:t>Ensure all open data is published through the open data platform.</w:t>
            </w:r>
          </w:p>
          <w:p w14:paraId="263FD630" w14:textId="77777777" w:rsidR="00405601" w:rsidRPr="005A6FE9" w:rsidRDefault="00405601" w:rsidP="00405601">
            <w:pPr>
              <w:pStyle w:val="TableContents"/>
              <w:rPr>
                <w:b/>
                <w:bCs/>
              </w:rPr>
            </w:pPr>
            <w:r w:rsidRPr="005A6FE9">
              <w:rPr>
                <w:b/>
                <w:bCs/>
              </w:rPr>
              <w:t>Outcomes:</w:t>
            </w:r>
          </w:p>
          <w:p w14:paraId="082F55CD" w14:textId="77777777" w:rsidR="00BD3F31" w:rsidRPr="005A6FE9" w:rsidRDefault="00405601" w:rsidP="009F0A73">
            <w:pPr>
              <w:pStyle w:val="TableContents"/>
              <w:numPr>
                <w:ilvl w:val="0"/>
                <w:numId w:val="75"/>
              </w:numPr>
            </w:pPr>
            <w:r w:rsidRPr="005A6FE9">
              <w:t>Increased availability of open data,</w:t>
            </w:r>
          </w:p>
          <w:p w14:paraId="2927E3B3" w14:textId="54D19AE0" w:rsidR="00405601" w:rsidRPr="005A6FE9" w:rsidRDefault="00405601" w:rsidP="009F0A73">
            <w:pPr>
              <w:pStyle w:val="TableContents"/>
              <w:numPr>
                <w:ilvl w:val="0"/>
                <w:numId w:val="75"/>
              </w:numPr>
            </w:pPr>
            <w:r w:rsidRPr="005A6FE9">
              <w:t>Increased use of data for decision making, research and advocacy, and</w:t>
            </w:r>
          </w:p>
          <w:p w14:paraId="7A5705D1" w14:textId="77777777" w:rsidR="00405601" w:rsidRPr="005A6FE9" w:rsidRDefault="00405601" w:rsidP="009F0A73">
            <w:pPr>
              <w:pStyle w:val="TableContents"/>
              <w:numPr>
                <w:ilvl w:val="0"/>
                <w:numId w:val="75"/>
              </w:numPr>
            </w:pPr>
            <w:r w:rsidRPr="005A6FE9">
              <w:t>Increase innovation and use of open data for economic development.</w:t>
            </w:r>
          </w:p>
          <w:p w14:paraId="3D9F83D2" w14:textId="77777777" w:rsidR="00405601" w:rsidRPr="005A6FE9" w:rsidRDefault="00405601" w:rsidP="00AD081E">
            <w:pPr>
              <w:pStyle w:val="TableContents"/>
            </w:pPr>
          </w:p>
        </w:tc>
      </w:tr>
    </w:tbl>
    <w:p w14:paraId="30167DAF" w14:textId="77777777" w:rsidR="00405601" w:rsidRPr="005A6FE9" w:rsidRDefault="00405601" w:rsidP="003157A2"/>
    <w:p w14:paraId="34A464E2" w14:textId="77777777" w:rsidR="00BD3F31" w:rsidRPr="005A6FE9" w:rsidRDefault="00B1489B" w:rsidP="00B1489B">
      <w:pPr>
        <w:pStyle w:val="Heading2"/>
      </w:pPr>
      <w:bookmarkStart w:id="114" w:name="_Toc160819715"/>
      <w:r w:rsidRPr="005A6FE9">
        <w:t>Increase Data Analytics and Use</w:t>
      </w:r>
      <w:bookmarkEnd w:id="114"/>
    </w:p>
    <w:p w14:paraId="62765DCE" w14:textId="71158A93" w:rsidR="00F9179B" w:rsidRDefault="00B1489B" w:rsidP="003157A2">
      <w:r w:rsidRPr="005A6FE9">
        <w:t xml:space="preserve">Data will not have value without use; thus, promoting analytics and use is an essential part of transforming data for digital government. The growing availability of data presents intense demand for skilled workers, including data engineers, data scientists, data analysts and those able to bring a data-driven perspective to government. </w:t>
      </w:r>
      <w:r w:rsidR="00F9179B">
        <w:t xml:space="preserve"> Citizens also need data literacy to</w:t>
      </w:r>
      <w:r w:rsidR="00F9179B" w:rsidRPr="00F9179B">
        <w:t xml:space="preserve"> judge </w:t>
      </w:r>
      <w:r w:rsidR="00F9179B">
        <w:t>and</w:t>
      </w:r>
      <w:r w:rsidR="00F9179B" w:rsidRPr="00F9179B">
        <w:t xml:space="preserve"> use data competently and innovatively by themselves</w:t>
      </w:r>
      <w:r w:rsidR="00F9179B">
        <w:t xml:space="preserve">. </w:t>
      </w:r>
      <w:r w:rsidR="00F9179B">
        <w:rPr>
          <w:rFonts w:cs="BundesSerif"/>
          <w:color w:val="000000"/>
          <w:sz w:val="21"/>
          <w:szCs w:val="21"/>
        </w:rPr>
        <w:t>Data literacy is the ability to identify data sources, collect and organize data, understand, analyse, interpret and present data.  It also covers a basic understanding of the right to informational and applicable data protection rules.</w:t>
      </w:r>
    </w:p>
    <w:p w14:paraId="7A994BE0" w14:textId="3276050E" w:rsidR="00E850D1" w:rsidRDefault="00B1489B" w:rsidP="003157A2">
      <w:r w:rsidRPr="005A6FE9">
        <w:t>The government will promote data analytics and use by investing in data infrastructure, skills and capabilities. It will launch programs for data analytics and use at all levels, especially in key sectors like education, health, justice, law, and order. It will boost data science capabilities and harness analytical tools and techniques (including machine learning and artificial intelligence intelligence) to predict service needs, gain efficiencies in agency operations, support evidence-based decisions and improve user experience.</w:t>
      </w:r>
    </w:p>
    <w:p w14:paraId="3F8DE993" w14:textId="77777777" w:rsidR="00BB2BAF" w:rsidRPr="005A6FE9" w:rsidRDefault="00BB2BAF" w:rsidP="003157A2"/>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E850D1" w:rsidRPr="005A6FE9" w14:paraId="103A4C21" w14:textId="77777777" w:rsidTr="00AD081E">
        <w:trPr>
          <w:trHeight w:val="710"/>
        </w:trPr>
        <w:tc>
          <w:tcPr>
            <w:tcW w:w="10525" w:type="dxa"/>
            <w:shd w:val="pct10" w:color="auto" w:fill="FFFFFF" w:themeFill="background1"/>
          </w:tcPr>
          <w:p w14:paraId="1AB5FD2E" w14:textId="5B6181B3" w:rsidR="00877B12" w:rsidRPr="005A6FE9" w:rsidRDefault="00877B12" w:rsidP="00877B12">
            <w:pPr>
              <w:pStyle w:val="TableContents"/>
              <w:rPr>
                <w:b/>
                <w:bCs/>
              </w:rPr>
            </w:pPr>
            <w:r w:rsidRPr="005A6FE9">
              <w:rPr>
                <w:b/>
                <w:bCs/>
              </w:rPr>
              <w:t>DGF 10</w:t>
            </w:r>
            <w:r w:rsidR="00174E5D" w:rsidRPr="005A6FE9">
              <w:rPr>
                <w:b/>
                <w:bCs/>
              </w:rPr>
              <w:t xml:space="preserve"> –</w:t>
            </w:r>
            <w:r w:rsidRPr="005A6FE9">
              <w:rPr>
                <w:b/>
                <w:bCs/>
              </w:rPr>
              <w:t xml:space="preserve"> Increase</w:t>
            </w:r>
            <w:r w:rsidR="00174E5D" w:rsidRPr="005A6FE9">
              <w:rPr>
                <w:b/>
                <w:bCs/>
              </w:rPr>
              <w:t xml:space="preserve"> </w:t>
            </w:r>
            <w:r w:rsidRPr="005A6FE9">
              <w:rPr>
                <w:b/>
                <w:bCs/>
              </w:rPr>
              <w:t>Data Analytics and Use</w:t>
            </w:r>
          </w:p>
          <w:p w14:paraId="7479DD0F" w14:textId="77777777" w:rsidR="00877B12" w:rsidRPr="005A6FE9" w:rsidRDefault="00877B12" w:rsidP="00877B12">
            <w:pPr>
              <w:pStyle w:val="TableContents"/>
              <w:rPr>
                <w:b/>
                <w:bCs/>
              </w:rPr>
            </w:pPr>
            <w:r w:rsidRPr="005A6FE9">
              <w:rPr>
                <w:b/>
                <w:bCs/>
              </w:rPr>
              <w:t>Actions:</w:t>
            </w:r>
          </w:p>
          <w:p w14:paraId="012C287E" w14:textId="77777777" w:rsidR="00877B12" w:rsidRPr="005A6FE9" w:rsidRDefault="00877B12" w:rsidP="009F0A73">
            <w:pPr>
              <w:pStyle w:val="TableContents"/>
              <w:numPr>
                <w:ilvl w:val="0"/>
                <w:numId w:val="76"/>
              </w:numPr>
            </w:pPr>
            <w:r w:rsidRPr="005A6FE9">
              <w:t>Assess current data use by citizens and businesses,</w:t>
            </w:r>
          </w:p>
          <w:p w14:paraId="161A13E3" w14:textId="06B961C9" w:rsidR="00877B12" w:rsidRPr="005A6FE9" w:rsidRDefault="00877B12" w:rsidP="009F0A73">
            <w:pPr>
              <w:pStyle w:val="TableContents"/>
              <w:numPr>
                <w:ilvl w:val="0"/>
                <w:numId w:val="76"/>
              </w:numPr>
            </w:pPr>
            <w:r w:rsidRPr="005A6FE9">
              <w:t>Devise and implement programs for</w:t>
            </w:r>
            <w:r w:rsidR="000F6A37">
              <w:t xml:space="preserve"> data literacy, data</w:t>
            </w:r>
            <w:r w:rsidRPr="005A6FE9">
              <w:t xml:space="preserve"> analytics and use in government, especially in key sectors like education, health, justice, law and order, and</w:t>
            </w:r>
          </w:p>
          <w:p w14:paraId="0179B917" w14:textId="77777777" w:rsidR="00877B12" w:rsidRPr="005A6FE9" w:rsidRDefault="00877B12" w:rsidP="009F0A73">
            <w:pPr>
              <w:pStyle w:val="TableContents"/>
              <w:numPr>
                <w:ilvl w:val="0"/>
                <w:numId w:val="76"/>
              </w:numPr>
            </w:pPr>
            <w:r w:rsidRPr="005A6FE9">
              <w:t>Support data science programmes in higher education.</w:t>
            </w:r>
          </w:p>
          <w:p w14:paraId="60DA2C2A" w14:textId="77777777" w:rsidR="00877B12" w:rsidRPr="005A6FE9" w:rsidRDefault="00877B12" w:rsidP="00877B12">
            <w:pPr>
              <w:pStyle w:val="TableContents"/>
              <w:rPr>
                <w:b/>
                <w:bCs/>
              </w:rPr>
            </w:pPr>
            <w:r w:rsidRPr="005A6FE9">
              <w:rPr>
                <w:b/>
                <w:bCs/>
              </w:rPr>
              <w:t>Outcomes:</w:t>
            </w:r>
          </w:p>
          <w:p w14:paraId="3AB8C8D7" w14:textId="77777777" w:rsidR="00877B12" w:rsidRPr="005A6FE9" w:rsidRDefault="00877B12" w:rsidP="009F0A73">
            <w:pPr>
              <w:pStyle w:val="TableContents"/>
              <w:numPr>
                <w:ilvl w:val="0"/>
                <w:numId w:val="77"/>
              </w:numPr>
            </w:pPr>
            <w:r w:rsidRPr="005A6FE9">
              <w:t>Enhanced data analytics and use,</w:t>
            </w:r>
          </w:p>
          <w:p w14:paraId="5DFDB659" w14:textId="77777777" w:rsidR="00877B12" w:rsidRPr="005A6FE9" w:rsidRDefault="00877B12" w:rsidP="009F0A73">
            <w:pPr>
              <w:pStyle w:val="TableContents"/>
              <w:numPr>
                <w:ilvl w:val="0"/>
                <w:numId w:val="77"/>
              </w:numPr>
            </w:pPr>
            <w:r w:rsidRPr="005A6FE9">
              <w:lastRenderedPageBreak/>
              <w:t>Increase in evidence-based policymaking, and</w:t>
            </w:r>
          </w:p>
          <w:p w14:paraId="6AF6918A" w14:textId="45EA08A8" w:rsidR="00E850D1" w:rsidRPr="005A6FE9" w:rsidRDefault="00877B12" w:rsidP="00AD081E">
            <w:pPr>
              <w:pStyle w:val="TableContents"/>
              <w:numPr>
                <w:ilvl w:val="0"/>
                <w:numId w:val="77"/>
              </w:numPr>
            </w:pPr>
            <w:r w:rsidRPr="005A6FE9">
              <w:t>Increase innovation and use of open data for economic development.</w:t>
            </w:r>
          </w:p>
        </w:tc>
      </w:tr>
    </w:tbl>
    <w:p w14:paraId="499C0083" w14:textId="77777777" w:rsidR="00E850D1" w:rsidRPr="005A6FE9" w:rsidRDefault="00E850D1" w:rsidP="003157A2"/>
    <w:p w14:paraId="13F8DE21" w14:textId="3DC8ACEC" w:rsidR="007D0B8E" w:rsidRPr="005A6FE9" w:rsidRDefault="007D0B8E" w:rsidP="007D0B8E">
      <w:pPr>
        <w:pStyle w:val="Heading1"/>
      </w:pPr>
      <w:bookmarkStart w:id="115" w:name="_Toc160819716"/>
      <w:bookmarkStart w:id="116" w:name="_Hlk150335595"/>
      <w:r w:rsidRPr="005A6FE9">
        <w:lastRenderedPageBreak/>
        <w:t>Accelerate the Use of Emerging Technologies for Delivery of Public Services</w:t>
      </w:r>
      <w:bookmarkEnd w:id="115"/>
    </w:p>
    <w:p w14:paraId="1BB0C1A3" w14:textId="689DF027" w:rsidR="007D0B8E" w:rsidRPr="005A6FE9" w:rsidRDefault="007D0B8E" w:rsidP="007D0B8E">
      <w:r w:rsidRPr="005A6FE9">
        <w:t>Emerging technologies, including Artificial Intelligence, big data analytics, blockchain, cloud computing, and the Internet of Things, have reshaped the digitalisation of government in recent years.</w:t>
      </w:r>
    </w:p>
    <w:p w14:paraId="37AD4012" w14:textId="77777777" w:rsidR="00BD3F31" w:rsidRPr="005A6FE9" w:rsidRDefault="007D0B8E" w:rsidP="009F0A73">
      <w:pPr>
        <w:pStyle w:val="ListParagraph"/>
        <w:numPr>
          <w:ilvl w:val="0"/>
          <w:numId w:val="78"/>
        </w:numPr>
      </w:pPr>
      <w:r w:rsidRPr="005A6FE9">
        <w:t>Artificial Intelligence refers to the development of computer systems that can perform tasks that typically require human Intelligence, such as learning, problem-solving, and decision-making.</w:t>
      </w:r>
    </w:p>
    <w:p w14:paraId="1CBC8354" w14:textId="77777777" w:rsidR="00BD3F31" w:rsidRPr="005A6FE9" w:rsidRDefault="007D0B8E" w:rsidP="009F0A73">
      <w:pPr>
        <w:pStyle w:val="ListParagraph"/>
        <w:numPr>
          <w:ilvl w:val="0"/>
          <w:numId w:val="78"/>
        </w:numPr>
      </w:pPr>
      <w:r w:rsidRPr="005A6FE9">
        <w:t>Blockchain is a decentralised digital ledger that securely stores transactions and data across a network of computers, ensuring transparency and immutability. With its secure and transparent nature, blockchain can enhance data management, automate processes through smart contracts, and facilitate cross-agency collaboration.</w:t>
      </w:r>
    </w:p>
    <w:p w14:paraId="2FACEE08" w14:textId="77777777" w:rsidR="00BD3F31" w:rsidRPr="005A6FE9" w:rsidRDefault="007D0B8E" w:rsidP="009F0A73">
      <w:pPr>
        <w:pStyle w:val="ListParagraph"/>
        <w:numPr>
          <w:ilvl w:val="0"/>
          <w:numId w:val="78"/>
        </w:numPr>
      </w:pPr>
      <w:r w:rsidRPr="005A6FE9">
        <w:t>Big data analytics involves uncovering trends, patterns, and correlations in large amounts of raw data to help make data-informed decisions. It uses familiar statistical analysis techniques—like clustering and regression—and applies them to more extensive datasets with the help of newer tools</w:t>
      </w:r>
      <w:r w:rsidR="00AF5A2F" w:rsidRPr="005A6FE9">
        <w:t>.</w:t>
      </w:r>
    </w:p>
    <w:p w14:paraId="3F68DBF7" w14:textId="0706EC89" w:rsidR="007D0B8E" w:rsidRPr="005A6FE9" w:rsidRDefault="007D0B8E" w:rsidP="009F0A73">
      <w:pPr>
        <w:pStyle w:val="ListParagraph"/>
        <w:numPr>
          <w:ilvl w:val="0"/>
          <w:numId w:val="78"/>
        </w:numPr>
      </w:pPr>
      <w:r w:rsidRPr="005A6FE9">
        <w:t>Cloud computing is an on-demand delivery of IT resources (servers, storage and applications) with pay-as-you-go pricing. Instead of owning or buying servers, storage or applications or maintaining physical data centres, government agencies can access technology services such as computing power, storage, applications and databases from cloud providers</w:t>
      </w:r>
      <w:r w:rsidR="00AF5A2F" w:rsidRPr="005A6FE9">
        <w:t xml:space="preserve">. </w:t>
      </w:r>
      <w:r w:rsidRPr="005A6FE9">
        <w:t>The Cloud Computing model comprises five essential characteristics (viz. on-demand self-service, ubiquitous network access, metered use, elasticity and resource pooling), three service models (infrastructure as a service, platform as a service and software as a service), and four deployment models (public cloud, private cloud, community cloud and hybrid cloud).</w:t>
      </w:r>
    </w:p>
    <w:p w14:paraId="2E584FCA" w14:textId="77777777" w:rsidR="00BD3F31" w:rsidRPr="005A6FE9" w:rsidRDefault="007D0B8E" w:rsidP="009F0A73">
      <w:pPr>
        <w:pStyle w:val="ListParagraph"/>
        <w:numPr>
          <w:ilvl w:val="0"/>
          <w:numId w:val="78"/>
        </w:numPr>
      </w:pPr>
      <w:r w:rsidRPr="005A6FE9">
        <w:t>Internet of Things refers to devices with sensors, processing ability, software and other technologies that connect and exchange data with other devices and systems over the Internet or other communications networks.</w:t>
      </w:r>
    </w:p>
    <w:p w14:paraId="796D4197" w14:textId="18346D78" w:rsidR="007D0B8E" w:rsidRPr="005A6FE9" w:rsidRDefault="007D0B8E" w:rsidP="007D0B8E">
      <w:r w:rsidRPr="005A6FE9">
        <w:t>In recent years, governments worldwide have started to recognise the potential of these emerging technologies for enhancing public service delivery and fostering citizen engagement. Adopting these technologies in digital public service helps streamline processes, increase efficiency, and improve the overall quality of public services. Thus, it is important to gradually integrate these technologies to deliver digital government services in Ethiopia.</w:t>
      </w:r>
    </w:p>
    <w:p w14:paraId="07D4605E" w14:textId="1D955D40" w:rsidR="002500F4" w:rsidRPr="005A6FE9" w:rsidRDefault="002500F4" w:rsidP="002500F4">
      <w:pPr>
        <w:pStyle w:val="Caption"/>
        <w:keepNext/>
      </w:pPr>
      <w:bookmarkStart w:id="117" w:name="_Toc152924737"/>
      <w:bookmarkStart w:id="118" w:name="_Toc160819776"/>
      <w:r w:rsidRPr="005A6FE9">
        <w:lastRenderedPageBreak/>
        <w:t xml:space="preserve">Table </w:t>
      </w:r>
      <w:r>
        <w:fldChar w:fldCharType="begin"/>
      </w:r>
      <w:r>
        <w:instrText xml:space="preserve"> SEQ Table \* ARABIC </w:instrText>
      </w:r>
      <w:r>
        <w:fldChar w:fldCharType="separate"/>
      </w:r>
      <w:r w:rsidR="00535162">
        <w:rPr>
          <w:noProof/>
        </w:rPr>
        <w:t>7</w:t>
      </w:r>
      <w:r>
        <w:rPr>
          <w:noProof/>
        </w:rPr>
        <w:fldChar w:fldCharType="end"/>
      </w:r>
      <w:r w:rsidRPr="005A6FE9">
        <w:t>: Example of Emerging Technology Use in Government</w:t>
      </w:r>
      <w:bookmarkEnd w:id="117"/>
      <w:bookmarkEnd w:id="118"/>
    </w:p>
    <w:tbl>
      <w:tblPr>
        <w:tblStyle w:val="GridTable2"/>
        <w:tblW w:w="5000" w:type="pct"/>
        <w:tblLook w:val="04A0" w:firstRow="1" w:lastRow="0" w:firstColumn="1" w:lastColumn="0" w:noHBand="0" w:noVBand="1"/>
      </w:tblPr>
      <w:tblGrid>
        <w:gridCol w:w="1540"/>
        <w:gridCol w:w="7486"/>
      </w:tblGrid>
      <w:tr w:rsidR="007D0B8E" w:rsidRPr="005A6FE9" w14:paraId="13F10318" w14:textId="77777777" w:rsidTr="00174E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pct"/>
            <w:tcBorders>
              <w:top w:val="single" w:sz="4" w:space="0" w:color="auto"/>
              <w:right w:val="single" w:sz="4" w:space="0" w:color="auto"/>
            </w:tcBorders>
          </w:tcPr>
          <w:p w14:paraId="142E6166" w14:textId="77777777" w:rsidR="007D0B8E" w:rsidRPr="005A6FE9" w:rsidRDefault="007D0B8E" w:rsidP="007D0B8E">
            <w:pPr>
              <w:pStyle w:val="TableContents"/>
              <w:jc w:val="left"/>
            </w:pPr>
            <w:r w:rsidRPr="005A6FE9">
              <w:t>Emerging Technology</w:t>
            </w:r>
          </w:p>
        </w:tc>
        <w:tc>
          <w:tcPr>
            <w:tcW w:w="4147" w:type="pct"/>
            <w:tcBorders>
              <w:top w:val="single" w:sz="4" w:space="0" w:color="auto"/>
              <w:left w:val="single" w:sz="4" w:space="0" w:color="auto"/>
            </w:tcBorders>
          </w:tcPr>
          <w:p w14:paraId="525B4EF6" w14:textId="77777777" w:rsidR="007D0B8E" w:rsidRPr="005A6FE9" w:rsidRDefault="007D0B8E" w:rsidP="007D0B8E">
            <w:pPr>
              <w:pStyle w:val="TableContents"/>
              <w:jc w:val="left"/>
              <w:cnfStyle w:val="100000000000" w:firstRow="1" w:lastRow="0" w:firstColumn="0" w:lastColumn="0" w:oddVBand="0" w:evenVBand="0" w:oddHBand="0" w:evenHBand="0" w:firstRowFirstColumn="0" w:firstRowLastColumn="0" w:lastRowFirstColumn="0" w:lastRowLastColumn="0"/>
            </w:pPr>
            <w:r w:rsidRPr="005A6FE9">
              <w:t>Potential Application in Government Services</w:t>
            </w:r>
          </w:p>
        </w:tc>
      </w:tr>
      <w:tr w:rsidR="007D0B8E" w:rsidRPr="005A6FE9" w14:paraId="671B9B51" w14:textId="77777777" w:rsidTr="007D0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pct"/>
          </w:tcPr>
          <w:p w14:paraId="20106D63" w14:textId="77777777" w:rsidR="007D0B8E" w:rsidRPr="005A6FE9" w:rsidRDefault="007D0B8E" w:rsidP="007D0B8E">
            <w:pPr>
              <w:pStyle w:val="TableContents"/>
              <w:jc w:val="left"/>
            </w:pPr>
            <w:r w:rsidRPr="005A6FE9">
              <w:t>Artificial Intelligence</w:t>
            </w:r>
          </w:p>
        </w:tc>
        <w:tc>
          <w:tcPr>
            <w:tcW w:w="4147" w:type="pct"/>
          </w:tcPr>
          <w:p w14:paraId="31413540" w14:textId="77777777" w:rsidR="007D0B8E"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AI-powered Optical Character Recognition (OCR) systems can automatically process and verify documents, saving time and reducing manual errors.</w:t>
            </w:r>
          </w:p>
          <w:p w14:paraId="1EBED728" w14:textId="77777777" w:rsidR="007D0B8E"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AI-driven chatbots and virtual assistants can provide 24/7 support for citizens and businesses, answering frequently asked questions, guiding users through processes, and assisting with form submissions.</w:t>
            </w:r>
          </w:p>
          <w:p w14:paraId="641D07BE" w14:textId="77777777" w:rsidR="00BD3F31"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AI can help reduce time-consuming, labour-intensive, repetitive administration tasks like managing transport flows,</w:t>
            </w:r>
          </w:p>
          <w:p w14:paraId="05389C0E" w14:textId="0CF9BEE5" w:rsidR="007D0B8E"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AI plays a great role in language translation and the correct way of writing documents.</w:t>
            </w:r>
          </w:p>
          <w:p w14:paraId="615D0A66" w14:textId="77777777" w:rsidR="00BD3F31"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AI facial recognition tools can be used for the identification of criminals,</w:t>
            </w:r>
          </w:p>
          <w:p w14:paraId="0D7BF2BB" w14:textId="48BEF8D6" w:rsidR="007D0B8E"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AI can analyse large datasets to identify patterns, trends, and correlations, providing valuable insights to inform policymaking. For example, AI algorithms can analyse transactions and behaviour patterns to detect and prevent fraudulent activities in various government sectors, such as welfare programs, taxation, and procurement.</w:t>
            </w:r>
          </w:p>
        </w:tc>
      </w:tr>
      <w:tr w:rsidR="007D0B8E" w:rsidRPr="005A6FE9" w14:paraId="34DC5C86" w14:textId="77777777" w:rsidTr="007D0B8E">
        <w:tc>
          <w:tcPr>
            <w:cnfStyle w:val="001000000000" w:firstRow="0" w:lastRow="0" w:firstColumn="1" w:lastColumn="0" w:oddVBand="0" w:evenVBand="0" w:oddHBand="0" w:evenHBand="0" w:firstRowFirstColumn="0" w:firstRowLastColumn="0" w:lastRowFirstColumn="0" w:lastRowLastColumn="0"/>
            <w:tcW w:w="853" w:type="pct"/>
          </w:tcPr>
          <w:p w14:paraId="292252C9" w14:textId="77777777" w:rsidR="007D0B8E" w:rsidRPr="005A6FE9" w:rsidRDefault="007D0B8E" w:rsidP="007D0B8E">
            <w:pPr>
              <w:pStyle w:val="TableContents"/>
              <w:jc w:val="left"/>
            </w:pPr>
            <w:r w:rsidRPr="005A6FE9">
              <w:t>Blockchain</w:t>
            </w:r>
          </w:p>
        </w:tc>
        <w:tc>
          <w:tcPr>
            <w:tcW w:w="4147" w:type="pct"/>
          </w:tcPr>
          <w:p w14:paraId="3BB401EA" w14:textId="77777777" w:rsidR="00BD3F31" w:rsidRPr="005A6FE9" w:rsidRDefault="007D0B8E" w:rsidP="009F0A73">
            <w:pPr>
              <w:pStyle w:val="TableContents"/>
              <w:numPr>
                <w:ilvl w:val="0"/>
                <w:numId w:val="79"/>
              </w:numPr>
              <w:jc w:val="left"/>
              <w:cnfStyle w:val="000000000000" w:firstRow="0" w:lastRow="0" w:firstColumn="0" w:lastColumn="0" w:oddVBand="0" w:evenVBand="0" w:oddHBand="0" w:evenHBand="0" w:firstRowFirstColumn="0" w:firstRowLastColumn="0" w:lastRowFirstColumn="0" w:lastRowLastColumn="0"/>
            </w:pPr>
            <w:r w:rsidRPr="005A6FE9">
              <w:t>Blockchain can securely store and verify digital identities, reducing fraud and theft</w:t>
            </w:r>
            <w:r w:rsidR="00AF5A2F" w:rsidRPr="005A6FE9">
              <w:t xml:space="preserve">. </w:t>
            </w:r>
            <w:r w:rsidRPr="005A6FE9">
              <w:t>For example, blockchain-based land registries can help multiple parties securely hold copies of the registry. Securely, his model could help quickly resolve property disputes or prevent corruption.</w:t>
            </w:r>
          </w:p>
          <w:p w14:paraId="1A01BCEC" w14:textId="77777777" w:rsidR="00BD3F31" w:rsidRPr="005A6FE9" w:rsidRDefault="007D0B8E" w:rsidP="009F0A73">
            <w:pPr>
              <w:pStyle w:val="TableContents"/>
              <w:numPr>
                <w:ilvl w:val="0"/>
                <w:numId w:val="79"/>
              </w:numPr>
              <w:jc w:val="left"/>
              <w:cnfStyle w:val="000000000000" w:firstRow="0" w:lastRow="0" w:firstColumn="0" w:lastColumn="0" w:oddVBand="0" w:evenVBand="0" w:oddHBand="0" w:evenHBand="0" w:firstRowFirstColumn="0" w:firstRowLastColumn="0" w:lastRowFirstColumn="0" w:lastRowLastColumn="0"/>
            </w:pPr>
            <w:r w:rsidRPr="005A6FE9">
              <w:t>Blockchain-based identity management can be used to certify e-voting and online tax returns,</w:t>
            </w:r>
          </w:p>
          <w:p w14:paraId="57173CD1" w14:textId="03BA37F7" w:rsidR="007D0B8E" w:rsidRPr="005A6FE9" w:rsidRDefault="007D0B8E" w:rsidP="009F0A73">
            <w:pPr>
              <w:pStyle w:val="TableContents"/>
              <w:numPr>
                <w:ilvl w:val="0"/>
                <w:numId w:val="79"/>
              </w:numPr>
              <w:jc w:val="left"/>
              <w:cnfStyle w:val="000000000000" w:firstRow="0" w:lastRow="0" w:firstColumn="0" w:lastColumn="0" w:oddVBand="0" w:evenVBand="0" w:oddHBand="0" w:evenHBand="0" w:firstRowFirstColumn="0" w:firstRowLastColumn="0" w:lastRowFirstColumn="0" w:lastRowLastColumn="0"/>
            </w:pPr>
            <w:r w:rsidRPr="005A6FE9">
              <w:t>Customs and border protection widely use blockchain because it provides quicker, more reliable attribution about the origins and legitimacy of shipments and goods,</w:t>
            </w:r>
          </w:p>
          <w:p w14:paraId="579D2F4B" w14:textId="77777777" w:rsidR="007D0B8E" w:rsidRPr="005A6FE9" w:rsidRDefault="007D0B8E" w:rsidP="009F0A73">
            <w:pPr>
              <w:pStyle w:val="TableContents"/>
              <w:numPr>
                <w:ilvl w:val="0"/>
                <w:numId w:val="79"/>
              </w:numPr>
              <w:jc w:val="left"/>
              <w:cnfStyle w:val="000000000000" w:firstRow="0" w:lastRow="0" w:firstColumn="0" w:lastColumn="0" w:oddVBand="0" w:evenVBand="0" w:oddHBand="0" w:evenHBand="0" w:firstRowFirstColumn="0" w:firstRowLastColumn="0" w:lastRowFirstColumn="0" w:lastRowLastColumn="0"/>
            </w:pPr>
            <w:r w:rsidRPr="005A6FE9">
              <w:t>Blockchain-based smart contracts can automate and streamline procurement processes, reducing corruption and bureaucracy.</w:t>
            </w:r>
          </w:p>
          <w:p w14:paraId="6EC46F3D" w14:textId="19A33C40" w:rsidR="007D0B8E" w:rsidRPr="005A6FE9" w:rsidRDefault="007D0B8E" w:rsidP="009F0A73">
            <w:pPr>
              <w:pStyle w:val="TableContents"/>
              <w:numPr>
                <w:ilvl w:val="0"/>
                <w:numId w:val="79"/>
              </w:numPr>
              <w:jc w:val="left"/>
              <w:cnfStyle w:val="000000000000" w:firstRow="0" w:lastRow="0" w:firstColumn="0" w:lastColumn="0" w:oddVBand="0" w:evenVBand="0" w:oddHBand="0" w:evenHBand="0" w:firstRowFirstColumn="0" w:firstRowLastColumn="0" w:lastRowFirstColumn="0" w:lastRowLastColumn="0"/>
            </w:pPr>
            <w:r w:rsidRPr="005A6FE9">
              <w:t>Blockchain is widely used in personal records like certificate authentication with multi-layer security and real-time detection of potential breaches,</w:t>
            </w:r>
          </w:p>
          <w:p w14:paraId="06E907C9" w14:textId="77777777" w:rsidR="007D0B8E" w:rsidRPr="005A6FE9" w:rsidRDefault="007D0B8E" w:rsidP="009F0A73">
            <w:pPr>
              <w:pStyle w:val="TableContents"/>
              <w:numPr>
                <w:ilvl w:val="0"/>
                <w:numId w:val="79"/>
              </w:numPr>
              <w:jc w:val="left"/>
              <w:cnfStyle w:val="000000000000" w:firstRow="0" w:lastRow="0" w:firstColumn="0" w:lastColumn="0" w:oddVBand="0" w:evenVBand="0" w:oddHBand="0" w:evenHBand="0" w:firstRowFirstColumn="0" w:firstRowLastColumn="0" w:lastRowFirstColumn="0" w:lastRowLastColumn="0"/>
            </w:pPr>
            <w:r w:rsidRPr="005A6FE9">
              <w:t>Blockchain can eliminate intermediaries and reduce bureaucracy, leading to more efficient government processes.</w:t>
            </w:r>
          </w:p>
        </w:tc>
      </w:tr>
      <w:tr w:rsidR="007D0B8E" w:rsidRPr="005A6FE9" w14:paraId="51ED0D08" w14:textId="77777777" w:rsidTr="007D0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pct"/>
          </w:tcPr>
          <w:p w14:paraId="04D64FFF" w14:textId="77777777" w:rsidR="007D0B8E" w:rsidRPr="005A6FE9" w:rsidRDefault="007D0B8E" w:rsidP="007D0B8E">
            <w:pPr>
              <w:pStyle w:val="TableContents"/>
              <w:jc w:val="left"/>
            </w:pPr>
            <w:r w:rsidRPr="005A6FE9">
              <w:t>Big data Analytics</w:t>
            </w:r>
          </w:p>
        </w:tc>
        <w:tc>
          <w:tcPr>
            <w:tcW w:w="4147" w:type="pct"/>
          </w:tcPr>
          <w:p w14:paraId="2CC79429" w14:textId="77777777" w:rsidR="007D0B8E"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Government data from tickets, videos, tweets, etc., can be subjected to big data analysis to predict population movements, user preferences, transportation details, and more as a basis for decisions.</w:t>
            </w:r>
          </w:p>
          <w:p w14:paraId="2D51E3B6" w14:textId="77777777" w:rsidR="007D0B8E"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Big data analytics can be used to examine financial data for detection of fraud and tax evasion,</w:t>
            </w:r>
          </w:p>
          <w:p w14:paraId="518F25B7" w14:textId="77777777" w:rsidR="007D0B8E"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 xml:space="preserve">Big data analytics can use data from unusual conversations, texts, </w:t>
            </w:r>
            <w:r w:rsidRPr="005A6FE9">
              <w:lastRenderedPageBreak/>
              <w:t>interactions, contacts, purchases, or movements in potentially dangerous locations to identify criminals.</w:t>
            </w:r>
          </w:p>
          <w:p w14:paraId="448065B9" w14:textId="77777777" w:rsidR="007D0B8E"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Data from hospitals, accident reports, disease centre reports, social services case files, and geo statistics can help determine where there might be a greater need for medical or social services</w:t>
            </w:r>
          </w:p>
          <w:p w14:paraId="5C4EB11A" w14:textId="48ED71ED" w:rsidR="007D0B8E"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Data collected from transport routes can be used to oversee transportation to ensure better roads, safer roadways, better routes and new routes.</w:t>
            </w:r>
          </w:p>
        </w:tc>
      </w:tr>
      <w:tr w:rsidR="007D0B8E" w:rsidRPr="005A6FE9" w14:paraId="01728DA8" w14:textId="77777777" w:rsidTr="007D0B8E">
        <w:tc>
          <w:tcPr>
            <w:cnfStyle w:val="001000000000" w:firstRow="0" w:lastRow="0" w:firstColumn="1" w:lastColumn="0" w:oddVBand="0" w:evenVBand="0" w:oddHBand="0" w:evenHBand="0" w:firstRowFirstColumn="0" w:firstRowLastColumn="0" w:lastRowFirstColumn="0" w:lastRowLastColumn="0"/>
            <w:tcW w:w="853" w:type="pct"/>
          </w:tcPr>
          <w:p w14:paraId="0E19DCE7" w14:textId="77777777" w:rsidR="007D0B8E" w:rsidRPr="005A6FE9" w:rsidRDefault="007D0B8E" w:rsidP="007D0B8E">
            <w:pPr>
              <w:pStyle w:val="TableContents"/>
              <w:jc w:val="left"/>
            </w:pPr>
            <w:r w:rsidRPr="005A6FE9">
              <w:t>Cloud Computing</w:t>
            </w:r>
          </w:p>
        </w:tc>
        <w:tc>
          <w:tcPr>
            <w:tcW w:w="4147" w:type="pct"/>
          </w:tcPr>
          <w:p w14:paraId="113C3A1A" w14:textId="77777777" w:rsidR="007D0B8E" w:rsidRPr="005A6FE9" w:rsidRDefault="007D0B8E" w:rsidP="009F0A73">
            <w:pPr>
              <w:pStyle w:val="TableContents"/>
              <w:numPr>
                <w:ilvl w:val="0"/>
                <w:numId w:val="79"/>
              </w:numPr>
              <w:jc w:val="left"/>
              <w:cnfStyle w:val="000000000000" w:firstRow="0" w:lastRow="0" w:firstColumn="0" w:lastColumn="0" w:oddVBand="0" w:evenVBand="0" w:oddHBand="0" w:evenHBand="0" w:firstRowFirstColumn="0" w:firstRowLastColumn="0" w:lastRowFirstColumn="0" w:lastRowLastColumn="0"/>
            </w:pPr>
            <w:r w:rsidRPr="005A6FE9">
              <w:t>Cloud computing transforms how IT is consumed and managed, resulting in improved cost efficiencies, accelerated innovation, and the ability to scale applications on demand.</w:t>
            </w:r>
          </w:p>
          <w:p w14:paraId="2AB51EFD" w14:textId="77777777" w:rsidR="007D0B8E" w:rsidRPr="005A6FE9" w:rsidRDefault="007D0B8E" w:rsidP="009F0A73">
            <w:pPr>
              <w:pStyle w:val="TableContents"/>
              <w:numPr>
                <w:ilvl w:val="0"/>
                <w:numId w:val="79"/>
              </w:numPr>
              <w:jc w:val="left"/>
              <w:cnfStyle w:val="000000000000" w:firstRow="0" w:lastRow="0" w:firstColumn="0" w:lastColumn="0" w:oddVBand="0" w:evenVBand="0" w:oddHBand="0" w:evenHBand="0" w:firstRowFirstColumn="0" w:firstRowLastColumn="0" w:lastRowFirstColumn="0" w:lastRowLastColumn="0"/>
            </w:pPr>
            <w:r w:rsidRPr="005A6FE9">
              <w:t>Cloud-based services can help protect sensitive information, simplifying projects and collaborations and ensuring business continuity in the event of a disaster</w:t>
            </w:r>
          </w:p>
        </w:tc>
      </w:tr>
      <w:tr w:rsidR="007D0B8E" w:rsidRPr="005A6FE9" w14:paraId="58460B7A" w14:textId="77777777" w:rsidTr="007D0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pct"/>
          </w:tcPr>
          <w:p w14:paraId="22B10CEC" w14:textId="77777777" w:rsidR="007D0B8E" w:rsidRPr="005A6FE9" w:rsidRDefault="007D0B8E" w:rsidP="007D0B8E">
            <w:pPr>
              <w:pStyle w:val="TableContents"/>
              <w:jc w:val="left"/>
            </w:pPr>
            <w:r w:rsidRPr="005A6FE9">
              <w:t>Internet of Things</w:t>
            </w:r>
          </w:p>
        </w:tc>
        <w:tc>
          <w:tcPr>
            <w:tcW w:w="4147" w:type="pct"/>
          </w:tcPr>
          <w:p w14:paraId="7D49779F" w14:textId="77777777" w:rsidR="007D0B8E"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IoT can be used for law enforcement since law enforcement personnel can't simultaneously be present at all high-risk locations. IoT-enabled surveillance systems can provide continuous, real-time intelligence.</w:t>
            </w:r>
          </w:p>
          <w:p w14:paraId="555AE556" w14:textId="77777777" w:rsidR="007D0B8E"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The government can use IoTs to manage a full range of infrastructure, including building roads and bridges, power grids, water supply lines, gas supply, rail lines, airports, etc.</w:t>
            </w:r>
          </w:p>
          <w:p w14:paraId="17626CBD" w14:textId="77777777" w:rsidR="00BD3F31"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IoT plays a key role in disaster management - IoT sensors can be set up in forests to detect fires in their early stages to curb their spreading and the consequent devastating effects. IoT can also help in areas prone to flooding by monitoring the water bodies to alert authorities when the water levels rise at alarming rates.</w:t>
            </w:r>
          </w:p>
          <w:p w14:paraId="1D4F492F" w14:textId="60BEEBA1" w:rsidR="007D0B8E"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IoT can be crucial in transport and traffic management and planning.</w:t>
            </w:r>
          </w:p>
          <w:p w14:paraId="641A1936" w14:textId="77777777" w:rsidR="007D0B8E" w:rsidRPr="005A6FE9" w:rsidRDefault="007D0B8E" w:rsidP="009F0A73">
            <w:pPr>
              <w:pStyle w:val="TableContents"/>
              <w:numPr>
                <w:ilvl w:val="0"/>
                <w:numId w:val="79"/>
              </w:numPr>
              <w:jc w:val="left"/>
              <w:cnfStyle w:val="000000100000" w:firstRow="0" w:lastRow="0" w:firstColumn="0" w:lastColumn="0" w:oddVBand="0" w:evenVBand="0" w:oddHBand="1" w:evenHBand="0" w:firstRowFirstColumn="0" w:firstRowLastColumn="0" w:lastRowFirstColumn="0" w:lastRowLastColumn="0"/>
            </w:pPr>
            <w:r w:rsidRPr="005A6FE9">
              <w:t>Using magic bands, people can have all their identity information and important information updated and secured</w:t>
            </w:r>
          </w:p>
        </w:tc>
      </w:tr>
    </w:tbl>
    <w:p w14:paraId="77BE9CB0" w14:textId="77777777" w:rsidR="00E850D1" w:rsidRPr="005A6FE9" w:rsidRDefault="00E850D1" w:rsidP="003157A2"/>
    <w:p w14:paraId="0126BD04" w14:textId="722FFA13" w:rsidR="003312C2" w:rsidRPr="005A6FE9" w:rsidRDefault="003312C2" w:rsidP="003312C2">
      <w:r w:rsidRPr="005A6FE9">
        <w:t>Adopting these and other emerging technologies in the public sector requires that the GoE prepare strategies to accelerate their use and ensure that the necessary platforms are created for experimentation. The GoE will also need to invest in people (digital skills), secure and affordable infrastructure, and establish an enabling environment for investment and local ICT sector's innovation in this disruptive area</w:t>
      </w:r>
      <w:r w:rsidR="00AF5A2F" w:rsidRPr="005A6FE9">
        <w:t xml:space="preserve">. </w:t>
      </w:r>
      <w:r w:rsidRPr="005A6FE9">
        <w:t>There is also a need to invest in advanced digital infrastructure, including 5G networks, government cloud, data centres, and other Internet resources</w:t>
      </w:r>
      <w:r w:rsidR="00AF5A2F" w:rsidRPr="005A6FE9">
        <w:t xml:space="preserve">. </w:t>
      </w:r>
      <w:r w:rsidRPr="005A6FE9">
        <w:t>The accelerated use of emerging technologies requires the following:</w:t>
      </w:r>
    </w:p>
    <w:p w14:paraId="6A9CD003" w14:textId="0EE74D67" w:rsidR="003312C2" w:rsidRPr="005A6FE9" w:rsidRDefault="003312C2" w:rsidP="003312C2">
      <w:pPr>
        <w:pStyle w:val="Heading2"/>
      </w:pPr>
      <w:bookmarkStart w:id="119" w:name="_Toc160819717"/>
      <w:r w:rsidRPr="005A6FE9">
        <w:t>Develop National Strategies for Emerging Technologies</w:t>
      </w:r>
      <w:bookmarkEnd w:id="119"/>
    </w:p>
    <w:p w14:paraId="1CE5022C" w14:textId="77777777" w:rsidR="003312C2" w:rsidRPr="005A6FE9" w:rsidRDefault="003312C2" w:rsidP="003312C2"/>
    <w:p w14:paraId="718E9D2B" w14:textId="45303F1F" w:rsidR="00E850D1" w:rsidRPr="005A6FE9" w:rsidRDefault="003312C2" w:rsidP="003312C2">
      <w:r w:rsidRPr="005A6FE9">
        <w:lastRenderedPageBreak/>
        <w:t>The GoE has not yet developed strategic guidelines for artificial Intelligence, cloud computing, blockchain and data analytics</w:t>
      </w:r>
      <w:r w:rsidR="00AF5A2F" w:rsidRPr="005A6FE9">
        <w:t xml:space="preserve">. </w:t>
      </w:r>
      <w:r w:rsidRPr="005A6FE9">
        <w:t>It is therefore important to initiate processes towards developing either a combined strategy for these emerging technologies or individual strategies for Blochian, Artificial Intelligence and IoTs</w:t>
      </w:r>
      <w:r w:rsidR="00AF5A2F" w:rsidRPr="005A6FE9">
        <w:t xml:space="preserve">. </w:t>
      </w:r>
      <w:r w:rsidRPr="005A6FE9">
        <w:t>The Government will review global practices in developing strategies for core emerging technologies and develop and implement appropriate strategies through public consultation.</w:t>
      </w:r>
    </w:p>
    <w:p w14:paraId="6888F21F" w14:textId="77777777" w:rsidR="00E850D1" w:rsidRPr="005A6FE9" w:rsidRDefault="00E850D1" w:rsidP="003157A2"/>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A37096" w:rsidRPr="005A6FE9" w14:paraId="76234FFF" w14:textId="77777777" w:rsidTr="00AD081E">
        <w:trPr>
          <w:trHeight w:val="710"/>
        </w:trPr>
        <w:tc>
          <w:tcPr>
            <w:tcW w:w="10525" w:type="dxa"/>
            <w:shd w:val="pct10" w:color="auto" w:fill="FFFFFF" w:themeFill="background1"/>
          </w:tcPr>
          <w:p w14:paraId="47A36AD4" w14:textId="77777777" w:rsidR="00A37096" w:rsidRPr="005A6FE9" w:rsidRDefault="00A37096" w:rsidP="00A37096">
            <w:pPr>
              <w:pStyle w:val="TableContents"/>
              <w:rPr>
                <w:b/>
                <w:bCs/>
              </w:rPr>
            </w:pPr>
            <w:r w:rsidRPr="005A6FE9">
              <w:rPr>
                <w:b/>
                <w:bCs/>
              </w:rPr>
              <w:t>DGF 11 - Develop National Strategies for Emerging Technologies</w:t>
            </w:r>
          </w:p>
          <w:p w14:paraId="4ECA594A" w14:textId="77777777" w:rsidR="00A37096" w:rsidRPr="005A6FE9" w:rsidRDefault="00A37096" w:rsidP="00A37096">
            <w:pPr>
              <w:pStyle w:val="TableContents"/>
              <w:rPr>
                <w:b/>
                <w:bCs/>
              </w:rPr>
            </w:pPr>
            <w:r w:rsidRPr="005A6FE9">
              <w:rPr>
                <w:b/>
                <w:bCs/>
              </w:rPr>
              <w:t>Actions:</w:t>
            </w:r>
          </w:p>
          <w:p w14:paraId="43D04DBD" w14:textId="6F13FF14" w:rsidR="00A37096" w:rsidRPr="005A6FE9" w:rsidRDefault="00A37096" w:rsidP="009F0A73">
            <w:pPr>
              <w:pStyle w:val="TableContents"/>
              <w:numPr>
                <w:ilvl w:val="0"/>
                <w:numId w:val="80"/>
              </w:numPr>
            </w:pPr>
            <w:r w:rsidRPr="005A6FE9">
              <w:t>Develop national strategies for emerging technologies - AI, blockchain, IoT, big data analytics and Cloud Computing,</w:t>
            </w:r>
          </w:p>
          <w:p w14:paraId="29432E0B" w14:textId="77777777" w:rsidR="00A37096" w:rsidRPr="005A6FE9" w:rsidRDefault="00A37096" w:rsidP="009F0A73">
            <w:pPr>
              <w:pStyle w:val="TableContents"/>
              <w:numPr>
                <w:ilvl w:val="0"/>
                <w:numId w:val="80"/>
              </w:numPr>
            </w:pPr>
            <w:r w:rsidRPr="005A6FE9">
              <w:t>Conduct public consultation on emerging technology strategies, and</w:t>
            </w:r>
          </w:p>
          <w:p w14:paraId="114A226F" w14:textId="77777777" w:rsidR="00A37096" w:rsidRPr="005A6FE9" w:rsidRDefault="00A37096" w:rsidP="009F0A73">
            <w:pPr>
              <w:pStyle w:val="TableContents"/>
              <w:numPr>
                <w:ilvl w:val="0"/>
                <w:numId w:val="80"/>
              </w:numPr>
            </w:pPr>
            <w:r w:rsidRPr="005A6FE9">
              <w:t>Adopt and implement emerging technology strategies for AI, blockchain, IoT, big data analytics and Cloud Computing.</w:t>
            </w:r>
          </w:p>
          <w:p w14:paraId="7A44AE36" w14:textId="77777777" w:rsidR="00A37096" w:rsidRPr="005A6FE9" w:rsidRDefault="00A37096" w:rsidP="00A37096">
            <w:pPr>
              <w:pStyle w:val="TableContents"/>
              <w:rPr>
                <w:b/>
                <w:bCs/>
              </w:rPr>
            </w:pPr>
            <w:r w:rsidRPr="005A6FE9">
              <w:rPr>
                <w:b/>
                <w:bCs/>
              </w:rPr>
              <w:t>Outcomes:</w:t>
            </w:r>
          </w:p>
          <w:p w14:paraId="1A9977EB" w14:textId="77777777" w:rsidR="00A37096" w:rsidRPr="005A6FE9" w:rsidRDefault="00A37096" w:rsidP="009F0A73">
            <w:pPr>
              <w:pStyle w:val="TableContents"/>
              <w:numPr>
                <w:ilvl w:val="0"/>
                <w:numId w:val="81"/>
              </w:numPr>
            </w:pPr>
            <w:r w:rsidRPr="005A6FE9">
              <w:t>The availability of well-developed strategies that guide emerging technology use in the economy in general, in the public sector, and</w:t>
            </w:r>
          </w:p>
          <w:p w14:paraId="10462C09" w14:textId="1677AB1D" w:rsidR="00A37096" w:rsidRPr="005A6FE9" w:rsidRDefault="00A37096" w:rsidP="009F0A73">
            <w:pPr>
              <w:pStyle w:val="TableContents"/>
              <w:numPr>
                <w:ilvl w:val="0"/>
                <w:numId w:val="81"/>
              </w:numPr>
            </w:pPr>
            <w:r w:rsidRPr="005A6FE9">
              <w:t>Full integration of emerging technologies in the economy and public service delivery.</w:t>
            </w:r>
          </w:p>
          <w:p w14:paraId="36E479D9" w14:textId="77777777" w:rsidR="00A37096" w:rsidRPr="005A6FE9" w:rsidRDefault="00A37096" w:rsidP="00AD081E">
            <w:pPr>
              <w:pStyle w:val="TableContents"/>
            </w:pPr>
          </w:p>
        </w:tc>
      </w:tr>
    </w:tbl>
    <w:p w14:paraId="4820FE20" w14:textId="77777777" w:rsidR="00A37096" w:rsidRPr="005A6FE9" w:rsidRDefault="00A37096" w:rsidP="003157A2"/>
    <w:p w14:paraId="125FB67A" w14:textId="399BD839" w:rsidR="003312C2" w:rsidRPr="005A6FE9" w:rsidRDefault="003312C2" w:rsidP="003312C2">
      <w:pPr>
        <w:pStyle w:val="Heading2"/>
      </w:pPr>
      <w:bookmarkStart w:id="120" w:name="_Toc160819718"/>
      <w:r w:rsidRPr="005A6FE9">
        <w:t>Create Platforms for Engagement on Emerging Technologies</w:t>
      </w:r>
      <w:bookmarkEnd w:id="120"/>
    </w:p>
    <w:p w14:paraId="5E2A158B" w14:textId="16F89DDF" w:rsidR="00A2619C" w:rsidRPr="005A6FE9" w:rsidRDefault="003312C2" w:rsidP="002070DE">
      <w:r w:rsidRPr="005A6FE9">
        <w:t>The GoE realises that applying emerging technology in the public sector requires a critical mass of innovators who interact regularly to exchange knowledge and issues around the solutions they are working on. Thus, platforms that bring innovators are critical to nurture innovation in this growing field. Forums such as blockchain, AI, and IoT working groups that meet regularly and discuss innovation and opportunities will be established to ensure those interested in these subjects work together.</w:t>
      </w:r>
    </w:p>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A37096" w:rsidRPr="005A6FE9" w14:paraId="258788C8" w14:textId="77777777" w:rsidTr="00AD081E">
        <w:trPr>
          <w:trHeight w:val="710"/>
        </w:trPr>
        <w:tc>
          <w:tcPr>
            <w:tcW w:w="10525" w:type="dxa"/>
            <w:shd w:val="pct10" w:color="auto" w:fill="FFFFFF" w:themeFill="background1"/>
          </w:tcPr>
          <w:p w14:paraId="445ACCDD" w14:textId="4793B940" w:rsidR="00A37096" w:rsidRPr="005A6FE9" w:rsidRDefault="00A37096" w:rsidP="00A37096">
            <w:pPr>
              <w:pStyle w:val="TableContents"/>
              <w:rPr>
                <w:b/>
                <w:bCs/>
              </w:rPr>
            </w:pPr>
            <w:r w:rsidRPr="005A6FE9">
              <w:rPr>
                <w:b/>
                <w:bCs/>
              </w:rPr>
              <w:t>DGF 12</w:t>
            </w:r>
            <w:r w:rsidR="00D85904" w:rsidRPr="005A6FE9">
              <w:rPr>
                <w:b/>
                <w:bCs/>
              </w:rPr>
              <w:t xml:space="preserve"> –</w:t>
            </w:r>
            <w:r w:rsidRPr="005A6FE9">
              <w:rPr>
                <w:b/>
                <w:bCs/>
              </w:rPr>
              <w:t xml:space="preserve"> Create</w:t>
            </w:r>
            <w:r w:rsidR="00D85904" w:rsidRPr="005A6FE9">
              <w:rPr>
                <w:b/>
                <w:bCs/>
              </w:rPr>
              <w:t xml:space="preserve"> </w:t>
            </w:r>
            <w:r w:rsidRPr="005A6FE9">
              <w:rPr>
                <w:b/>
                <w:bCs/>
              </w:rPr>
              <w:t>Platforms for Engagement on Emerging Technologies</w:t>
            </w:r>
          </w:p>
          <w:p w14:paraId="35EAFC41" w14:textId="77777777" w:rsidR="00A37096" w:rsidRPr="005A6FE9" w:rsidRDefault="00A37096" w:rsidP="00A37096">
            <w:pPr>
              <w:pStyle w:val="TableContents"/>
              <w:rPr>
                <w:b/>
                <w:bCs/>
              </w:rPr>
            </w:pPr>
            <w:r w:rsidRPr="005A6FE9">
              <w:rPr>
                <w:b/>
                <w:bCs/>
              </w:rPr>
              <w:t>Actions:</w:t>
            </w:r>
          </w:p>
          <w:p w14:paraId="12DC1BBD" w14:textId="77777777" w:rsidR="00A37096" w:rsidRPr="005A6FE9" w:rsidRDefault="00A37096" w:rsidP="009F0A73">
            <w:pPr>
              <w:pStyle w:val="TableContents"/>
              <w:numPr>
                <w:ilvl w:val="0"/>
                <w:numId w:val="82"/>
              </w:numPr>
            </w:pPr>
            <w:r w:rsidRPr="005A6FE9">
              <w:t>Create platforms for engagement on emerging technologies, and</w:t>
            </w:r>
          </w:p>
          <w:p w14:paraId="2120D823" w14:textId="77777777" w:rsidR="00A37096" w:rsidRPr="005A6FE9" w:rsidRDefault="00A37096" w:rsidP="009F0A73">
            <w:pPr>
              <w:pStyle w:val="TableContents"/>
              <w:numPr>
                <w:ilvl w:val="0"/>
                <w:numId w:val="82"/>
              </w:numPr>
            </w:pPr>
            <w:r w:rsidRPr="005A6FE9">
              <w:t>Encourage virtual and face-to-face meetings on different topics of emerging technologies to pitch solutions and exchange knowledge.</w:t>
            </w:r>
          </w:p>
          <w:p w14:paraId="04106C38" w14:textId="77777777" w:rsidR="00A37096" w:rsidRPr="005A6FE9" w:rsidRDefault="00A37096" w:rsidP="00A37096">
            <w:pPr>
              <w:pStyle w:val="TableContents"/>
              <w:rPr>
                <w:b/>
                <w:bCs/>
              </w:rPr>
            </w:pPr>
            <w:r w:rsidRPr="005A6FE9">
              <w:rPr>
                <w:b/>
                <w:bCs/>
              </w:rPr>
              <w:t>Outcomes:</w:t>
            </w:r>
          </w:p>
          <w:p w14:paraId="761A4564" w14:textId="77777777" w:rsidR="00A37096" w:rsidRPr="005A6FE9" w:rsidRDefault="00A37096" w:rsidP="009F0A73">
            <w:pPr>
              <w:pStyle w:val="TableContents"/>
              <w:numPr>
                <w:ilvl w:val="0"/>
                <w:numId w:val="83"/>
              </w:numPr>
            </w:pPr>
            <w:r w:rsidRPr="005A6FE9">
              <w:t>Availability of forums for emerging technology innovators,</w:t>
            </w:r>
          </w:p>
          <w:p w14:paraId="68E50C08" w14:textId="77777777" w:rsidR="00A37096" w:rsidRPr="005A6FE9" w:rsidRDefault="00A37096" w:rsidP="009F0A73">
            <w:pPr>
              <w:pStyle w:val="TableContents"/>
              <w:numPr>
                <w:ilvl w:val="0"/>
                <w:numId w:val="83"/>
              </w:numPr>
            </w:pPr>
            <w:r w:rsidRPr="005A6FE9">
              <w:t>Acceleration of innovation in core emerging technologies, and</w:t>
            </w:r>
          </w:p>
          <w:p w14:paraId="360B6EBE" w14:textId="016D6D5D" w:rsidR="00A37096" w:rsidRPr="005A6FE9" w:rsidRDefault="00A37096" w:rsidP="009F0A73">
            <w:pPr>
              <w:pStyle w:val="TableContents"/>
              <w:numPr>
                <w:ilvl w:val="0"/>
                <w:numId w:val="83"/>
              </w:numPr>
            </w:pPr>
            <w:r w:rsidRPr="005A6FE9">
              <w:t>Improved availability of emerging technology products and services.</w:t>
            </w:r>
          </w:p>
          <w:p w14:paraId="363EE297" w14:textId="77777777" w:rsidR="00A37096" w:rsidRPr="005A6FE9" w:rsidRDefault="00A37096" w:rsidP="00AD081E">
            <w:pPr>
              <w:pStyle w:val="TableContents"/>
            </w:pPr>
          </w:p>
        </w:tc>
      </w:tr>
    </w:tbl>
    <w:p w14:paraId="6C9EF55A" w14:textId="77777777" w:rsidR="00A37096" w:rsidRPr="005A6FE9" w:rsidRDefault="00A37096" w:rsidP="002070DE"/>
    <w:p w14:paraId="18355013" w14:textId="1C4C398A" w:rsidR="00A37096" w:rsidRPr="005A6FE9" w:rsidRDefault="00A37096" w:rsidP="00A37096">
      <w:pPr>
        <w:pStyle w:val="Heading2"/>
      </w:pPr>
      <w:bookmarkStart w:id="121" w:name="_Toc160819719"/>
      <w:r w:rsidRPr="005A6FE9">
        <w:t>Develop Emerging Technology Skills and Research</w:t>
      </w:r>
      <w:bookmarkEnd w:id="121"/>
    </w:p>
    <w:p w14:paraId="429CF334" w14:textId="42BE2209" w:rsidR="00A37096" w:rsidRPr="005A6FE9" w:rsidRDefault="00A37096" w:rsidP="00A37096">
      <w:r w:rsidRPr="005A6FE9">
        <w:t>Investment in advanced AI, blockchain, big data analytics, IoT and cloud computing skills is critical for competitiveness and accelerating their application in government. This can be achieved by:</w:t>
      </w:r>
    </w:p>
    <w:p w14:paraId="1A2AFB9E" w14:textId="73A40732" w:rsidR="00A37096" w:rsidRPr="005A6FE9" w:rsidRDefault="00A37096" w:rsidP="009F0A73">
      <w:pPr>
        <w:pStyle w:val="ListParagraph"/>
        <w:numPr>
          <w:ilvl w:val="0"/>
          <w:numId w:val="86"/>
        </w:numPr>
      </w:pPr>
      <w:r w:rsidRPr="005A6FE9">
        <w:t>Upgrading the curriculum in secondary education with a focus on science, technology, engineering and mathematics (STEM) education to ensure that young people graduate high schools with introduction to these technologies.</w:t>
      </w:r>
    </w:p>
    <w:p w14:paraId="7E039B2F" w14:textId="558630FA" w:rsidR="00A37096" w:rsidRPr="005A6FE9" w:rsidRDefault="00A37096" w:rsidP="009F0A73">
      <w:pPr>
        <w:pStyle w:val="ListParagraph"/>
        <w:numPr>
          <w:ilvl w:val="0"/>
          <w:numId w:val="86"/>
        </w:numPr>
      </w:pPr>
      <w:r w:rsidRPr="005A6FE9">
        <w:t>Integrating emerging technology courses in computing and engineering curriculum to train a critical mass of youth in blockchain, 3D printing, Artificial Intelligence, augmented reality/virtual reality, robotics process automation, biotechnology, big data analytics, Internet of Things and automated and connected vehicles.</w:t>
      </w:r>
    </w:p>
    <w:p w14:paraId="6B656284" w14:textId="6155C261" w:rsidR="00A37096" w:rsidRPr="005A6FE9" w:rsidRDefault="00A37096" w:rsidP="009F0A73">
      <w:pPr>
        <w:pStyle w:val="ListParagraph"/>
        <w:numPr>
          <w:ilvl w:val="0"/>
          <w:numId w:val="86"/>
        </w:numPr>
      </w:pPr>
      <w:r w:rsidRPr="005A6FE9">
        <w:t>Developing and delivering fast-track emerging technology short courses to upskill the current youth with core digital skills in web design and networking. This can be achieved by organising regular hackathon events to explore the application of new technologies, including Big Data, Blockchain, Open Data, Artificial Intelligence, and other topics in government.</w:t>
      </w:r>
    </w:p>
    <w:p w14:paraId="28E8D583" w14:textId="77777777" w:rsidR="00BD3F31" w:rsidRPr="005A6FE9" w:rsidRDefault="00A37096" w:rsidP="009F0A73">
      <w:pPr>
        <w:pStyle w:val="ListParagraph"/>
        <w:numPr>
          <w:ilvl w:val="0"/>
          <w:numId w:val="86"/>
        </w:numPr>
      </w:pPr>
      <w:r w:rsidRPr="005A6FE9">
        <w:t>Launching research and development on emerging technologies- There is a need to launch research in all essential emerging technologies to promote cooperation among research and technology centres and generate synergies and collaborations among national, regional, and global researchers</w:t>
      </w:r>
      <w:r w:rsidR="00AF5A2F" w:rsidRPr="005A6FE9">
        <w:t>.</w:t>
      </w:r>
    </w:p>
    <w:p w14:paraId="1005B4E1" w14:textId="35F23BB1" w:rsidR="00A37096" w:rsidRPr="005A6FE9" w:rsidRDefault="00A37096" w:rsidP="002070DE"/>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A37096" w:rsidRPr="005A6FE9" w14:paraId="2B4388E7" w14:textId="77777777" w:rsidTr="00AD081E">
        <w:trPr>
          <w:trHeight w:val="710"/>
        </w:trPr>
        <w:tc>
          <w:tcPr>
            <w:tcW w:w="10525" w:type="dxa"/>
            <w:shd w:val="pct10" w:color="auto" w:fill="FFFFFF" w:themeFill="background1"/>
          </w:tcPr>
          <w:p w14:paraId="367AF85F" w14:textId="5B74C7E2" w:rsidR="00A37096" w:rsidRPr="005A6FE9" w:rsidRDefault="00A37096" w:rsidP="00A37096">
            <w:pPr>
              <w:pStyle w:val="TableContents"/>
              <w:rPr>
                <w:b/>
                <w:bCs/>
              </w:rPr>
            </w:pPr>
            <w:r w:rsidRPr="005A6FE9">
              <w:rPr>
                <w:b/>
                <w:bCs/>
              </w:rPr>
              <w:t xml:space="preserve">DGF 13 </w:t>
            </w:r>
            <w:r w:rsidR="008F3B80" w:rsidRPr="005A6FE9">
              <w:rPr>
                <w:b/>
                <w:bCs/>
              </w:rPr>
              <w:t>–</w:t>
            </w:r>
            <w:r w:rsidRPr="005A6FE9">
              <w:rPr>
                <w:b/>
                <w:bCs/>
              </w:rPr>
              <w:t xml:space="preserve"> Develop</w:t>
            </w:r>
            <w:r w:rsidR="008F3B80" w:rsidRPr="005A6FE9">
              <w:rPr>
                <w:b/>
                <w:bCs/>
              </w:rPr>
              <w:t xml:space="preserve"> </w:t>
            </w:r>
            <w:r w:rsidRPr="005A6FE9">
              <w:rPr>
                <w:b/>
                <w:bCs/>
              </w:rPr>
              <w:t>Emerging Technology Skills and Research</w:t>
            </w:r>
          </w:p>
          <w:p w14:paraId="0DA6C93A" w14:textId="77777777" w:rsidR="00A37096" w:rsidRPr="005A6FE9" w:rsidRDefault="00A37096" w:rsidP="00A37096">
            <w:pPr>
              <w:pStyle w:val="TableContents"/>
              <w:rPr>
                <w:b/>
                <w:bCs/>
              </w:rPr>
            </w:pPr>
            <w:r w:rsidRPr="005A6FE9">
              <w:rPr>
                <w:b/>
                <w:bCs/>
              </w:rPr>
              <w:t>Actions:</w:t>
            </w:r>
          </w:p>
          <w:p w14:paraId="528280B3" w14:textId="77777777" w:rsidR="00A37096" w:rsidRPr="005A6FE9" w:rsidRDefault="00A37096" w:rsidP="009F0A73">
            <w:pPr>
              <w:pStyle w:val="TableContents"/>
              <w:numPr>
                <w:ilvl w:val="0"/>
                <w:numId w:val="85"/>
              </w:numPr>
            </w:pPr>
            <w:r w:rsidRPr="005A6FE9">
              <w:t>Upgrade the curriculum in secondary education to introduce concepts of emerging technologies,</w:t>
            </w:r>
          </w:p>
          <w:p w14:paraId="73902991" w14:textId="77777777" w:rsidR="00A37096" w:rsidRPr="005A6FE9" w:rsidRDefault="00A37096" w:rsidP="009F0A73">
            <w:pPr>
              <w:pStyle w:val="TableContents"/>
              <w:numPr>
                <w:ilvl w:val="0"/>
                <w:numId w:val="85"/>
              </w:numPr>
            </w:pPr>
            <w:r w:rsidRPr="005A6FE9">
              <w:t>Integrate emerging technology courses in computing and engineering curriculum,</w:t>
            </w:r>
          </w:p>
          <w:p w14:paraId="32C9ECD9" w14:textId="77777777" w:rsidR="00BD3F31" w:rsidRPr="005A6FE9" w:rsidRDefault="00A37096" w:rsidP="009F0A73">
            <w:pPr>
              <w:pStyle w:val="TableContents"/>
              <w:numPr>
                <w:ilvl w:val="0"/>
                <w:numId w:val="85"/>
              </w:numPr>
            </w:pPr>
            <w:r w:rsidRPr="005A6FE9">
              <w:t>Develop and deliver fast-track emerging technology short courses for government IT staff,</w:t>
            </w:r>
          </w:p>
          <w:p w14:paraId="5EAF7A23" w14:textId="0753BEC3" w:rsidR="00A37096" w:rsidRPr="005A6FE9" w:rsidRDefault="00A37096" w:rsidP="009F0A73">
            <w:pPr>
              <w:pStyle w:val="TableContents"/>
              <w:numPr>
                <w:ilvl w:val="0"/>
                <w:numId w:val="85"/>
              </w:numPr>
            </w:pPr>
            <w:r w:rsidRPr="005A6FE9">
              <w:t>Launch research and development on emerging technologies.</w:t>
            </w:r>
          </w:p>
          <w:p w14:paraId="0EC0F15C" w14:textId="77777777" w:rsidR="00A37096" w:rsidRPr="005A6FE9" w:rsidRDefault="00A37096" w:rsidP="00A37096">
            <w:pPr>
              <w:pStyle w:val="TableContents"/>
              <w:rPr>
                <w:b/>
                <w:bCs/>
              </w:rPr>
            </w:pPr>
            <w:r w:rsidRPr="005A6FE9">
              <w:rPr>
                <w:b/>
                <w:bCs/>
              </w:rPr>
              <w:t>Outcomes:</w:t>
            </w:r>
          </w:p>
          <w:p w14:paraId="39AEC212" w14:textId="77777777" w:rsidR="00A37096" w:rsidRPr="005A6FE9" w:rsidRDefault="00A37096" w:rsidP="009F0A73">
            <w:pPr>
              <w:pStyle w:val="TableContents"/>
              <w:numPr>
                <w:ilvl w:val="0"/>
                <w:numId w:val="84"/>
              </w:numPr>
            </w:pPr>
            <w:r w:rsidRPr="005A6FE9">
              <w:t>Increase awareness of emerging technologies,</w:t>
            </w:r>
          </w:p>
          <w:p w14:paraId="00580230" w14:textId="77777777" w:rsidR="00A37096" w:rsidRPr="005A6FE9" w:rsidRDefault="00A37096" w:rsidP="009F0A73">
            <w:pPr>
              <w:pStyle w:val="TableContents"/>
              <w:numPr>
                <w:ilvl w:val="0"/>
                <w:numId w:val="84"/>
              </w:numPr>
            </w:pPr>
            <w:r w:rsidRPr="005A6FE9">
              <w:t>Availability of critical mass of experts in emerging technology,</w:t>
            </w:r>
          </w:p>
          <w:p w14:paraId="1F9F0229" w14:textId="2468BC17" w:rsidR="00A37096" w:rsidRPr="005A6FE9" w:rsidRDefault="00A37096" w:rsidP="009F0A73">
            <w:pPr>
              <w:pStyle w:val="TableContents"/>
              <w:numPr>
                <w:ilvl w:val="0"/>
                <w:numId w:val="84"/>
              </w:numPr>
            </w:pPr>
            <w:r w:rsidRPr="005A6FE9">
              <w:t>Improved research and development and innovation in emerging technologies</w:t>
            </w:r>
          </w:p>
          <w:p w14:paraId="532E1E0C" w14:textId="77777777" w:rsidR="00A37096" w:rsidRPr="005A6FE9" w:rsidRDefault="00A37096" w:rsidP="00AD081E">
            <w:pPr>
              <w:pStyle w:val="TableContents"/>
            </w:pPr>
          </w:p>
        </w:tc>
      </w:tr>
    </w:tbl>
    <w:p w14:paraId="3BCF551A" w14:textId="77777777" w:rsidR="00A37096" w:rsidRPr="005A6FE9" w:rsidRDefault="00A37096" w:rsidP="002070DE"/>
    <w:p w14:paraId="3BA46974" w14:textId="77777777" w:rsidR="00BD3F31" w:rsidRPr="005A6FE9" w:rsidRDefault="00921B0D" w:rsidP="00921B0D">
      <w:pPr>
        <w:pStyle w:val="Heading2"/>
      </w:pPr>
      <w:bookmarkStart w:id="122" w:name="_Toc160819720"/>
      <w:r w:rsidRPr="005A6FE9">
        <w:lastRenderedPageBreak/>
        <w:t>Promote Regulatory Sandboxes and Financial Incentives for Innovative Emerging Technologies Solutions</w:t>
      </w:r>
      <w:bookmarkEnd w:id="122"/>
    </w:p>
    <w:p w14:paraId="7E744FE3" w14:textId="77777777" w:rsidR="00BD3F31" w:rsidRPr="005A6FE9" w:rsidRDefault="00921B0D" w:rsidP="00921B0D">
      <w:r w:rsidRPr="005A6FE9">
        <w:t>ICT Regulatory Sandbox is a pre-emptive framework that creates an agile regulatory environment to launch innovative ICT services and solutions. It enhances innovation and creative thinking, supports digital economic growth and provides an agile regulatory environment that ensures the sector's sustainability. The government will create regulatory sandboxes to ensure the applications of emerging technologies are treated before being rolled out for use in the public sector.</w:t>
      </w:r>
    </w:p>
    <w:p w14:paraId="778827C0" w14:textId="5ACD3041" w:rsidR="00A37096" w:rsidRDefault="00921B0D" w:rsidP="002070DE">
      <w:r w:rsidRPr="005A6FE9">
        <w:t>The GoE will also provide fiscal incentives for emerging technology enterprises and researchers, including initial risk funding from the universal access fund or research and development fund for emerging technologies startups and entrepreneurs to enable them to develop innovative applications and solutions. The government will also support the commercialisation of products and services through grants, scholarships, venture capital, etc.</w:t>
      </w:r>
    </w:p>
    <w:p w14:paraId="64813C39" w14:textId="77777777" w:rsidR="0023437B" w:rsidRPr="005A6FE9" w:rsidRDefault="0023437B" w:rsidP="002070DE"/>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8737C5" w:rsidRPr="005A6FE9" w14:paraId="05CFDD0B" w14:textId="77777777" w:rsidTr="00AD081E">
        <w:trPr>
          <w:trHeight w:val="710"/>
        </w:trPr>
        <w:tc>
          <w:tcPr>
            <w:tcW w:w="10525" w:type="dxa"/>
            <w:shd w:val="pct10" w:color="auto" w:fill="FFFFFF" w:themeFill="background1"/>
          </w:tcPr>
          <w:p w14:paraId="0D97B6F5" w14:textId="32B38081" w:rsidR="00BD3F31" w:rsidRPr="005A6FE9" w:rsidRDefault="008737C5" w:rsidP="008737C5">
            <w:pPr>
              <w:pStyle w:val="TableContents"/>
              <w:rPr>
                <w:b/>
                <w:bCs/>
              </w:rPr>
            </w:pPr>
            <w:bookmarkStart w:id="123" w:name="_Hlk150272247"/>
            <w:r w:rsidRPr="005A6FE9">
              <w:rPr>
                <w:b/>
                <w:bCs/>
              </w:rPr>
              <w:t xml:space="preserve">DGF 14 </w:t>
            </w:r>
            <w:r w:rsidR="008F3B80" w:rsidRPr="005A6FE9">
              <w:rPr>
                <w:b/>
                <w:bCs/>
              </w:rPr>
              <w:t>–</w:t>
            </w:r>
            <w:r w:rsidRPr="005A6FE9">
              <w:rPr>
                <w:b/>
                <w:bCs/>
              </w:rPr>
              <w:t xml:space="preserve"> Promote</w:t>
            </w:r>
            <w:r w:rsidR="008F3B80" w:rsidRPr="005A6FE9">
              <w:rPr>
                <w:b/>
                <w:bCs/>
              </w:rPr>
              <w:t xml:space="preserve"> </w:t>
            </w:r>
            <w:r w:rsidRPr="005A6FE9">
              <w:rPr>
                <w:b/>
                <w:bCs/>
              </w:rPr>
              <w:t>Regulatory Sandboxes and Financial Incentives for Innovative Emerging Technologies Solutions</w:t>
            </w:r>
          </w:p>
          <w:p w14:paraId="6D670765" w14:textId="4F29B1D2" w:rsidR="008737C5" w:rsidRPr="005A6FE9" w:rsidRDefault="008737C5" w:rsidP="008737C5">
            <w:pPr>
              <w:pStyle w:val="TableContents"/>
              <w:rPr>
                <w:b/>
                <w:bCs/>
              </w:rPr>
            </w:pPr>
            <w:r w:rsidRPr="005A6FE9">
              <w:rPr>
                <w:b/>
                <w:bCs/>
              </w:rPr>
              <w:t>Actions:</w:t>
            </w:r>
          </w:p>
          <w:p w14:paraId="2493A128" w14:textId="77777777" w:rsidR="008737C5" w:rsidRPr="005A6FE9" w:rsidRDefault="008737C5" w:rsidP="009F0A73">
            <w:pPr>
              <w:pStyle w:val="TableContents"/>
              <w:numPr>
                <w:ilvl w:val="0"/>
                <w:numId w:val="88"/>
              </w:numPr>
            </w:pPr>
            <w:r w:rsidRPr="005A6FE9">
              <w:t>Promote regulatory sandboxes for testing emerging technologies, and</w:t>
            </w:r>
          </w:p>
          <w:p w14:paraId="4E9A51EC" w14:textId="77777777" w:rsidR="008737C5" w:rsidRPr="005A6FE9" w:rsidRDefault="008737C5" w:rsidP="009F0A73">
            <w:pPr>
              <w:pStyle w:val="TableContents"/>
              <w:numPr>
                <w:ilvl w:val="0"/>
                <w:numId w:val="88"/>
              </w:numPr>
            </w:pPr>
            <w:r w:rsidRPr="005A6FE9">
              <w:t>Provide financial incentives for emerging technology innovators and startups.</w:t>
            </w:r>
          </w:p>
          <w:p w14:paraId="3A42B07E" w14:textId="77777777" w:rsidR="008737C5" w:rsidRPr="005A6FE9" w:rsidRDefault="008737C5" w:rsidP="008737C5">
            <w:pPr>
              <w:pStyle w:val="TableContents"/>
              <w:rPr>
                <w:b/>
                <w:bCs/>
              </w:rPr>
            </w:pPr>
            <w:r w:rsidRPr="005A6FE9">
              <w:rPr>
                <w:b/>
                <w:bCs/>
              </w:rPr>
              <w:t>Outcomes:</w:t>
            </w:r>
          </w:p>
          <w:p w14:paraId="77268748" w14:textId="77777777" w:rsidR="008737C5" w:rsidRPr="005A6FE9" w:rsidRDefault="008737C5" w:rsidP="009F0A73">
            <w:pPr>
              <w:pStyle w:val="TableContents"/>
              <w:numPr>
                <w:ilvl w:val="0"/>
                <w:numId w:val="89"/>
              </w:numPr>
            </w:pPr>
            <w:r w:rsidRPr="005A6FE9">
              <w:t>Availability of regulatory sandboxes that encourage innovation,</w:t>
            </w:r>
          </w:p>
          <w:p w14:paraId="1C20BC43" w14:textId="11D9E7B0" w:rsidR="008737C5" w:rsidRPr="005A6FE9" w:rsidRDefault="008737C5" w:rsidP="009F0A73">
            <w:pPr>
              <w:pStyle w:val="TableContents"/>
              <w:numPr>
                <w:ilvl w:val="0"/>
                <w:numId w:val="89"/>
              </w:numPr>
            </w:pPr>
            <w:r w:rsidRPr="005A6FE9">
              <w:t>Availability of financial incentives for emerging technology startups and innovators,</w:t>
            </w:r>
          </w:p>
          <w:p w14:paraId="2EE3076B" w14:textId="77777777" w:rsidR="008737C5" w:rsidRPr="005A6FE9" w:rsidRDefault="008737C5" w:rsidP="009F0A73">
            <w:pPr>
              <w:pStyle w:val="TableContents"/>
              <w:numPr>
                <w:ilvl w:val="0"/>
                <w:numId w:val="89"/>
              </w:numPr>
            </w:pPr>
            <w:r w:rsidRPr="005A6FE9">
              <w:t>Increase in critical mass of emerging technology experts and innovators, and</w:t>
            </w:r>
          </w:p>
          <w:p w14:paraId="56A06CBC" w14:textId="77777777" w:rsidR="008737C5" w:rsidRPr="005A6FE9" w:rsidRDefault="008737C5" w:rsidP="009F0A73">
            <w:pPr>
              <w:pStyle w:val="TableContents"/>
              <w:numPr>
                <w:ilvl w:val="0"/>
                <w:numId w:val="89"/>
              </w:numPr>
            </w:pPr>
            <w:r w:rsidRPr="005A6FE9">
              <w:t>Availability of innovative digital government solutions that leverage emerging technologies.</w:t>
            </w:r>
          </w:p>
          <w:p w14:paraId="148D24F7" w14:textId="77777777" w:rsidR="008737C5" w:rsidRPr="005A6FE9" w:rsidRDefault="008737C5" w:rsidP="00AD081E">
            <w:pPr>
              <w:pStyle w:val="TableContents"/>
            </w:pPr>
          </w:p>
        </w:tc>
      </w:tr>
      <w:bookmarkEnd w:id="123"/>
    </w:tbl>
    <w:p w14:paraId="34B9DCDE" w14:textId="77777777" w:rsidR="008737C5" w:rsidRPr="005A6FE9" w:rsidRDefault="008737C5" w:rsidP="002070DE"/>
    <w:bookmarkEnd w:id="116"/>
    <w:p w14:paraId="00CCE355" w14:textId="77777777" w:rsidR="00921B0D" w:rsidRPr="005A6FE9" w:rsidRDefault="00921B0D" w:rsidP="002070DE"/>
    <w:p w14:paraId="20905D6C" w14:textId="77777777" w:rsidR="00BD3F31" w:rsidRPr="005A6FE9" w:rsidRDefault="00921B0D" w:rsidP="00921B0D">
      <w:pPr>
        <w:pStyle w:val="Heading1"/>
      </w:pPr>
      <w:bookmarkStart w:id="124" w:name="_Toc160819721"/>
      <w:r w:rsidRPr="005A6FE9">
        <w:lastRenderedPageBreak/>
        <w:t>Development of Digital Government Ecosystem</w:t>
      </w:r>
      <w:bookmarkEnd w:id="124"/>
    </w:p>
    <w:p w14:paraId="488D2745" w14:textId="77777777" w:rsidR="00BD3F31" w:rsidRPr="005A6FE9" w:rsidRDefault="00921B0D" w:rsidP="00921B0D">
      <w:r w:rsidRPr="005A6FE9">
        <w:t>The ecosystem around digital government includes the ICT private sector, academia, and civil society, which are engaged in advancing public services. The private sector and academia play significant roles in advancing digital public services. Other stakeholders, including digital innovation hubs, entrepreneurship centres, and civil society, are also important in digitalisation.</w:t>
      </w:r>
    </w:p>
    <w:p w14:paraId="29EA5E7D" w14:textId="77777777" w:rsidR="00BD3F31" w:rsidRPr="005A6FE9" w:rsidRDefault="00921B0D" w:rsidP="00921B0D">
      <w:r w:rsidRPr="005A6FE9">
        <w:t>The Government realises the limited civil society organisations that advocate for improved digital public services and an innovation hub environment. Cultivating the innovation hubs, entrepreneurship centres, and forums is critical for competitiveness and improved digital government solutions that meet local challenges</w:t>
      </w:r>
      <w:r w:rsidR="00AF5A2F" w:rsidRPr="005A6FE9">
        <w:t xml:space="preserve">. </w:t>
      </w:r>
      <w:r w:rsidRPr="005A6FE9">
        <w:t>Open participation and discussion among government, the private sector, civil society, and academia is essential to boost innovation, education, and entrepreneurship</w:t>
      </w:r>
      <w:r w:rsidR="00AF5A2F" w:rsidRPr="005A6FE9">
        <w:t>.</w:t>
      </w:r>
    </w:p>
    <w:p w14:paraId="742EDD7C" w14:textId="6A285FA6" w:rsidR="00921B0D" w:rsidRPr="005A6FE9" w:rsidRDefault="00921B0D" w:rsidP="00921B0D">
      <w:pPr>
        <w:pStyle w:val="Heading2"/>
      </w:pPr>
      <w:bookmarkStart w:id="125" w:name="_Toc160819722"/>
      <w:r w:rsidRPr="005A6FE9">
        <w:t>Advance the Private Sector and Startup Ecosystem</w:t>
      </w:r>
      <w:bookmarkEnd w:id="125"/>
    </w:p>
    <w:p w14:paraId="59743CA6" w14:textId="78ECA202" w:rsidR="00921B0D" w:rsidRPr="005A6FE9" w:rsidRDefault="00921B0D" w:rsidP="00921B0D">
      <w:r w:rsidRPr="005A6FE9">
        <w:t>While the local private sector has grown in recent years, it is still weak in delivering advanced government services. The startup ecosystem is at its early stages, with a few companies able to move from the inventing of products and services to commercialisation and profitability. Efforts to support local startups are underway, but these are not adequate. The GoE also realises private sector startup efforts are not always geared towards solving public sector solutions. Thus, it is important to undertake initiatives that target and strengthen the local private sector and improve startup</w:t>
      </w:r>
      <w:r w:rsidR="00126301">
        <w:t>’</w:t>
      </w:r>
      <w:r w:rsidRPr="005A6FE9">
        <w:t>s ability to create innovative solutions that meet national challenges. The Government will take the following actions to foster the capabilities of the local private sector:</w:t>
      </w:r>
    </w:p>
    <w:p w14:paraId="5B479E58" w14:textId="3DD789E3" w:rsidR="00921B0D" w:rsidRPr="005A6FE9" w:rsidRDefault="00921B0D" w:rsidP="009F0A73">
      <w:pPr>
        <w:pStyle w:val="ListParagraph"/>
        <w:numPr>
          <w:ilvl w:val="0"/>
          <w:numId w:val="87"/>
        </w:numPr>
      </w:pPr>
      <w:r w:rsidRPr="005A6FE9">
        <w:rPr>
          <w:b/>
          <w:bCs/>
        </w:rPr>
        <w:t>Promotion of collaboration between public and private sector –</w:t>
      </w:r>
      <w:r w:rsidRPr="005A6FE9">
        <w:t xml:space="preserve"> the government will create regular forums to align public sector problems with innovators' products and services and promote the participation of the private sector in the design and implementation of digital public service solutions. It will explore public-private partnerships on digital innovations and solutions in hardware, software, content and emerging technologies like AI, blockchain, big data analytics, IoT and robotics for public administration.</w:t>
      </w:r>
    </w:p>
    <w:p w14:paraId="65928157" w14:textId="4A1E842B" w:rsidR="00921B0D" w:rsidRPr="005A6FE9" w:rsidRDefault="00921B0D" w:rsidP="009F0A73">
      <w:pPr>
        <w:pStyle w:val="ListParagraph"/>
        <w:numPr>
          <w:ilvl w:val="0"/>
          <w:numId w:val="87"/>
        </w:numPr>
      </w:pPr>
      <w:r w:rsidRPr="005A6FE9">
        <w:rPr>
          <w:b/>
          <w:bCs/>
        </w:rPr>
        <w:t>Revision of procurement rules</w:t>
      </w:r>
      <w:r w:rsidRPr="005A6FE9">
        <w:t xml:space="preserve"> to provide incentives for local private sectors' participation in the delivery of innovative government solutions,</w:t>
      </w:r>
    </w:p>
    <w:p w14:paraId="79F9207A" w14:textId="399B0484" w:rsidR="00921B0D" w:rsidRPr="005A6FE9" w:rsidRDefault="00921B0D" w:rsidP="009F0A73">
      <w:pPr>
        <w:pStyle w:val="ListParagraph"/>
        <w:numPr>
          <w:ilvl w:val="0"/>
          <w:numId w:val="87"/>
        </w:numPr>
      </w:pPr>
      <w:r w:rsidRPr="005A6FE9">
        <w:rPr>
          <w:b/>
          <w:bCs/>
        </w:rPr>
        <w:t>Fostering the startup ecosystem</w:t>
      </w:r>
      <w:r w:rsidRPr="005A6FE9">
        <w:t xml:space="preserve"> by strengthening support services like innovation hubs and accelerators and providing technical and financial incentives like training, protecting intellectual property, and establishing connections to </w:t>
      </w:r>
      <w:r w:rsidRPr="005A6FE9">
        <w:lastRenderedPageBreak/>
        <w:t>investor networks. This also includes expanding opportunities for startups through sandboxes and increasing their participation in public procurement.</w:t>
      </w:r>
    </w:p>
    <w:p w14:paraId="29AD8258" w14:textId="77777777" w:rsidR="00921B0D" w:rsidRPr="005A6FE9" w:rsidRDefault="00921B0D" w:rsidP="002070DE"/>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1026A0" w:rsidRPr="005A6FE9" w14:paraId="03F1DA41" w14:textId="77777777" w:rsidTr="00AD081E">
        <w:trPr>
          <w:trHeight w:val="710"/>
        </w:trPr>
        <w:tc>
          <w:tcPr>
            <w:tcW w:w="10525" w:type="dxa"/>
            <w:shd w:val="pct10" w:color="auto" w:fill="FFFFFF" w:themeFill="background1"/>
          </w:tcPr>
          <w:p w14:paraId="3DD56177" w14:textId="70C87C81" w:rsidR="001026A0" w:rsidRPr="005A6FE9" w:rsidRDefault="001026A0" w:rsidP="001026A0">
            <w:pPr>
              <w:pStyle w:val="TableContents"/>
              <w:rPr>
                <w:b/>
                <w:bCs/>
              </w:rPr>
            </w:pPr>
            <w:r w:rsidRPr="005A6FE9">
              <w:rPr>
                <w:b/>
                <w:bCs/>
              </w:rPr>
              <w:t>DGF 15</w:t>
            </w:r>
            <w:r w:rsidR="008F3B80" w:rsidRPr="005A6FE9">
              <w:rPr>
                <w:b/>
                <w:bCs/>
              </w:rPr>
              <w:t xml:space="preserve"> –</w:t>
            </w:r>
            <w:r w:rsidRPr="005A6FE9">
              <w:rPr>
                <w:b/>
                <w:bCs/>
              </w:rPr>
              <w:t xml:space="preserve"> Advance</w:t>
            </w:r>
            <w:r w:rsidR="008F3B80" w:rsidRPr="005A6FE9">
              <w:rPr>
                <w:b/>
                <w:bCs/>
              </w:rPr>
              <w:t xml:space="preserve"> </w:t>
            </w:r>
            <w:r w:rsidRPr="005A6FE9">
              <w:rPr>
                <w:b/>
                <w:bCs/>
              </w:rPr>
              <w:t xml:space="preserve">the </w:t>
            </w:r>
            <w:r w:rsidR="008F3B80" w:rsidRPr="005A6FE9">
              <w:rPr>
                <w:b/>
                <w:bCs/>
              </w:rPr>
              <w:t>P</w:t>
            </w:r>
            <w:r w:rsidRPr="005A6FE9">
              <w:rPr>
                <w:b/>
                <w:bCs/>
              </w:rPr>
              <w:t xml:space="preserve">rivate </w:t>
            </w:r>
            <w:r w:rsidR="008F3B80" w:rsidRPr="005A6FE9">
              <w:rPr>
                <w:b/>
                <w:bCs/>
              </w:rPr>
              <w:t>S</w:t>
            </w:r>
            <w:r w:rsidRPr="005A6FE9">
              <w:rPr>
                <w:b/>
                <w:bCs/>
              </w:rPr>
              <w:t xml:space="preserve">ector and </w:t>
            </w:r>
            <w:r w:rsidR="008F3B80" w:rsidRPr="005A6FE9">
              <w:rPr>
                <w:b/>
                <w:bCs/>
              </w:rPr>
              <w:t>S</w:t>
            </w:r>
            <w:r w:rsidRPr="005A6FE9">
              <w:rPr>
                <w:b/>
                <w:bCs/>
              </w:rPr>
              <w:t xml:space="preserve">tartup </w:t>
            </w:r>
            <w:r w:rsidR="008F3B80" w:rsidRPr="005A6FE9">
              <w:rPr>
                <w:b/>
                <w:bCs/>
              </w:rPr>
              <w:t>E</w:t>
            </w:r>
            <w:r w:rsidRPr="005A6FE9">
              <w:rPr>
                <w:b/>
                <w:bCs/>
              </w:rPr>
              <w:t>cosystem</w:t>
            </w:r>
          </w:p>
          <w:p w14:paraId="7746E0DB" w14:textId="77777777" w:rsidR="001026A0" w:rsidRPr="005A6FE9" w:rsidRDefault="001026A0" w:rsidP="001026A0">
            <w:pPr>
              <w:pStyle w:val="TableContents"/>
              <w:rPr>
                <w:b/>
                <w:bCs/>
              </w:rPr>
            </w:pPr>
            <w:r w:rsidRPr="005A6FE9">
              <w:rPr>
                <w:b/>
                <w:bCs/>
              </w:rPr>
              <w:t>Actions:</w:t>
            </w:r>
          </w:p>
          <w:p w14:paraId="752D1F8D" w14:textId="77777777" w:rsidR="001026A0" w:rsidRPr="005A6FE9" w:rsidRDefault="001026A0" w:rsidP="009F0A73">
            <w:pPr>
              <w:pStyle w:val="TableContents"/>
              <w:numPr>
                <w:ilvl w:val="0"/>
                <w:numId w:val="90"/>
              </w:numPr>
            </w:pPr>
            <w:r w:rsidRPr="005A6FE9">
              <w:t>Promote public and private partnerships on digital innovations,</w:t>
            </w:r>
          </w:p>
          <w:p w14:paraId="39E6AE05" w14:textId="77777777" w:rsidR="00BD3F31" w:rsidRPr="005A6FE9" w:rsidRDefault="001026A0" w:rsidP="009F0A73">
            <w:pPr>
              <w:pStyle w:val="TableContents"/>
              <w:numPr>
                <w:ilvl w:val="0"/>
                <w:numId w:val="90"/>
              </w:numPr>
            </w:pPr>
            <w:r w:rsidRPr="005A6FE9">
              <w:t>Revise public procurement rules to create incentives for local private sector participation and</w:t>
            </w:r>
          </w:p>
          <w:p w14:paraId="76B4129F" w14:textId="64194E88" w:rsidR="001026A0" w:rsidRPr="005A6FE9" w:rsidRDefault="001026A0" w:rsidP="009F0A73">
            <w:pPr>
              <w:pStyle w:val="TableContents"/>
              <w:numPr>
                <w:ilvl w:val="0"/>
                <w:numId w:val="90"/>
              </w:numPr>
            </w:pPr>
            <w:r w:rsidRPr="005A6FE9">
              <w:t>create a conducive environment for startups.</w:t>
            </w:r>
          </w:p>
          <w:p w14:paraId="7EB95F45" w14:textId="77777777" w:rsidR="001026A0" w:rsidRPr="005A6FE9" w:rsidRDefault="001026A0" w:rsidP="001026A0">
            <w:pPr>
              <w:pStyle w:val="TableContents"/>
              <w:rPr>
                <w:b/>
                <w:bCs/>
              </w:rPr>
            </w:pPr>
            <w:r w:rsidRPr="005A6FE9">
              <w:rPr>
                <w:b/>
                <w:bCs/>
              </w:rPr>
              <w:t>Outcomes:</w:t>
            </w:r>
          </w:p>
          <w:p w14:paraId="227879DA" w14:textId="77777777" w:rsidR="001026A0" w:rsidRPr="005A6FE9" w:rsidRDefault="001026A0" w:rsidP="009F0A73">
            <w:pPr>
              <w:pStyle w:val="TableContents"/>
              <w:numPr>
                <w:ilvl w:val="0"/>
                <w:numId w:val="91"/>
              </w:numPr>
            </w:pPr>
            <w:r w:rsidRPr="005A6FE9">
              <w:t>Increased private sector participation in the delivery of advanced digital government solutions and</w:t>
            </w:r>
          </w:p>
          <w:p w14:paraId="04F9A02E" w14:textId="79E58F83" w:rsidR="001026A0" w:rsidRPr="005A6FE9" w:rsidRDefault="001026A0" w:rsidP="009F0A73">
            <w:pPr>
              <w:pStyle w:val="TableContents"/>
              <w:numPr>
                <w:ilvl w:val="0"/>
                <w:numId w:val="91"/>
              </w:numPr>
            </w:pPr>
            <w:r w:rsidRPr="005A6FE9">
              <w:t>Improvement in the startup ecosystem and gradual graduation of innovators to enterprises.</w:t>
            </w:r>
          </w:p>
          <w:p w14:paraId="02F173BD" w14:textId="77777777" w:rsidR="001026A0" w:rsidRPr="005A6FE9" w:rsidRDefault="001026A0" w:rsidP="00AD081E">
            <w:pPr>
              <w:pStyle w:val="TableContents"/>
            </w:pPr>
          </w:p>
        </w:tc>
      </w:tr>
    </w:tbl>
    <w:p w14:paraId="609B9DEE" w14:textId="77777777" w:rsidR="001026A0" w:rsidRPr="005A6FE9" w:rsidRDefault="001026A0" w:rsidP="002070DE"/>
    <w:p w14:paraId="36373E41" w14:textId="37AFF2FE" w:rsidR="001557F9" w:rsidRPr="005A6FE9" w:rsidRDefault="001557F9" w:rsidP="001557F9">
      <w:pPr>
        <w:pStyle w:val="Heading2"/>
      </w:pPr>
      <w:bookmarkStart w:id="126" w:name="_Toc160819723"/>
      <w:r w:rsidRPr="005A6FE9">
        <w:t>Promote Academic and Research Sector for Digital Government</w:t>
      </w:r>
      <w:bookmarkEnd w:id="126"/>
    </w:p>
    <w:p w14:paraId="64C3CC46" w14:textId="4D7398BB" w:rsidR="001557F9" w:rsidRPr="005A6FE9" w:rsidRDefault="001557F9" w:rsidP="001557F9">
      <w:r w:rsidRPr="005A6FE9">
        <w:t>Ethiopia has several public and private universities with academic programmes in digital technologies. Still, the quality of the institutions varies based on the level of knowledge and concepts imparted in the classroom, programming skills developed while in college and the extent to which concepts and coding skills are used for problem-solving</w:t>
      </w:r>
      <w:r w:rsidR="00AF5A2F" w:rsidRPr="005A6FE9">
        <w:t xml:space="preserve">. </w:t>
      </w:r>
      <w:r w:rsidRPr="005A6FE9">
        <w:t>Universities largely focus on concepts, with light attention to coding and limited or no focus on problem-solving. Besides, colleges and universities do not provide high-level skills, especially in emerging technologies topics (e.g., blockchain, cloud, IoT, AI, data analytics).</w:t>
      </w:r>
    </w:p>
    <w:p w14:paraId="07B7F05B" w14:textId="77777777" w:rsidR="00BD3F31" w:rsidRPr="005A6FE9" w:rsidRDefault="001557F9" w:rsidP="001557F9">
      <w:r w:rsidRPr="005A6FE9">
        <w:t>Digital research and innovation are key strategies for increasing the capacity, effectiveness, and efficiency of digital transformation in government. It is, therefore, essential to improve the academic and research environment for digital government.</w:t>
      </w:r>
    </w:p>
    <w:p w14:paraId="3B51E9BD" w14:textId="61AEBDE5" w:rsidR="001557F9" w:rsidRPr="005A6FE9" w:rsidRDefault="001557F9" w:rsidP="009F0A73">
      <w:pPr>
        <w:pStyle w:val="ListParagraph"/>
        <w:numPr>
          <w:ilvl w:val="0"/>
          <w:numId w:val="92"/>
        </w:numPr>
      </w:pPr>
      <w:r w:rsidRPr="005A6FE9">
        <w:t>Develop a digital government research plan and designate universities that serve centres of excellence in core digital government areas (e.g., GovStack building blocks, cybersecurity, legislations, emerging technologies integration, process reform, etc.),</w:t>
      </w:r>
    </w:p>
    <w:p w14:paraId="5080D6D2" w14:textId="387288C5" w:rsidR="001557F9" w:rsidRPr="005A6FE9" w:rsidRDefault="001557F9" w:rsidP="009F0A73">
      <w:pPr>
        <w:pStyle w:val="ListParagraph"/>
        <w:numPr>
          <w:ilvl w:val="0"/>
          <w:numId w:val="92"/>
        </w:numPr>
      </w:pPr>
      <w:r w:rsidRPr="005A6FE9">
        <w:t>Accelerate entrepreneurship and commercialisation of research solutions by supporting the evolution of universities as digital solutions incubation and acceleration hubs,</w:t>
      </w:r>
    </w:p>
    <w:p w14:paraId="362A8E4E" w14:textId="57D03420" w:rsidR="001557F9" w:rsidRPr="005A6FE9" w:rsidRDefault="001557F9" w:rsidP="009F0A73">
      <w:pPr>
        <w:pStyle w:val="ListParagraph"/>
        <w:numPr>
          <w:ilvl w:val="0"/>
          <w:numId w:val="92"/>
        </w:numPr>
      </w:pPr>
      <w:r w:rsidRPr="005A6FE9">
        <w:t>Reform curriculum and integrate problem-solving as a core competency and advanced ICT industry skills (e.g., blockchain, cloud, IoT, AI, data analytics) relevant to public sector digital innovation.</w:t>
      </w:r>
    </w:p>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4A488F" w:rsidRPr="005A6FE9" w14:paraId="0A651823" w14:textId="77777777" w:rsidTr="00AD081E">
        <w:trPr>
          <w:trHeight w:val="710"/>
        </w:trPr>
        <w:tc>
          <w:tcPr>
            <w:tcW w:w="10525" w:type="dxa"/>
            <w:shd w:val="pct10" w:color="auto" w:fill="FFFFFF" w:themeFill="background1"/>
          </w:tcPr>
          <w:p w14:paraId="647E3CAD" w14:textId="568FC470" w:rsidR="004A488F" w:rsidRPr="005A6FE9" w:rsidRDefault="004A488F" w:rsidP="004A488F">
            <w:pPr>
              <w:pStyle w:val="TableContents"/>
              <w:rPr>
                <w:b/>
                <w:bCs/>
              </w:rPr>
            </w:pPr>
            <w:r w:rsidRPr="005A6FE9">
              <w:rPr>
                <w:b/>
                <w:bCs/>
              </w:rPr>
              <w:lastRenderedPageBreak/>
              <w:t>DGF 16 – Promote</w:t>
            </w:r>
            <w:r w:rsidR="008F3B80" w:rsidRPr="005A6FE9">
              <w:rPr>
                <w:b/>
                <w:bCs/>
              </w:rPr>
              <w:t xml:space="preserve"> </w:t>
            </w:r>
            <w:r w:rsidR="006D149A" w:rsidRPr="005A6FE9">
              <w:rPr>
                <w:b/>
                <w:bCs/>
              </w:rPr>
              <w:t>A</w:t>
            </w:r>
            <w:r w:rsidRPr="005A6FE9">
              <w:rPr>
                <w:b/>
                <w:bCs/>
              </w:rPr>
              <w:t xml:space="preserve">cademic and </w:t>
            </w:r>
            <w:r w:rsidR="006D149A" w:rsidRPr="005A6FE9">
              <w:rPr>
                <w:b/>
                <w:bCs/>
              </w:rPr>
              <w:t>R</w:t>
            </w:r>
            <w:r w:rsidRPr="005A6FE9">
              <w:rPr>
                <w:b/>
                <w:bCs/>
              </w:rPr>
              <w:t xml:space="preserve">esearch </w:t>
            </w:r>
            <w:r w:rsidR="006D149A" w:rsidRPr="005A6FE9">
              <w:rPr>
                <w:b/>
                <w:bCs/>
              </w:rPr>
              <w:t>S</w:t>
            </w:r>
            <w:r w:rsidRPr="005A6FE9">
              <w:rPr>
                <w:b/>
                <w:bCs/>
              </w:rPr>
              <w:t xml:space="preserve">ector for </w:t>
            </w:r>
            <w:r w:rsidR="006D149A" w:rsidRPr="005A6FE9">
              <w:rPr>
                <w:b/>
                <w:bCs/>
              </w:rPr>
              <w:t>D</w:t>
            </w:r>
            <w:r w:rsidRPr="005A6FE9">
              <w:rPr>
                <w:b/>
                <w:bCs/>
              </w:rPr>
              <w:t xml:space="preserve">igital </w:t>
            </w:r>
            <w:r w:rsidR="006D149A" w:rsidRPr="005A6FE9">
              <w:rPr>
                <w:b/>
                <w:bCs/>
              </w:rPr>
              <w:t>G</w:t>
            </w:r>
            <w:r w:rsidRPr="005A6FE9">
              <w:rPr>
                <w:b/>
                <w:bCs/>
              </w:rPr>
              <w:t>overnment</w:t>
            </w:r>
          </w:p>
          <w:p w14:paraId="19B09D17" w14:textId="77777777" w:rsidR="004A488F" w:rsidRPr="005A6FE9" w:rsidRDefault="004A488F" w:rsidP="004A488F">
            <w:pPr>
              <w:pStyle w:val="TableContents"/>
              <w:rPr>
                <w:b/>
                <w:bCs/>
              </w:rPr>
            </w:pPr>
            <w:r w:rsidRPr="005A6FE9">
              <w:rPr>
                <w:b/>
                <w:bCs/>
              </w:rPr>
              <w:t>Actions:</w:t>
            </w:r>
          </w:p>
          <w:p w14:paraId="27874742" w14:textId="77777777" w:rsidR="004A488F" w:rsidRPr="005A6FE9" w:rsidRDefault="004A488F" w:rsidP="009F0A73">
            <w:pPr>
              <w:pStyle w:val="TableContents"/>
              <w:numPr>
                <w:ilvl w:val="0"/>
                <w:numId w:val="93"/>
              </w:numPr>
            </w:pPr>
            <w:r w:rsidRPr="005A6FE9">
              <w:t>Develop a digital government research plan and designate universities that serve centres of excellence in core digital government areas,</w:t>
            </w:r>
          </w:p>
          <w:p w14:paraId="0BC588E5" w14:textId="77777777" w:rsidR="004A488F" w:rsidRPr="005A6FE9" w:rsidRDefault="004A488F" w:rsidP="009F0A73">
            <w:pPr>
              <w:pStyle w:val="TableContents"/>
              <w:numPr>
                <w:ilvl w:val="0"/>
                <w:numId w:val="93"/>
              </w:numPr>
            </w:pPr>
            <w:r w:rsidRPr="005A6FE9">
              <w:t>Accelerate entrepreneurship and commercialisation of research solutions in universities and</w:t>
            </w:r>
          </w:p>
          <w:p w14:paraId="34216B78" w14:textId="77777777" w:rsidR="004A488F" w:rsidRPr="005A6FE9" w:rsidRDefault="004A488F" w:rsidP="009F0A73">
            <w:pPr>
              <w:pStyle w:val="TableContents"/>
              <w:numPr>
                <w:ilvl w:val="0"/>
                <w:numId w:val="93"/>
              </w:numPr>
            </w:pPr>
            <w:r w:rsidRPr="005A6FE9">
              <w:t>Reform curriculum and integrate problem-solving as a core competency and advanced ICT industry skills.</w:t>
            </w:r>
          </w:p>
          <w:p w14:paraId="777B7FE2" w14:textId="77777777" w:rsidR="004A488F" w:rsidRPr="005A6FE9" w:rsidRDefault="004A488F" w:rsidP="004A488F">
            <w:pPr>
              <w:pStyle w:val="TableContents"/>
              <w:rPr>
                <w:b/>
                <w:bCs/>
              </w:rPr>
            </w:pPr>
            <w:r w:rsidRPr="005A6FE9">
              <w:rPr>
                <w:b/>
                <w:bCs/>
              </w:rPr>
              <w:t>Outcomes:</w:t>
            </w:r>
          </w:p>
          <w:p w14:paraId="2B2968F1" w14:textId="77777777" w:rsidR="004A488F" w:rsidRPr="005A6FE9" w:rsidRDefault="004A488F" w:rsidP="009F0A73">
            <w:pPr>
              <w:pStyle w:val="TableContents"/>
              <w:numPr>
                <w:ilvl w:val="0"/>
                <w:numId w:val="94"/>
              </w:numPr>
            </w:pPr>
            <w:r w:rsidRPr="005A6FE9">
              <w:t>Improved innovation, research and digital products and services that are incubated in universities and</w:t>
            </w:r>
          </w:p>
          <w:p w14:paraId="6EABA0E4" w14:textId="77777777" w:rsidR="004A488F" w:rsidRPr="005A6FE9" w:rsidRDefault="004A488F" w:rsidP="009F0A73">
            <w:pPr>
              <w:pStyle w:val="TableContents"/>
              <w:numPr>
                <w:ilvl w:val="0"/>
                <w:numId w:val="94"/>
              </w:numPr>
            </w:pPr>
            <w:r w:rsidRPr="005A6FE9">
              <w:t>Increase in critical mass of digital solutions and emerging technology experts and innovators.</w:t>
            </w:r>
          </w:p>
          <w:p w14:paraId="42D898A7" w14:textId="77777777" w:rsidR="004A488F" w:rsidRPr="005A6FE9" w:rsidRDefault="004A488F" w:rsidP="00AD081E">
            <w:pPr>
              <w:pStyle w:val="TableContents"/>
            </w:pPr>
          </w:p>
        </w:tc>
      </w:tr>
    </w:tbl>
    <w:p w14:paraId="224269ED" w14:textId="77777777" w:rsidR="00A37096" w:rsidRPr="005A6FE9" w:rsidRDefault="00A37096" w:rsidP="002070DE"/>
    <w:p w14:paraId="386F9ABE" w14:textId="2C902BB0" w:rsidR="00BB5F8D" w:rsidRPr="005A6FE9" w:rsidRDefault="00BB5F8D">
      <w:pPr>
        <w:spacing w:before="0" w:after="160"/>
        <w:jc w:val="left"/>
      </w:pPr>
      <w:r w:rsidRPr="005A6FE9">
        <w:br w:type="page"/>
      </w:r>
    </w:p>
    <w:p w14:paraId="31E8CF69" w14:textId="77777777" w:rsidR="00BB5F8D" w:rsidRPr="005A6FE9" w:rsidRDefault="00BB5F8D" w:rsidP="002070DE"/>
    <w:p w14:paraId="0C40DE51" w14:textId="349F7B0F" w:rsidR="00BB5F8D" w:rsidRPr="005A6FE9" w:rsidRDefault="00BB5F8D" w:rsidP="00BB5F8D">
      <w:pPr>
        <w:pStyle w:val="Subtitle"/>
      </w:pPr>
      <w:bookmarkStart w:id="127" w:name="_Toc160819724"/>
      <w:r w:rsidRPr="005A6FE9">
        <w:t>Part V: Digital Government Enablers</w:t>
      </w:r>
      <w:bookmarkEnd w:id="127"/>
    </w:p>
    <w:p w14:paraId="2F9D8EA9" w14:textId="77777777" w:rsidR="00BB5F8D" w:rsidRPr="005A6FE9" w:rsidRDefault="00BB5F8D" w:rsidP="00BB5F8D"/>
    <w:p w14:paraId="037ACC20" w14:textId="692425B2" w:rsidR="00BB5F8D" w:rsidRPr="005A6FE9" w:rsidRDefault="008F3B80" w:rsidP="00BB5F8D">
      <w:pPr>
        <w:pStyle w:val="Heading1"/>
      </w:pPr>
      <w:bookmarkStart w:id="128" w:name="_Toc160819725"/>
      <w:r w:rsidRPr="005A6FE9">
        <w:lastRenderedPageBreak/>
        <w:t xml:space="preserve">Enablers of </w:t>
      </w:r>
      <w:r w:rsidR="00BB5F8D" w:rsidRPr="005A6FE9">
        <w:t>Digital Government</w:t>
      </w:r>
      <w:bookmarkEnd w:id="128"/>
    </w:p>
    <w:p w14:paraId="4AA449D3" w14:textId="77777777" w:rsidR="00BD3F31" w:rsidRPr="005A6FE9" w:rsidRDefault="00BB5F8D" w:rsidP="00BB5F8D">
      <w:r w:rsidRPr="005A6FE9">
        <w:t>To succeed, the digital government needs enablers like coordination and change management, digital skills and culture, cybersecurity and business continuity, inclusion and effective regulatory framework.</w:t>
      </w:r>
    </w:p>
    <w:p w14:paraId="7235A2B5" w14:textId="77777777" w:rsidR="00BD3F31" w:rsidRPr="005A6FE9" w:rsidRDefault="00BB5F8D" w:rsidP="009F0A73">
      <w:pPr>
        <w:pStyle w:val="ListParagraph"/>
        <w:numPr>
          <w:ilvl w:val="0"/>
          <w:numId w:val="95"/>
        </w:numPr>
      </w:pPr>
      <w:r w:rsidRPr="005A6FE9">
        <w:t>Coordination and governance are key because the lack of effective strategy ownership leadership across government ministries and agencies can undermine digital government implementation.</w:t>
      </w:r>
    </w:p>
    <w:p w14:paraId="0DD8F76A" w14:textId="77777777" w:rsidR="00BD3F31" w:rsidRPr="005A6FE9" w:rsidRDefault="00BB5F8D" w:rsidP="009F0A73">
      <w:pPr>
        <w:pStyle w:val="ListParagraph"/>
        <w:numPr>
          <w:ilvl w:val="0"/>
          <w:numId w:val="95"/>
        </w:numPr>
      </w:pPr>
      <w:r w:rsidRPr="005A6FE9">
        <w:t>Digital skills and a civil service culture in a digitalised environment are essential prerequisites for modern online public service</w:t>
      </w:r>
      <w:r w:rsidR="00AF5A2F" w:rsidRPr="005A6FE9">
        <w:t>.</w:t>
      </w:r>
    </w:p>
    <w:p w14:paraId="0B812D0A" w14:textId="77777777" w:rsidR="00BD3F31" w:rsidRPr="005A6FE9" w:rsidRDefault="00BB5F8D" w:rsidP="009F0A73">
      <w:pPr>
        <w:pStyle w:val="ListParagraph"/>
        <w:numPr>
          <w:ilvl w:val="0"/>
          <w:numId w:val="95"/>
        </w:numPr>
      </w:pPr>
      <w:r w:rsidRPr="005A6FE9">
        <w:t>Regulatory frameworks provide the basis for protecting the rights of citizens' businesses and improving trust in digital public service; thus, they are enablers for accelerating the use of eServices.</w:t>
      </w:r>
    </w:p>
    <w:p w14:paraId="03DE4671" w14:textId="77777777" w:rsidR="00BD3F31" w:rsidRPr="005A6FE9" w:rsidRDefault="00BB5F8D" w:rsidP="009F0A73">
      <w:pPr>
        <w:pStyle w:val="ListParagraph"/>
        <w:numPr>
          <w:ilvl w:val="0"/>
          <w:numId w:val="95"/>
        </w:numPr>
      </w:pPr>
      <w:r w:rsidRPr="005A6FE9">
        <w:t>Transforming public administration processes is important to leverage digital technology to deliver effective and efficient services.</w:t>
      </w:r>
    </w:p>
    <w:p w14:paraId="712DF514" w14:textId="75A98849" w:rsidR="00BB5F8D" w:rsidRPr="005A6FE9" w:rsidRDefault="00BB5F8D" w:rsidP="009F0A73">
      <w:pPr>
        <w:pStyle w:val="ListParagraph"/>
        <w:numPr>
          <w:ilvl w:val="0"/>
          <w:numId w:val="95"/>
        </w:numPr>
      </w:pPr>
      <w:r w:rsidRPr="005A6FE9">
        <w:t>Cybersecurity and business continuity enable the sustainable functioning of online government.</w:t>
      </w:r>
    </w:p>
    <w:p w14:paraId="0B1FE90D" w14:textId="77777777" w:rsidR="00BB5F8D" w:rsidRPr="005A6FE9" w:rsidRDefault="00BB5F8D" w:rsidP="00BB5F8D"/>
    <w:p w14:paraId="623C57C9" w14:textId="75A60388" w:rsidR="00BB5F8D" w:rsidRPr="005A6FE9" w:rsidRDefault="00BB5F8D" w:rsidP="00DB6F51">
      <w:pPr>
        <w:pStyle w:val="Heading1"/>
      </w:pPr>
      <w:bookmarkStart w:id="129" w:name="_Toc160819726"/>
      <w:r w:rsidRPr="005A6FE9">
        <w:lastRenderedPageBreak/>
        <w:t>Governance/</w:t>
      </w:r>
      <w:r w:rsidR="009F3C71" w:rsidRPr="005A6FE9">
        <w:t xml:space="preserve"> </w:t>
      </w:r>
      <w:r w:rsidRPr="005A6FE9">
        <w:t>Policy Support/</w:t>
      </w:r>
      <w:r w:rsidR="009F3C71" w:rsidRPr="005A6FE9">
        <w:t xml:space="preserve"> </w:t>
      </w:r>
      <w:r w:rsidRPr="005A6FE9">
        <w:t>Coordination Framework</w:t>
      </w:r>
      <w:bookmarkEnd w:id="129"/>
    </w:p>
    <w:p w14:paraId="72F2BC8C" w14:textId="05A36280" w:rsidR="00BB5F8D" w:rsidRPr="005A6FE9" w:rsidRDefault="00BB5F8D" w:rsidP="00BB5F8D">
      <w:r w:rsidRPr="005A6FE9">
        <w:t xml:space="preserve">Digital government is a national challenge that requires a high level of coordination. The assessment shows that coordination is a main issue to date in the implementation of digital government in Ethiopia due to diverse actors implementing different programmes, priorities, strategies, goals, and plans in silos. The </w:t>
      </w:r>
      <w:r w:rsidR="0094183C">
        <w:t>e</w:t>
      </w:r>
      <w:r w:rsidRPr="005A6FE9">
        <w:t xml:space="preserve">Government Strategy 2011 and the </w:t>
      </w:r>
      <w:r w:rsidR="005B29BC" w:rsidRPr="005A6FE9">
        <w:t>eGovernment</w:t>
      </w:r>
      <w:r w:rsidR="00174E5D" w:rsidRPr="005A6FE9">
        <w:t xml:space="preserve"> </w:t>
      </w:r>
      <w:r w:rsidRPr="005A6FE9">
        <w:t>Master Plan of 2016 propose the following coordination framework:</w:t>
      </w:r>
    </w:p>
    <w:p w14:paraId="3AD5BDAD" w14:textId="77777777" w:rsidR="00BD3F31" w:rsidRPr="005A6FE9" w:rsidRDefault="00BB5F8D" w:rsidP="009F0A73">
      <w:pPr>
        <w:pStyle w:val="ListParagraph"/>
        <w:numPr>
          <w:ilvl w:val="0"/>
          <w:numId w:val="96"/>
        </w:numPr>
      </w:pPr>
      <w:r w:rsidRPr="005A6FE9">
        <w:t>The Council of Ministers headed by Prime Minister to be the Program sponsor,</w:t>
      </w:r>
    </w:p>
    <w:p w14:paraId="3C2C425E" w14:textId="77777777" w:rsidR="00BD3F31" w:rsidRPr="005A6FE9" w:rsidRDefault="00BB5F8D" w:rsidP="009F0A73">
      <w:pPr>
        <w:pStyle w:val="ListParagraph"/>
        <w:numPr>
          <w:ilvl w:val="0"/>
          <w:numId w:val="96"/>
        </w:numPr>
      </w:pPr>
      <w:r w:rsidRPr="005A6FE9">
        <w:t>A High Committee under the Minister of Innovation and Technology to be established for the effective implementation of eGovernment,</w:t>
      </w:r>
    </w:p>
    <w:p w14:paraId="3BECEA2D" w14:textId="34DA77A2" w:rsidR="00BB5F8D" w:rsidRPr="005A6FE9" w:rsidRDefault="00BB5F8D" w:rsidP="009F0A73">
      <w:pPr>
        <w:pStyle w:val="ListParagraph"/>
        <w:numPr>
          <w:ilvl w:val="0"/>
          <w:numId w:val="96"/>
        </w:numPr>
      </w:pPr>
      <w:r w:rsidRPr="005A6FE9">
        <w:t>Technical committees to be established to discuss and deliver various aspects of digital government,</w:t>
      </w:r>
    </w:p>
    <w:p w14:paraId="0AE090AD" w14:textId="57BA6653" w:rsidR="00BB5F8D" w:rsidRPr="005A6FE9" w:rsidRDefault="00BB5F8D" w:rsidP="009F0A73">
      <w:pPr>
        <w:pStyle w:val="ListParagraph"/>
        <w:numPr>
          <w:ilvl w:val="0"/>
          <w:numId w:val="96"/>
        </w:numPr>
      </w:pPr>
      <w:r w:rsidRPr="005A6FE9">
        <w:t>A Digital Government Project Management Office to be setup within the Ministry of Innovation and Technology and</w:t>
      </w:r>
    </w:p>
    <w:p w14:paraId="197168CE" w14:textId="77777777" w:rsidR="00BD3F31" w:rsidRPr="005A6FE9" w:rsidRDefault="00BB5F8D" w:rsidP="00BB5F8D">
      <w:r w:rsidRPr="005A6FE9">
        <w:t>These governance mechanisms are not fully in place except for the central sponsorship of digital government by the Prime Minister’s Office. International experience shows that digital government is better implemented when a central entity, typically a ministry, provides strategic guidance, coordination and execution and when an institution that designs services maintains standards and norms exist</w:t>
      </w:r>
      <w:r w:rsidR="00AF5A2F" w:rsidRPr="005A6FE9">
        <w:t xml:space="preserve">. </w:t>
      </w:r>
      <w:r w:rsidRPr="005A6FE9">
        <w:t>The Ministry of Innovation and Technology plays the strategic role, but the GoE lacks an institution that provides overall digital government technical and operational guidance and support. The Digital Government Support Centre, recommended (APS 1) above, will be a key to building and supporting common platforms, services, components, and tools and provide digital expertise support for all government entities.</w:t>
      </w:r>
    </w:p>
    <w:p w14:paraId="73F0A818" w14:textId="08FAD2B0" w:rsidR="00BB5F8D" w:rsidRPr="005A6FE9" w:rsidRDefault="00BB5F8D" w:rsidP="00BB5F8D">
      <w:r w:rsidRPr="005A6FE9">
        <w:t>Experience of successful countries indicates that a lean and collaborative governance model is desired. Thus, it is important to reduce the number of entities involved in digital government implementation to a minimum</w:t>
      </w:r>
      <w:r w:rsidR="00AF5A2F" w:rsidRPr="005A6FE9">
        <w:t xml:space="preserve">. </w:t>
      </w:r>
      <w:r w:rsidRPr="005A6FE9">
        <w:t>The Digital Government Strategy proposes a governance structure is shown graphically below that comprises:</w:t>
      </w:r>
    </w:p>
    <w:p w14:paraId="72F42D34" w14:textId="383FC5A4" w:rsidR="00BB5F8D" w:rsidRPr="005A6FE9" w:rsidRDefault="00BB5F8D" w:rsidP="009F0A73">
      <w:pPr>
        <w:pStyle w:val="ListParagraph"/>
        <w:numPr>
          <w:ilvl w:val="0"/>
          <w:numId w:val="97"/>
        </w:numPr>
      </w:pPr>
      <w:r w:rsidRPr="005A6FE9">
        <w:t>Central sponsorship and leadership by the Council of Ministers and Prime Minister,</w:t>
      </w:r>
    </w:p>
    <w:p w14:paraId="1C772A64" w14:textId="46EB0A9C" w:rsidR="00BB5F8D" w:rsidRPr="005A6FE9" w:rsidRDefault="00BB5F8D" w:rsidP="009F0A73">
      <w:pPr>
        <w:pStyle w:val="ListParagraph"/>
        <w:numPr>
          <w:ilvl w:val="0"/>
          <w:numId w:val="97"/>
        </w:numPr>
      </w:pPr>
      <w:r w:rsidRPr="005A6FE9">
        <w:t xml:space="preserve">A </w:t>
      </w:r>
      <w:r w:rsidR="00FD0C86">
        <w:t>D</w:t>
      </w:r>
      <w:r w:rsidRPr="005A6FE9">
        <w:t>igital Transformation Council,</w:t>
      </w:r>
    </w:p>
    <w:p w14:paraId="22A1F39B" w14:textId="724D6709" w:rsidR="00BB5F8D" w:rsidRPr="005A6FE9" w:rsidRDefault="00BB5F8D" w:rsidP="009F0A73">
      <w:pPr>
        <w:pStyle w:val="ListParagraph"/>
        <w:numPr>
          <w:ilvl w:val="0"/>
          <w:numId w:val="97"/>
        </w:numPr>
      </w:pPr>
      <w:r w:rsidRPr="005A6FE9">
        <w:t>Technical Committee on Digital Government,</w:t>
      </w:r>
    </w:p>
    <w:p w14:paraId="3A0B3A68" w14:textId="5B960CFA" w:rsidR="00BB5F8D" w:rsidRPr="005A6FE9" w:rsidRDefault="00BB5F8D" w:rsidP="009F0A73">
      <w:pPr>
        <w:pStyle w:val="ListParagraph"/>
        <w:numPr>
          <w:ilvl w:val="0"/>
          <w:numId w:val="97"/>
        </w:numPr>
      </w:pPr>
      <w:r w:rsidRPr="005A6FE9">
        <w:t>Ministry of Innovation and Technology,</w:t>
      </w:r>
    </w:p>
    <w:p w14:paraId="5BCC6AFE" w14:textId="75DF1B0B" w:rsidR="00BB5F8D" w:rsidRPr="005A6FE9" w:rsidRDefault="00BB5F8D" w:rsidP="009F0A73">
      <w:pPr>
        <w:pStyle w:val="ListParagraph"/>
        <w:numPr>
          <w:ilvl w:val="0"/>
          <w:numId w:val="97"/>
        </w:numPr>
      </w:pPr>
      <w:r w:rsidRPr="005A6FE9">
        <w:t>Digital Government Support Centre,</w:t>
      </w:r>
    </w:p>
    <w:p w14:paraId="4C31697D" w14:textId="16A873EB" w:rsidR="00BB5F8D" w:rsidRPr="005A6FE9" w:rsidRDefault="00BB5F8D" w:rsidP="009F0A73">
      <w:pPr>
        <w:pStyle w:val="ListParagraph"/>
        <w:numPr>
          <w:ilvl w:val="0"/>
          <w:numId w:val="97"/>
        </w:numPr>
      </w:pPr>
      <w:r w:rsidRPr="005A6FE9">
        <w:t xml:space="preserve">Platform for coordination of Digital Government Initiatives </w:t>
      </w:r>
      <w:r w:rsidR="00FD0C86">
        <w:t>across</w:t>
      </w:r>
      <w:r w:rsidRPr="005A6FE9">
        <w:t xml:space="preserve"> MDAs, Regional Government and Local Governments,</w:t>
      </w:r>
    </w:p>
    <w:p w14:paraId="1EA8CABC" w14:textId="75C8BEE8" w:rsidR="00BB5F8D" w:rsidRPr="005A6FE9" w:rsidRDefault="00BB5F8D" w:rsidP="009F0A73">
      <w:pPr>
        <w:pStyle w:val="ListParagraph"/>
        <w:numPr>
          <w:ilvl w:val="0"/>
          <w:numId w:val="97"/>
        </w:numPr>
      </w:pPr>
      <w:r w:rsidRPr="005A6FE9">
        <w:t>Technical Working Groups,</w:t>
      </w:r>
    </w:p>
    <w:p w14:paraId="3FB3067B" w14:textId="77777777" w:rsidR="00BD3F31" w:rsidRPr="005A6FE9" w:rsidRDefault="00BB5F8D" w:rsidP="009F0A73">
      <w:pPr>
        <w:pStyle w:val="ListParagraph"/>
        <w:numPr>
          <w:ilvl w:val="0"/>
          <w:numId w:val="97"/>
        </w:numPr>
      </w:pPr>
      <w:r w:rsidRPr="005A6FE9">
        <w:t>Coordination platforms with the private sector and academia</w:t>
      </w:r>
    </w:p>
    <w:p w14:paraId="74130911" w14:textId="58FA9F78" w:rsidR="00BB5F8D" w:rsidRDefault="00386642" w:rsidP="00386642">
      <w:pPr>
        <w:jc w:val="center"/>
      </w:pPr>
      <w:r>
        <w:rPr>
          <w:noProof/>
        </w:rPr>
        <w:lastRenderedPageBreak/>
        <w:drawing>
          <wp:inline distT="0" distB="0" distL="0" distR="0" wp14:anchorId="21C4A001" wp14:editId="68BAEAAF">
            <wp:extent cx="4928400" cy="3337200"/>
            <wp:effectExtent l="0" t="0" r="5715" b="0"/>
            <wp:docPr id="8786514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651449" name="Picture 878651449"/>
                    <pic:cNvPicPr/>
                  </pic:nvPicPr>
                  <pic:blipFill>
                    <a:blip r:embed="rId47">
                      <a:extLst>
                        <a:ext uri="{28A0092B-C50C-407E-A947-70E740481C1C}">
                          <a14:useLocalDpi xmlns:a14="http://schemas.microsoft.com/office/drawing/2010/main" val="0"/>
                        </a:ext>
                      </a:extLst>
                    </a:blip>
                    <a:stretch>
                      <a:fillRect/>
                    </a:stretch>
                  </pic:blipFill>
                  <pic:spPr>
                    <a:xfrm>
                      <a:off x="0" y="0"/>
                      <a:ext cx="4928400" cy="3337200"/>
                    </a:xfrm>
                    <a:prstGeom prst="rect">
                      <a:avLst/>
                    </a:prstGeom>
                  </pic:spPr>
                </pic:pic>
              </a:graphicData>
            </a:graphic>
          </wp:inline>
        </w:drawing>
      </w:r>
    </w:p>
    <w:p w14:paraId="370CDC87" w14:textId="52AA4295" w:rsidR="00DB6F51" w:rsidRPr="005A6FE9" w:rsidRDefault="00DB6F51" w:rsidP="00DB6F51">
      <w:pPr>
        <w:pStyle w:val="Caption"/>
      </w:pPr>
      <w:bookmarkStart w:id="130" w:name="_Toc160819795"/>
      <w:r w:rsidRPr="005A6FE9">
        <w:t xml:space="preserve">Figure </w:t>
      </w:r>
      <w:r>
        <w:fldChar w:fldCharType="begin"/>
      </w:r>
      <w:r>
        <w:instrText xml:space="preserve"> SEQ Figure \* ARABIC </w:instrText>
      </w:r>
      <w:r>
        <w:fldChar w:fldCharType="separate"/>
      </w:r>
      <w:r w:rsidR="00535162">
        <w:rPr>
          <w:noProof/>
        </w:rPr>
        <w:t>17</w:t>
      </w:r>
      <w:r>
        <w:rPr>
          <w:noProof/>
        </w:rPr>
        <w:fldChar w:fldCharType="end"/>
      </w:r>
      <w:r w:rsidRPr="005A6FE9">
        <w:t>: Proposed Governance Framework</w:t>
      </w:r>
      <w:bookmarkEnd w:id="130"/>
    </w:p>
    <w:p w14:paraId="3C860CDA" w14:textId="6D5E8F87" w:rsidR="004A488F" w:rsidRPr="005A6FE9" w:rsidRDefault="004A488F" w:rsidP="00BB5F8D"/>
    <w:p w14:paraId="0060BBDE" w14:textId="21BDADF3" w:rsidR="00DB6F51" w:rsidRPr="005A6FE9" w:rsidRDefault="00DB6F51" w:rsidP="00DB6F51">
      <w:pPr>
        <w:pStyle w:val="Heading2"/>
      </w:pPr>
      <w:bookmarkStart w:id="131" w:name="_Toc160819727"/>
      <w:r w:rsidRPr="005A6FE9">
        <w:t>National Leadership and Sponsorship</w:t>
      </w:r>
      <w:bookmarkEnd w:id="131"/>
    </w:p>
    <w:p w14:paraId="0AE3CDCA" w14:textId="77777777" w:rsidR="00DB6F51" w:rsidRPr="005A6FE9" w:rsidRDefault="00DB6F51" w:rsidP="00DB6F51">
      <w:r w:rsidRPr="005A6FE9">
        <w:t>A high-level sponsorship of digital government is critical because there is sponsorship at the highest level behind every successful digital government programme. Strong collaborative leadership from the top creates the foundational conditions for effective digital government. The digital government programme requires ongoing support from the Prime Minister, the Council of Ministers and the leadership of Ministries, Departments, Agencies, and regional and local governments. Decision-makers need to push for change, make resources available, publicly take "ownership" of the digitalization of services and commit their time on a sustained basis. It should also be noted that leadership waits for results, so efforts should be made to deliver user-centred, data driven and whole-of-government services. There is a need for ongoing awareness-raising workshops for leaders on digital public service data, technology, usage and security topics tailored to their settings.</w:t>
      </w:r>
    </w:p>
    <w:p w14:paraId="5C39ACDB" w14:textId="77777777" w:rsidR="0057648E" w:rsidRPr="005A6FE9" w:rsidRDefault="0057648E" w:rsidP="00DB6F51"/>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57648E" w:rsidRPr="005A6FE9" w14:paraId="037CCBEB" w14:textId="77777777" w:rsidTr="00AD081E">
        <w:trPr>
          <w:trHeight w:val="710"/>
        </w:trPr>
        <w:tc>
          <w:tcPr>
            <w:tcW w:w="10525" w:type="dxa"/>
            <w:shd w:val="pct10" w:color="auto" w:fill="FFFFFF" w:themeFill="background1"/>
          </w:tcPr>
          <w:p w14:paraId="17D75949" w14:textId="69FC44A4" w:rsidR="0057648E" w:rsidRPr="005A6FE9" w:rsidRDefault="0057648E" w:rsidP="00AD081E">
            <w:pPr>
              <w:pStyle w:val="TableContents"/>
              <w:rPr>
                <w:b/>
                <w:bCs/>
              </w:rPr>
            </w:pPr>
            <w:r w:rsidRPr="005A6FE9">
              <w:rPr>
                <w:b/>
                <w:bCs/>
              </w:rPr>
              <w:t>DGEN 1</w:t>
            </w:r>
            <w:r w:rsidR="009F3C71" w:rsidRPr="005A6FE9">
              <w:rPr>
                <w:b/>
                <w:bCs/>
              </w:rPr>
              <w:t xml:space="preserve"> –</w:t>
            </w:r>
            <w:r w:rsidRPr="005A6FE9">
              <w:rPr>
                <w:b/>
                <w:bCs/>
              </w:rPr>
              <w:t xml:space="preserve"> Promote</w:t>
            </w:r>
            <w:r w:rsidR="009F3C71" w:rsidRPr="005A6FE9">
              <w:rPr>
                <w:b/>
                <w:bCs/>
              </w:rPr>
              <w:t xml:space="preserve"> </w:t>
            </w:r>
            <w:r w:rsidRPr="005A6FE9">
              <w:rPr>
                <w:b/>
                <w:bCs/>
              </w:rPr>
              <w:t>High-level Leadership and Sponsorship of Digital Government</w:t>
            </w:r>
          </w:p>
          <w:p w14:paraId="3B8909A1" w14:textId="77777777" w:rsidR="0057648E" w:rsidRPr="005A6FE9" w:rsidRDefault="0057648E" w:rsidP="00AD081E">
            <w:pPr>
              <w:pStyle w:val="TableContents"/>
              <w:rPr>
                <w:b/>
                <w:bCs/>
              </w:rPr>
            </w:pPr>
            <w:r w:rsidRPr="005A6FE9">
              <w:rPr>
                <w:b/>
                <w:bCs/>
              </w:rPr>
              <w:t>Actions:</w:t>
            </w:r>
          </w:p>
          <w:p w14:paraId="44371853" w14:textId="77777777" w:rsidR="00BD3F31" w:rsidRPr="005A6FE9" w:rsidRDefault="0057648E" w:rsidP="009F0A73">
            <w:pPr>
              <w:pStyle w:val="TableContents"/>
              <w:numPr>
                <w:ilvl w:val="0"/>
                <w:numId w:val="99"/>
              </w:numPr>
            </w:pPr>
            <w:bookmarkStart w:id="132" w:name="OLE_LINK9"/>
            <w:bookmarkStart w:id="133" w:name="OLE_LINK10"/>
            <w:r w:rsidRPr="005A6FE9">
              <w:t>Prepare digital and data awareness essentials for leadership,</w:t>
            </w:r>
          </w:p>
          <w:p w14:paraId="168523D2" w14:textId="520C7D7D" w:rsidR="0057648E" w:rsidRPr="005A6FE9" w:rsidRDefault="0057648E" w:rsidP="009F0A73">
            <w:pPr>
              <w:pStyle w:val="TableContents"/>
              <w:numPr>
                <w:ilvl w:val="0"/>
                <w:numId w:val="99"/>
              </w:numPr>
            </w:pPr>
            <w:r w:rsidRPr="005A6FE9">
              <w:t>Raise decision-makers' awareness of digital technologies through formal workshops and</w:t>
            </w:r>
          </w:p>
          <w:p w14:paraId="0CBBDD99" w14:textId="77777777" w:rsidR="0057648E" w:rsidRPr="005A6FE9" w:rsidRDefault="0057648E" w:rsidP="009F0A73">
            <w:pPr>
              <w:pStyle w:val="TableContents"/>
              <w:numPr>
                <w:ilvl w:val="0"/>
                <w:numId w:val="99"/>
              </w:numPr>
            </w:pPr>
            <w:r w:rsidRPr="005A6FE9">
              <w:t>Include digital awareness in debates and conversations organised by the Prime Minister’s Office.</w:t>
            </w:r>
          </w:p>
          <w:bookmarkEnd w:id="132"/>
          <w:bookmarkEnd w:id="133"/>
          <w:p w14:paraId="1E30F3CD" w14:textId="77777777" w:rsidR="0057648E" w:rsidRPr="005A6FE9" w:rsidRDefault="0057648E" w:rsidP="00AD081E">
            <w:pPr>
              <w:pStyle w:val="TableContents"/>
              <w:rPr>
                <w:b/>
                <w:bCs/>
              </w:rPr>
            </w:pPr>
            <w:r w:rsidRPr="005A6FE9">
              <w:rPr>
                <w:b/>
                <w:bCs/>
              </w:rPr>
              <w:lastRenderedPageBreak/>
              <w:t>Outcomes:</w:t>
            </w:r>
          </w:p>
          <w:p w14:paraId="5705C24F" w14:textId="77777777" w:rsidR="0057648E" w:rsidRPr="005A6FE9" w:rsidRDefault="0057648E" w:rsidP="009F0A73">
            <w:pPr>
              <w:pStyle w:val="TableContents"/>
              <w:numPr>
                <w:ilvl w:val="0"/>
                <w:numId w:val="100"/>
              </w:numPr>
            </w:pPr>
            <w:r w:rsidRPr="005A6FE9">
              <w:t>Accelerated support to digital government by leadership (Prime Minister, the Council of Ministers and leadership of Ministries, Departments, Agencies, regional and local government) and</w:t>
            </w:r>
          </w:p>
          <w:p w14:paraId="12FC2B71" w14:textId="77777777" w:rsidR="0057648E" w:rsidRPr="005A6FE9" w:rsidRDefault="0057648E" w:rsidP="009F0A73">
            <w:pPr>
              <w:pStyle w:val="TableContents"/>
              <w:numPr>
                <w:ilvl w:val="0"/>
                <w:numId w:val="100"/>
              </w:numPr>
            </w:pPr>
            <w:r w:rsidRPr="005A6FE9">
              <w:t>Increased leadership’s awareness of data and digital government.</w:t>
            </w:r>
          </w:p>
          <w:p w14:paraId="6F1B4040" w14:textId="77777777" w:rsidR="0057648E" w:rsidRPr="005A6FE9" w:rsidRDefault="0057648E" w:rsidP="00AD081E">
            <w:pPr>
              <w:pStyle w:val="TableContents"/>
            </w:pPr>
          </w:p>
        </w:tc>
      </w:tr>
    </w:tbl>
    <w:p w14:paraId="16D45DA3" w14:textId="77777777" w:rsidR="0057648E" w:rsidRPr="005A6FE9" w:rsidRDefault="0057648E" w:rsidP="00DB6F51"/>
    <w:p w14:paraId="0E1F663B" w14:textId="2BBC170E" w:rsidR="008B14C6" w:rsidRPr="005A6FE9" w:rsidRDefault="008B14C6" w:rsidP="008B14C6">
      <w:pPr>
        <w:pStyle w:val="Heading2"/>
      </w:pPr>
      <w:bookmarkStart w:id="134" w:name="_Toc160819728"/>
      <w:r w:rsidRPr="005A6FE9">
        <w:t>Digital Economy Council</w:t>
      </w:r>
      <w:bookmarkEnd w:id="134"/>
    </w:p>
    <w:p w14:paraId="045CC9D8" w14:textId="42F2DC80" w:rsidR="008B14C6" w:rsidRPr="005A6FE9" w:rsidRDefault="008B14C6" w:rsidP="008B14C6">
      <w:r w:rsidRPr="005A6FE9">
        <w:t>The current situation indicates that an ad hoc Digital Economy Council was constituted, as per the e-Transaction Proclamation. However, this has not been legitimatized by the government and empowered by technical working groups</w:t>
      </w:r>
      <w:r w:rsidR="00AF5A2F" w:rsidRPr="005A6FE9">
        <w:t xml:space="preserve">. </w:t>
      </w:r>
      <w:r w:rsidRPr="005A6FE9">
        <w:t>It is important to formalise the Digital Economy Council to provide oversight on implementing the Digital Ethiopia project in general and this Digital Government Strategy in particular. The Council can resolve implementation issues and facilitate inter-agency collaboration and planning. The Digital Economy Council will:</w:t>
      </w:r>
    </w:p>
    <w:p w14:paraId="10FBA094" w14:textId="51995FBA" w:rsidR="008B14C6" w:rsidRPr="005A6FE9" w:rsidRDefault="008B14C6" w:rsidP="009F0A73">
      <w:pPr>
        <w:pStyle w:val="ListParagraph"/>
        <w:numPr>
          <w:ilvl w:val="0"/>
          <w:numId w:val="98"/>
        </w:numPr>
      </w:pPr>
      <w:r w:rsidRPr="005A6FE9">
        <w:t>Provide overall political and technical leadership in digital government development activities, priorities and direction,</w:t>
      </w:r>
    </w:p>
    <w:p w14:paraId="204C08E3" w14:textId="18312364" w:rsidR="008B14C6" w:rsidRPr="005A6FE9" w:rsidRDefault="008B14C6" w:rsidP="009F0A73">
      <w:pPr>
        <w:pStyle w:val="ListParagraph"/>
        <w:numPr>
          <w:ilvl w:val="0"/>
          <w:numId w:val="98"/>
        </w:numPr>
      </w:pPr>
      <w:r w:rsidRPr="005A6FE9">
        <w:t>Act as a convener of the highest-level officials of digital government stakeholder entities, including the private sector and development partners,</w:t>
      </w:r>
    </w:p>
    <w:p w14:paraId="582F5F13" w14:textId="77777777" w:rsidR="00BD3F31" w:rsidRPr="005A6FE9" w:rsidRDefault="008B14C6" w:rsidP="009F0A73">
      <w:pPr>
        <w:pStyle w:val="ListParagraph"/>
        <w:numPr>
          <w:ilvl w:val="0"/>
          <w:numId w:val="98"/>
        </w:numPr>
      </w:pPr>
      <w:r w:rsidRPr="005A6FE9">
        <w:t>Review digital government priorities, Initiatives and Interventions,</w:t>
      </w:r>
    </w:p>
    <w:p w14:paraId="61BC7D66" w14:textId="10AD01EB" w:rsidR="008B14C6" w:rsidRPr="005A6FE9" w:rsidRDefault="008B14C6" w:rsidP="009F0A73">
      <w:pPr>
        <w:pStyle w:val="ListParagraph"/>
        <w:numPr>
          <w:ilvl w:val="0"/>
          <w:numId w:val="98"/>
        </w:numPr>
      </w:pPr>
      <w:r w:rsidRPr="005A6FE9">
        <w:t>Review implementation reports and consider the progress of digital government implementation and emerging issues,</w:t>
      </w:r>
    </w:p>
    <w:p w14:paraId="1723A67F" w14:textId="1EBDE733" w:rsidR="008B14C6" w:rsidRPr="005A6FE9" w:rsidRDefault="008B14C6" w:rsidP="009F0A73">
      <w:pPr>
        <w:pStyle w:val="ListParagraph"/>
        <w:numPr>
          <w:ilvl w:val="0"/>
          <w:numId w:val="98"/>
        </w:numPr>
      </w:pPr>
      <w:r w:rsidRPr="005A6FE9">
        <w:t>Ensure a whole-of-government approach other than individual MDA efforts,</w:t>
      </w:r>
    </w:p>
    <w:p w14:paraId="4DB713F4" w14:textId="369F2DED" w:rsidR="008B14C6" w:rsidRPr="005A6FE9" w:rsidRDefault="008B14C6" w:rsidP="009F0A73">
      <w:pPr>
        <w:pStyle w:val="ListParagraph"/>
        <w:numPr>
          <w:ilvl w:val="0"/>
          <w:numId w:val="98"/>
        </w:numPr>
      </w:pPr>
      <w:r w:rsidRPr="005A6FE9">
        <w:t>Advocate for mobilising resources to support the implementation of Digital Government Strategy.</w:t>
      </w:r>
    </w:p>
    <w:p w14:paraId="4AA5879A" w14:textId="03854BDD" w:rsidR="008B14C6" w:rsidRPr="005A6FE9" w:rsidRDefault="008B14C6" w:rsidP="008B14C6">
      <w:r w:rsidRPr="005A6FE9">
        <w:t>Thus, the GoE will formalize the Digital Economy Council and ensure that the oversight of the implementation of the Digital Government Strategy becomes one of its tasks.</w:t>
      </w:r>
    </w:p>
    <w:p w14:paraId="12ADEE44" w14:textId="77777777" w:rsidR="0057648E" w:rsidRPr="005A6FE9" w:rsidRDefault="0057648E" w:rsidP="008B14C6"/>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57648E" w:rsidRPr="005A6FE9" w14:paraId="2DB2AC60" w14:textId="77777777" w:rsidTr="00AD081E">
        <w:trPr>
          <w:trHeight w:val="710"/>
        </w:trPr>
        <w:tc>
          <w:tcPr>
            <w:tcW w:w="10525" w:type="dxa"/>
            <w:shd w:val="pct10" w:color="auto" w:fill="FFFFFF" w:themeFill="background1"/>
          </w:tcPr>
          <w:p w14:paraId="42CBB63F" w14:textId="33498183" w:rsidR="0057648E" w:rsidRPr="005A6FE9" w:rsidRDefault="0057648E" w:rsidP="00AD081E">
            <w:pPr>
              <w:pStyle w:val="TableContents"/>
              <w:rPr>
                <w:b/>
                <w:bCs/>
              </w:rPr>
            </w:pPr>
            <w:r w:rsidRPr="005A6FE9">
              <w:rPr>
                <w:b/>
                <w:bCs/>
              </w:rPr>
              <w:t>DGEN 2</w:t>
            </w:r>
            <w:r w:rsidR="009F3C71" w:rsidRPr="005A6FE9">
              <w:rPr>
                <w:b/>
                <w:bCs/>
              </w:rPr>
              <w:t xml:space="preserve"> –</w:t>
            </w:r>
            <w:r w:rsidRPr="005A6FE9">
              <w:rPr>
                <w:b/>
                <w:bCs/>
              </w:rPr>
              <w:t xml:space="preserve"> Establish</w:t>
            </w:r>
            <w:r w:rsidR="009F3C71" w:rsidRPr="005A6FE9">
              <w:rPr>
                <w:b/>
                <w:bCs/>
              </w:rPr>
              <w:t xml:space="preserve"> </w:t>
            </w:r>
            <w:r w:rsidRPr="005A6FE9">
              <w:rPr>
                <w:b/>
                <w:bCs/>
              </w:rPr>
              <w:t xml:space="preserve">and </w:t>
            </w:r>
            <w:r w:rsidR="009F3C71" w:rsidRPr="005A6FE9">
              <w:rPr>
                <w:b/>
                <w:bCs/>
              </w:rPr>
              <w:t>F</w:t>
            </w:r>
            <w:r w:rsidRPr="005A6FE9">
              <w:rPr>
                <w:b/>
                <w:bCs/>
              </w:rPr>
              <w:t>ormalise the Digital Economy Council</w:t>
            </w:r>
          </w:p>
          <w:p w14:paraId="1C1B5A44" w14:textId="77777777" w:rsidR="0057648E" w:rsidRPr="005A6FE9" w:rsidRDefault="0057648E" w:rsidP="00AD081E">
            <w:pPr>
              <w:pStyle w:val="TableContents"/>
              <w:rPr>
                <w:b/>
                <w:bCs/>
              </w:rPr>
            </w:pPr>
            <w:r w:rsidRPr="005A6FE9">
              <w:rPr>
                <w:b/>
                <w:bCs/>
              </w:rPr>
              <w:t>Actions:</w:t>
            </w:r>
          </w:p>
          <w:p w14:paraId="6062B233" w14:textId="77777777" w:rsidR="0057648E" w:rsidRPr="005A6FE9" w:rsidRDefault="0057648E" w:rsidP="009F0A73">
            <w:pPr>
              <w:pStyle w:val="TableContents"/>
              <w:numPr>
                <w:ilvl w:val="0"/>
                <w:numId w:val="101"/>
              </w:numPr>
            </w:pPr>
            <w:r w:rsidRPr="005A6FE9">
              <w:t>Formalise the Digital Economy Council and</w:t>
            </w:r>
          </w:p>
          <w:p w14:paraId="455B4404" w14:textId="77777777" w:rsidR="0057648E" w:rsidRPr="005A6FE9" w:rsidRDefault="0057648E" w:rsidP="009F0A73">
            <w:pPr>
              <w:pStyle w:val="TableContents"/>
              <w:numPr>
                <w:ilvl w:val="0"/>
                <w:numId w:val="101"/>
              </w:numPr>
            </w:pPr>
            <w:r w:rsidRPr="005A6FE9">
              <w:t>Increase the Digital Economy Council's role in implementing a Digital Government Strategy with attention to technology, people engagement and processes.</w:t>
            </w:r>
          </w:p>
          <w:p w14:paraId="594D2019" w14:textId="77777777" w:rsidR="0057648E" w:rsidRPr="005A6FE9" w:rsidRDefault="0057648E" w:rsidP="00AD081E">
            <w:pPr>
              <w:pStyle w:val="TableContents"/>
              <w:rPr>
                <w:b/>
                <w:bCs/>
              </w:rPr>
            </w:pPr>
            <w:r w:rsidRPr="005A6FE9">
              <w:rPr>
                <w:b/>
                <w:bCs/>
              </w:rPr>
              <w:t>Outcomes:</w:t>
            </w:r>
          </w:p>
          <w:p w14:paraId="7ED54654" w14:textId="77777777" w:rsidR="0057648E" w:rsidRPr="005A6FE9" w:rsidRDefault="0057648E" w:rsidP="009F0A73">
            <w:pPr>
              <w:pStyle w:val="TableContents"/>
              <w:numPr>
                <w:ilvl w:val="0"/>
                <w:numId w:val="102"/>
              </w:numPr>
            </w:pPr>
            <w:r w:rsidRPr="005A6FE9">
              <w:t>Availability of a formal Digital Economy Council that is mandated to promote digital government strategy and</w:t>
            </w:r>
          </w:p>
          <w:p w14:paraId="56F81041" w14:textId="77777777" w:rsidR="0057648E" w:rsidRPr="005A6FE9" w:rsidRDefault="0057648E" w:rsidP="009F0A73">
            <w:pPr>
              <w:pStyle w:val="TableContents"/>
              <w:numPr>
                <w:ilvl w:val="0"/>
                <w:numId w:val="102"/>
              </w:numPr>
            </w:pPr>
            <w:r w:rsidRPr="005A6FE9">
              <w:t>Increased coordination of the implementation of digital government.</w:t>
            </w:r>
          </w:p>
          <w:p w14:paraId="059484AE" w14:textId="77777777" w:rsidR="0057648E" w:rsidRPr="005A6FE9" w:rsidRDefault="0057648E" w:rsidP="00AD081E">
            <w:pPr>
              <w:pStyle w:val="TableContents"/>
            </w:pPr>
          </w:p>
        </w:tc>
      </w:tr>
    </w:tbl>
    <w:p w14:paraId="7CAAD214" w14:textId="77777777" w:rsidR="0057648E" w:rsidRPr="005A6FE9" w:rsidRDefault="0057648E" w:rsidP="008B14C6"/>
    <w:p w14:paraId="1629FCA3" w14:textId="7F12804E" w:rsidR="0057648E" w:rsidRPr="005A6FE9" w:rsidRDefault="0057648E" w:rsidP="0057648E">
      <w:pPr>
        <w:pStyle w:val="Heading2"/>
      </w:pPr>
      <w:bookmarkStart w:id="135" w:name="_Toc160819729"/>
      <w:r w:rsidRPr="005A6FE9">
        <w:lastRenderedPageBreak/>
        <w:t>Ad hoc Technical Advisory Committee on Digital Government</w:t>
      </w:r>
      <w:bookmarkEnd w:id="135"/>
    </w:p>
    <w:p w14:paraId="5C2A655B" w14:textId="77777777" w:rsidR="00BD3F31" w:rsidRPr="005A6FE9" w:rsidRDefault="0057648E" w:rsidP="0057648E">
      <w:r w:rsidRPr="005A6FE9">
        <w:t>The Digital Economy Council is expected to include individuals from different public sector institutions appointed by the Prime Minister to set strategic directions. The Council cannot make strategic decisions without technical advice from technical experts. It is therefore recommended that an independent technical advisory committee on digital government supports the Council</w:t>
      </w:r>
      <w:r w:rsidR="00AF5A2F" w:rsidRPr="005A6FE9">
        <w:t>.</w:t>
      </w:r>
    </w:p>
    <w:p w14:paraId="405235AD" w14:textId="2C5F396A" w:rsidR="0057648E" w:rsidRPr="005A6FE9" w:rsidRDefault="0057648E" w:rsidP="0057648E">
      <w:r w:rsidRPr="005A6FE9">
        <w:t>The Committee, which will draw on practitioners and leading experts in digital government in Ethiopia and abroad coming from universities and the private and public sectors, will provide the following services:</w:t>
      </w:r>
    </w:p>
    <w:p w14:paraId="7487910A" w14:textId="2EC11C79" w:rsidR="0057648E" w:rsidRPr="005A6FE9" w:rsidRDefault="0057648E" w:rsidP="009F0A73">
      <w:pPr>
        <w:pStyle w:val="ListParagraph"/>
        <w:numPr>
          <w:ilvl w:val="0"/>
          <w:numId w:val="103"/>
        </w:numPr>
      </w:pPr>
      <w:r w:rsidRPr="005A6FE9">
        <w:t>Advise the Digital Economy Council on trends and practices of digital government,</w:t>
      </w:r>
    </w:p>
    <w:p w14:paraId="0FD42B57" w14:textId="2800CC4D" w:rsidR="0057648E" w:rsidRPr="005A6FE9" w:rsidRDefault="0057648E" w:rsidP="009F0A73">
      <w:pPr>
        <w:pStyle w:val="ListParagraph"/>
        <w:numPr>
          <w:ilvl w:val="0"/>
          <w:numId w:val="103"/>
        </w:numPr>
      </w:pPr>
      <w:r w:rsidRPr="005A6FE9">
        <w:t>Conduct an independent review of progress in the implementation of digital government strategy and forward it for review by the Digital Economy Council,</w:t>
      </w:r>
    </w:p>
    <w:p w14:paraId="598F6213" w14:textId="4FE73D4F" w:rsidR="0057648E" w:rsidRPr="005A6FE9" w:rsidRDefault="0057648E" w:rsidP="009F0A73">
      <w:pPr>
        <w:pStyle w:val="ListParagraph"/>
        <w:numPr>
          <w:ilvl w:val="0"/>
          <w:numId w:val="103"/>
        </w:numPr>
      </w:pPr>
      <w:r w:rsidRPr="005A6FE9">
        <w:t>Support the Digital Economy Council in the mobilization of technical and financial resources for digital government,</w:t>
      </w:r>
    </w:p>
    <w:p w14:paraId="1DC40FF2" w14:textId="110B719E" w:rsidR="0057648E" w:rsidRPr="005A6FE9" w:rsidRDefault="0057648E" w:rsidP="0057648E">
      <w:r w:rsidRPr="005A6FE9">
        <w:t>The GoE will establish the technical committee on digital government to support the Digital Economy Council on technical matters.</w:t>
      </w:r>
    </w:p>
    <w:p w14:paraId="55CBAB68" w14:textId="77777777" w:rsidR="008B14C6" w:rsidRPr="005A6FE9" w:rsidRDefault="008B14C6" w:rsidP="00BB5F8D"/>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57648E" w:rsidRPr="005A6FE9" w14:paraId="140BAD0B" w14:textId="77777777" w:rsidTr="00AD081E">
        <w:trPr>
          <w:trHeight w:val="710"/>
        </w:trPr>
        <w:tc>
          <w:tcPr>
            <w:tcW w:w="10525" w:type="dxa"/>
            <w:shd w:val="pct10" w:color="auto" w:fill="FFFFFF" w:themeFill="background1"/>
          </w:tcPr>
          <w:p w14:paraId="1714D199" w14:textId="0F41F3FB" w:rsidR="0057648E" w:rsidRPr="005A6FE9" w:rsidRDefault="0057648E" w:rsidP="0057648E">
            <w:pPr>
              <w:pStyle w:val="TableContents"/>
              <w:rPr>
                <w:b/>
                <w:bCs/>
              </w:rPr>
            </w:pPr>
            <w:r w:rsidRPr="005A6FE9">
              <w:rPr>
                <w:b/>
                <w:bCs/>
              </w:rPr>
              <w:t>DGEN 3</w:t>
            </w:r>
            <w:r w:rsidR="00C95D97" w:rsidRPr="005A6FE9">
              <w:rPr>
                <w:b/>
                <w:bCs/>
              </w:rPr>
              <w:t xml:space="preserve"> –</w:t>
            </w:r>
            <w:r w:rsidRPr="005A6FE9">
              <w:rPr>
                <w:b/>
                <w:bCs/>
              </w:rPr>
              <w:t xml:space="preserve"> </w:t>
            </w:r>
            <w:r w:rsidR="00C95D97" w:rsidRPr="005A6FE9">
              <w:rPr>
                <w:b/>
                <w:bCs/>
              </w:rPr>
              <w:t xml:space="preserve">Establish </w:t>
            </w:r>
            <w:r w:rsidRPr="005A6FE9">
              <w:rPr>
                <w:b/>
                <w:bCs/>
              </w:rPr>
              <w:t>Technical Committee on Digital Government</w:t>
            </w:r>
          </w:p>
          <w:p w14:paraId="315CFB27" w14:textId="77777777" w:rsidR="0057648E" w:rsidRPr="005A6FE9" w:rsidRDefault="0057648E" w:rsidP="0057648E">
            <w:pPr>
              <w:pStyle w:val="TableContents"/>
              <w:rPr>
                <w:b/>
                <w:bCs/>
              </w:rPr>
            </w:pPr>
            <w:r w:rsidRPr="005A6FE9">
              <w:rPr>
                <w:b/>
                <w:bCs/>
              </w:rPr>
              <w:t>Actions:</w:t>
            </w:r>
          </w:p>
          <w:p w14:paraId="571BCC7A" w14:textId="77777777" w:rsidR="0057648E" w:rsidRPr="005A6FE9" w:rsidRDefault="0057648E" w:rsidP="009F0A73">
            <w:pPr>
              <w:pStyle w:val="TableContents"/>
              <w:numPr>
                <w:ilvl w:val="0"/>
                <w:numId w:val="104"/>
              </w:numPr>
            </w:pPr>
            <w:r w:rsidRPr="005A6FE9">
              <w:t>Identify members of the technical committee based on merits and willingness to contribute to the digital government</w:t>
            </w:r>
          </w:p>
          <w:p w14:paraId="60803ED5" w14:textId="77777777" w:rsidR="0057648E" w:rsidRPr="005A6FE9" w:rsidRDefault="0057648E" w:rsidP="009F0A73">
            <w:pPr>
              <w:pStyle w:val="TableContents"/>
              <w:numPr>
                <w:ilvl w:val="0"/>
                <w:numId w:val="104"/>
              </w:numPr>
            </w:pPr>
            <w:r w:rsidRPr="005A6FE9">
              <w:t>Formally appoint the members of the Technical Committee on Digital Government,</w:t>
            </w:r>
          </w:p>
          <w:p w14:paraId="32F75B67" w14:textId="77777777" w:rsidR="0057648E" w:rsidRPr="005A6FE9" w:rsidRDefault="0057648E" w:rsidP="009F0A73">
            <w:pPr>
              <w:pStyle w:val="TableContents"/>
              <w:numPr>
                <w:ilvl w:val="0"/>
                <w:numId w:val="104"/>
              </w:numPr>
            </w:pPr>
            <w:r w:rsidRPr="005A6FE9">
              <w:t>Support the work of the Technical Committee on Digital Government</w:t>
            </w:r>
          </w:p>
          <w:p w14:paraId="2EB84C3A" w14:textId="77777777" w:rsidR="0057648E" w:rsidRPr="005A6FE9" w:rsidRDefault="0057648E" w:rsidP="0057648E">
            <w:pPr>
              <w:pStyle w:val="TableContents"/>
              <w:rPr>
                <w:b/>
                <w:bCs/>
              </w:rPr>
            </w:pPr>
            <w:r w:rsidRPr="005A6FE9">
              <w:rPr>
                <w:b/>
                <w:bCs/>
              </w:rPr>
              <w:t>Outcomes:</w:t>
            </w:r>
          </w:p>
          <w:p w14:paraId="1631F71F" w14:textId="77777777" w:rsidR="0057648E" w:rsidRPr="005A6FE9" w:rsidRDefault="0057648E" w:rsidP="009F0A73">
            <w:pPr>
              <w:pStyle w:val="TableContents"/>
              <w:numPr>
                <w:ilvl w:val="0"/>
                <w:numId w:val="105"/>
              </w:numPr>
            </w:pPr>
            <w:r w:rsidRPr="005A6FE9">
              <w:t>Availability of a Technical Committee to support decision-making on digital government and</w:t>
            </w:r>
          </w:p>
          <w:p w14:paraId="20B3E1F3" w14:textId="703DA6EB" w:rsidR="0057648E" w:rsidRPr="005A6FE9" w:rsidRDefault="0057648E" w:rsidP="009F0A73">
            <w:pPr>
              <w:pStyle w:val="TableContents"/>
              <w:numPr>
                <w:ilvl w:val="0"/>
                <w:numId w:val="105"/>
              </w:numPr>
            </w:pPr>
            <w:r w:rsidRPr="005A6FE9">
              <w:t>Enhanced implementation of digital government strategy based on practice, insight and data.</w:t>
            </w:r>
          </w:p>
          <w:p w14:paraId="1D95B9F5" w14:textId="77777777" w:rsidR="0057648E" w:rsidRPr="005A6FE9" w:rsidRDefault="0057648E" w:rsidP="00AD081E">
            <w:pPr>
              <w:pStyle w:val="TableContents"/>
            </w:pPr>
          </w:p>
        </w:tc>
      </w:tr>
    </w:tbl>
    <w:p w14:paraId="4667544F" w14:textId="77777777" w:rsidR="0057648E" w:rsidRPr="005A6FE9" w:rsidRDefault="0057648E" w:rsidP="00BB5F8D"/>
    <w:p w14:paraId="1CAED27D" w14:textId="5CD9A81F" w:rsidR="00CB454D" w:rsidRPr="005A6FE9" w:rsidRDefault="00CB454D" w:rsidP="00CB454D">
      <w:pPr>
        <w:pStyle w:val="Heading2"/>
      </w:pPr>
      <w:bookmarkStart w:id="136" w:name="_Toc160819730"/>
      <w:r w:rsidRPr="005A6FE9">
        <w:t>Advance the Coordination Role of the Ministry of Innovation and Technology</w:t>
      </w:r>
      <w:bookmarkEnd w:id="136"/>
    </w:p>
    <w:p w14:paraId="65BBDCCE" w14:textId="77777777" w:rsidR="00CB454D" w:rsidRPr="005A6FE9" w:rsidRDefault="00CB454D" w:rsidP="00CB454D">
      <w:r w:rsidRPr="005A6FE9">
        <w:t>The Ministry of Innovation and Technology, as leader of the digital development sector, is responsible for the overall coordination of implementing the Digital Government Strategy. The MInT will play the following role in the implementation of this Strategy:</w:t>
      </w:r>
    </w:p>
    <w:p w14:paraId="30AE2B35" w14:textId="43C662CB" w:rsidR="00CB454D" w:rsidRPr="005A6FE9" w:rsidRDefault="00CB454D" w:rsidP="009F0A73">
      <w:pPr>
        <w:pStyle w:val="ListParagraph"/>
        <w:numPr>
          <w:ilvl w:val="0"/>
          <w:numId w:val="106"/>
        </w:numPr>
      </w:pPr>
      <w:r w:rsidRPr="005A6FE9">
        <w:lastRenderedPageBreak/>
        <w:t>Hosting the Digital Government Service Centre,</w:t>
      </w:r>
    </w:p>
    <w:p w14:paraId="6B3B123F" w14:textId="77777777" w:rsidR="00BD3F31" w:rsidRPr="005A6FE9" w:rsidRDefault="00CB454D" w:rsidP="009F0A73">
      <w:pPr>
        <w:pStyle w:val="ListParagraph"/>
        <w:numPr>
          <w:ilvl w:val="0"/>
          <w:numId w:val="106"/>
        </w:numPr>
      </w:pPr>
      <w:r w:rsidRPr="005A6FE9">
        <w:t>Acting as Secretariat to provide technical and administrative support and coordination to Digital Economy Council and Technical Committees activities, and manage meetings and action logs using Standard Operating Procedures</w:t>
      </w:r>
    </w:p>
    <w:p w14:paraId="676D985C" w14:textId="617F49B2" w:rsidR="00CB454D" w:rsidRPr="005A6FE9" w:rsidRDefault="00CB454D" w:rsidP="009F0A73">
      <w:pPr>
        <w:pStyle w:val="ListParagraph"/>
        <w:numPr>
          <w:ilvl w:val="0"/>
          <w:numId w:val="106"/>
        </w:numPr>
      </w:pPr>
      <w:r w:rsidRPr="005A6FE9">
        <w:t>Building a digital government development community by ensuring national buy-in, collaboration and full ownership of all stakeholders' strategy interventions and activities. This includes interaction and information sharing on digital government across MDAs, regional governments and local governments,</w:t>
      </w:r>
    </w:p>
    <w:p w14:paraId="727AEEE4" w14:textId="43380B22" w:rsidR="00CB454D" w:rsidRPr="005A6FE9" w:rsidRDefault="00CB454D" w:rsidP="009F0A73">
      <w:pPr>
        <w:pStyle w:val="ListParagraph"/>
        <w:numPr>
          <w:ilvl w:val="0"/>
          <w:numId w:val="106"/>
        </w:numPr>
      </w:pPr>
      <w:r w:rsidRPr="005A6FE9">
        <w:t>Promoting cooperation, learning and synergies within and between Working Group activities</w:t>
      </w:r>
      <w:r w:rsidR="00A75817" w:rsidRPr="005A6FE9">
        <w:t>,</w:t>
      </w:r>
    </w:p>
    <w:p w14:paraId="712B8920" w14:textId="794B7B0C" w:rsidR="00CB454D" w:rsidRPr="005A6FE9" w:rsidRDefault="00CB454D" w:rsidP="009F0A73">
      <w:pPr>
        <w:pStyle w:val="ListParagraph"/>
        <w:numPr>
          <w:ilvl w:val="0"/>
          <w:numId w:val="106"/>
        </w:numPr>
      </w:pPr>
      <w:r w:rsidRPr="005A6FE9">
        <w:t>Reviewing the Digital Government Strategy objectives and interventions, schemes and time-bound programs and projects, as desired,</w:t>
      </w:r>
    </w:p>
    <w:p w14:paraId="7DAF0C51" w14:textId="77777777" w:rsidR="00BD3F31" w:rsidRPr="005A6FE9" w:rsidRDefault="00CB454D" w:rsidP="009F0A73">
      <w:pPr>
        <w:pStyle w:val="ListParagraph"/>
        <w:numPr>
          <w:ilvl w:val="0"/>
          <w:numId w:val="106"/>
        </w:numPr>
      </w:pPr>
      <w:r w:rsidRPr="005A6FE9">
        <w:t>Coordinating preparing the Detailed Implementation Action Plans (DIAPs) and project TORs for Digital Government Applications and Services, Digital Government Foundation, and Digital Government Enabler projects</w:t>
      </w:r>
      <w:r w:rsidR="00AF5A2F" w:rsidRPr="005A6FE9">
        <w:t>.</w:t>
      </w:r>
    </w:p>
    <w:p w14:paraId="0A555161" w14:textId="77777777" w:rsidR="00BD3F31" w:rsidRPr="005A6FE9" w:rsidRDefault="00CB454D" w:rsidP="009F0A73">
      <w:pPr>
        <w:pStyle w:val="ListParagraph"/>
        <w:numPr>
          <w:ilvl w:val="0"/>
          <w:numId w:val="106"/>
        </w:numPr>
      </w:pPr>
      <w:r w:rsidRPr="005A6FE9">
        <w:t>Leading in the coordination of the implementation of national-level interventions and dialogues,</w:t>
      </w:r>
    </w:p>
    <w:p w14:paraId="05CD5988" w14:textId="77777777" w:rsidR="00BD3F31" w:rsidRPr="005A6FE9" w:rsidRDefault="00CB454D" w:rsidP="009F0A73">
      <w:pPr>
        <w:pStyle w:val="ListParagraph"/>
        <w:numPr>
          <w:ilvl w:val="0"/>
          <w:numId w:val="106"/>
        </w:numPr>
      </w:pPr>
      <w:r w:rsidRPr="005A6FE9">
        <w:t>Producing an annual Calendar for all Digital Government Development scheduled meetings and events for the Digital Economy Council and Technical Committee and Working Groups,</w:t>
      </w:r>
    </w:p>
    <w:p w14:paraId="2397096A" w14:textId="061F9CC1" w:rsidR="00CB454D" w:rsidRPr="005A6FE9" w:rsidRDefault="00CB454D" w:rsidP="009F0A73">
      <w:pPr>
        <w:pStyle w:val="ListParagraph"/>
        <w:numPr>
          <w:ilvl w:val="0"/>
          <w:numId w:val="106"/>
        </w:numPr>
      </w:pPr>
      <w:r w:rsidRPr="005A6FE9">
        <w:t>Reporting to the different bodies on the progress of digital government progress including the Digital Economy Council, the Council of Ministers and the Prime Minister.</w:t>
      </w:r>
    </w:p>
    <w:p w14:paraId="490EA93E" w14:textId="7450DA75" w:rsidR="00DB6F51" w:rsidRPr="005A6FE9" w:rsidRDefault="00CB454D" w:rsidP="00CB454D">
      <w:r w:rsidRPr="005A6FE9">
        <w:t>Country experiences show that leadership in digital government will require both mandate and technical competency to drive digital transformation in the public sector. Therefore, the MInT must build all the necessary capacity to provide these services and incentives to attract and retain talent.</w:t>
      </w:r>
    </w:p>
    <w:p w14:paraId="20A5A4A0" w14:textId="77777777" w:rsidR="00CB454D" w:rsidRPr="005A6FE9" w:rsidRDefault="00CB454D" w:rsidP="00BB5F8D"/>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3602B6" w:rsidRPr="005A6FE9" w14:paraId="52CF5AB8" w14:textId="77777777" w:rsidTr="00AD081E">
        <w:trPr>
          <w:trHeight w:val="710"/>
        </w:trPr>
        <w:tc>
          <w:tcPr>
            <w:tcW w:w="10525" w:type="dxa"/>
            <w:shd w:val="pct10" w:color="auto" w:fill="FFFFFF" w:themeFill="background1"/>
          </w:tcPr>
          <w:p w14:paraId="28403177" w14:textId="2C372D8E" w:rsidR="003602B6" w:rsidRPr="005A6FE9" w:rsidRDefault="003602B6" w:rsidP="003602B6">
            <w:pPr>
              <w:pStyle w:val="TableContents"/>
              <w:rPr>
                <w:b/>
                <w:bCs/>
              </w:rPr>
            </w:pPr>
            <w:r w:rsidRPr="005A6FE9">
              <w:rPr>
                <w:b/>
                <w:bCs/>
              </w:rPr>
              <w:t xml:space="preserve">DGEN 4- Advance the </w:t>
            </w:r>
            <w:r w:rsidR="00C95D97" w:rsidRPr="005A6FE9">
              <w:rPr>
                <w:b/>
                <w:bCs/>
              </w:rPr>
              <w:t>C</w:t>
            </w:r>
            <w:r w:rsidRPr="005A6FE9">
              <w:rPr>
                <w:b/>
                <w:bCs/>
              </w:rPr>
              <w:t xml:space="preserve">oordination </w:t>
            </w:r>
            <w:r w:rsidR="00C95D97" w:rsidRPr="005A6FE9">
              <w:rPr>
                <w:b/>
                <w:bCs/>
              </w:rPr>
              <w:t>R</w:t>
            </w:r>
            <w:r w:rsidRPr="005A6FE9">
              <w:rPr>
                <w:b/>
                <w:bCs/>
              </w:rPr>
              <w:t>ole of the Ministry of Innovation and Technology</w:t>
            </w:r>
          </w:p>
          <w:p w14:paraId="0E0DCF62" w14:textId="77777777" w:rsidR="003602B6" w:rsidRPr="005A6FE9" w:rsidRDefault="003602B6" w:rsidP="003602B6">
            <w:pPr>
              <w:pStyle w:val="TableContents"/>
              <w:rPr>
                <w:b/>
                <w:bCs/>
              </w:rPr>
            </w:pPr>
            <w:r w:rsidRPr="005A6FE9">
              <w:rPr>
                <w:b/>
                <w:bCs/>
              </w:rPr>
              <w:t>Actions:</w:t>
            </w:r>
          </w:p>
          <w:p w14:paraId="42D9915B" w14:textId="77777777" w:rsidR="003602B6" w:rsidRPr="005A6FE9" w:rsidRDefault="003602B6" w:rsidP="009F0A73">
            <w:pPr>
              <w:pStyle w:val="TableContents"/>
              <w:numPr>
                <w:ilvl w:val="0"/>
                <w:numId w:val="107"/>
              </w:numPr>
            </w:pPr>
            <w:r w:rsidRPr="005A6FE9">
              <w:t>Increase the number of digital government management staff at MInT,</w:t>
            </w:r>
          </w:p>
          <w:p w14:paraId="2FAA3716" w14:textId="77777777" w:rsidR="003602B6" w:rsidRPr="005A6FE9" w:rsidRDefault="003602B6" w:rsidP="009F0A73">
            <w:pPr>
              <w:pStyle w:val="TableContents"/>
              <w:numPr>
                <w:ilvl w:val="0"/>
                <w:numId w:val="107"/>
              </w:numPr>
            </w:pPr>
            <w:r w:rsidRPr="005A6FE9">
              <w:t>Develop the capacity of MInT staff in different topics of digital government and</w:t>
            </w:r>
          </w:p>
          <w:p w14:paraId="30101777" w14:textId="77777777" w:rsidR="003602B6" w:rsidRPr="005A6FE9" w:rsidRDefault="003602B6" w:rsidP="009F0A73">
            <w:pPr>
              <w:pStyle w:val="TableContents"/>
              <w:numPr>
                <w:ilvl w:val="0"/>
                <w:numId w:val="107"/>
              </w:numPr>
            </w:pPr>
            <w:r w:rsidRPr="005A6FE9">
              <w:t>Provide incentives and career paths for the staff.</w:t>
            </w:r>
          </w:p>
          <w:p w14:paraId="4A44E0C7" w14:textId="77777777" w:rsidR="003602B6" w:rsidRPr="005A6FE9" w:rsidRDefault="003602B6" w:rsidP="003602B6">
            <w:pPr>
              <w:pStyle w:val="TableContents"/>
              <w:rPr>
                <w:b/>
                <w:bCs/>
              </w:rPr>
            </w:pPr>
            <w:r w:rsidRPr="005A6FE9">
              <w:rPr>
                <w:b/>
                <w:bCs/>
              </w:rPr>
              <w:t>Outcomes:</w:t>
            </w:r>
          </w:p>
          <w:p w14:paraId="6CA55118" w14:textId="77777777" w:rsidR="00BD3F31" w:rsidRPr="005A6FE9" w:rsidRDefault="003602B6" w:rsidP="009F0A73">
            <w:pPr>
              <w:pStyle w:val="TableContents"/>
              <w:numPr>
                <w:ilvl w:val="0"/>
                <w:numId w:val="108"/>
              </w:numPr>
            </w:pPr>
            <w:r w:rsidRPr="005A6FE9">
              <w:t>Improved capacity of MInT to oversee digital government projects, producing annual calendars and reporting to different bodies,</w:t>
            </w:r>
          </w:p>
          <w:p w14:paraId="403E1AE4" w14:textId="31F05979" w:rsidR="003602B6" w:rsidRPr="005A6FE9" w:rsidRDefault="003602B6" w:rsidP="009F0A73">
            <w:pPr>
              <w:pStyle w:val="TableContents"/>
              <w:numPr>
                <w:ilvl w:val="0"/>
                <w:numId w:val="108"/>
              </w:numPr>
            </w:pPr>
            <w:r w:rsidRPr="005A6FE9">
              <w:t>Enhanced capacity of MInT to develop policies, guidelines and standards on digital government and</w:t>
            </w:r>
          </w:p>
          <w:p w14:paraId="18781BCE" w14:textId="4708467B" w:rsidR="003602B6" w:rsidRPr="005A6FE9" w:rsidRDefault="003602B6" w:rsidP="009F0A73">
            <w:pPr>
              <w:pStyle w:val="TableContents"/>
              <w:numPr>
                <w:ilvl w:val="0"/>
                <w:numId w:val="108"/>
              </w:numPr>
            </w:pPr>
            <w:r w:rsidRPr="005A6FE9">
              <w:t>Enhanced MInT's IT capacity to coordinate with MDAs, regional government and all other players to create a digital government community within the framework of a whole-of-government approach.</w:t>
            </w:r>
          </w:p>
        </w:tc>
      </w:tr>
    </w:tbl>
    <w:p w14:paraId="2C8C0DF5" w14:textId="77777777" w:rsidR="003602B6" w:rsidRPr="005A6FE9" w:rsidRDefault="003602B6" w:rsidP="00BB5F8D"/>
    <w:p w14:paraId="332473E6" w14:textId="537FC87A" w:rsidR="00494412" w:rsidRPr="005A6FE9" w:rsidRDefault="00494412" w:rsidP="00494412">
      <w:pPr>
        <w:pStyle w:val="Heading2"/>
      </w:pPr>
      <w:bookmarkStart w:id="137" w:name="_Toc160819731"/>
      <w:r w:rsidRPr="005A6FE9">
        <w:t>Establish and Operationalise a Digital Government Support Centre</w:t>
      </w:r>
      <w:bookmarkEnd w:id="137"/>
    </w:p>
    <w:p w14:paraId="5E8CEFB9" w14:textId="555A39DC" w:rsidR="00494412" w:rsidRPr="005A6FE9" w:rsidRDefault="00494412" w:rsidP="00494412">
      <w:r w:rsidRPr="005A6FE9">
        <w:t xml:space="preserve">The Digital Government Support </w:t>
      </w:r>
      <w:r w:rsidR="00D32379" w:rsidRPr="005A6FE9">
        <w:t>Centre</w:t>
      </w:r>
      <w:r w:rsidRPr="005A6FE9">
        <w:t>, discussed in APS 1 above, will be an important arm of the government that will manage digital government projects, assess progress and adherence to the relevant digital government guidelines and standards, and prepare annual reports on digital transformation for review by the Digital Economy Council and Digital Government Technical Committees. The DGSC provides a wide range of roles, including:</w:t>
      </w:r>
    </w:p>
    <w:p w14:paraId="1D36784E" w14:textId="2F15F83E" w:rsidR="00494412" w:rsidRPr="005A6FE9" w:rsidRDefault="00494412" w:rsidP="009F0A73">
      <w:pPr>
        <w:pStyle w:val="ListParagraph"/>
        <w:numPr>
          <w:ilvl w:val="0"/>
          <w:numId w:val="109"/>
        </w:numPr>
      </w:pPr>
      <w:r w:rsidRPr="005A6FE9">
        <w:t>Supporting and maintaining shared citizens and business portals,</w:t>
      </w:r>
    </w:p>
    <w:p w14:paraId="2D9540C2" w14:textId="77777777" w:rsidR="00BD3F31" w:rsidRPr="005A6FE9" w:rsidRDefault="00494412" w:rsidP="009F0A73">
      <w:pPr>
        <w:pStyle w:val="ListParagraph"/>
        <w:numPr>
          <w:ilvl w:val="0"/>
          <w:numId w:val="109"/>
        </w:numPr>
      </w:pPr>
      <w:r w:rsidRPr="005A6FE9">
        <w:t>Provision of IT services and advice to MDAs, regional and local governments and supporting those who do not have the necessary in-house capacity in their digitalization effort through both expertise (ad-hoc guidance, templates, documentation, etc.) and technical components (SaaS, PaaS, IaaS, etc.)</w:t>
      </w:r>
    </w:p>
    <w:p w14:paraId="6D5D8A80" w14:textId="77777777" w:rsidR="00BD3F31" w:rsidRPr="005A6FE9" w:rsidRDefault="00494412" w:rsidP="009F0A73">
      <w:pPr>
        <w:pStyle w:val="ListParagraph"/>
        <w:numPr>
          <w:ilvl w:val="0"/>
          <w:numId w:val="109"/>
        </w:numPr>
      </w:pPr>
      <w:r w:rsidRPr="005A6FE9">
        <w:t>Building and supporting common platforms, services, components, and tools,</w:t>
      </w:r>
    </w:p>
    <w:p w14:paraId="7C6BF617" w14:textId="51E23023" w:rsidR="00494412" w:rsidRPr="005A6FE9" w:rsidRDefault="00494412" w:rsidP="009F0A73">
      <w:pPr>
        <w:pStyle w:val="ListParagraph"/>
        <w:numPr>
          <w:ilvl w:val="0"/>
          <w:numId w:val="109"/>
        </w:numPr>
      </w:pPr>
      <w:r w:rsidRPr="005A6FE9">
        <w:t>Maintaining sharable and reusable applications and resources,</w:t>
      </w:r>
    </w:p>
    <w:p w14:paraId="1D2E5B87" w14:textId="77777777" w:rsidR="00BD3F31" w:rsidRPr="005A6FE9" w:rsidRDefault="00494412" w:rsidP="009F0A73">
      <w:pPr>
        <w:pStyle w:val="ListParagraph"/>
        <w:numPr>
          <w:ilvl w:val="0"/>
          <w:numId w:val="109"/>
        </w:numPr>
      </w:pPr>
      <w:r w:rsidRPr="005A6FE9">
        <w:t>Supporting different entities in developing and executing an eServices implementation based on users and business journey perspectives and their integration based on the GovStack platform and “</w:t>
      </w:r>
      <w:r w:rsidR="002F18BF" w:rsidRPr="005A6FE9">
        <w:t>EthioConnect</w:t>
      </w:r>
      <w:r w:rsidRPr="005A6FE9">
        <w:t>” enterprise bus service. The plan will also cover how a particular MDA, regional and local government apply omni channels to deliver the services</w:t>
      </w:r>
      <w:r w:rsidR="00AF5A2F" w:rsidRPr="005A6FE9">
        <w:t>.</w:t>
      </w:r>
    </w:p>
    <w:p w14:paraId="4F3BFD59" w14:textId="38973DE5" w:rsidR="00494412" w:rsidRPr="005A6FE9" w:rsidRDefault="00494412" w:rsidP="009F0A73">
      <w:pPr>
        <w:pStyle w:val="ListParagraph"/>
        <w:numPr>
          <w:ilvl w:val="0"/>
          <w:numId w:val="109"/>
        </w:numPr>
      </w:pPr>
      <w:r w:rsidRPr="005A6FE9">
        <w:t>Devising and enforcing minimum standards to be applied consistently across Government digital services based on GEA and interoperability framework to ensure compatibility among the several systems in use in the public sector,</w:t>
      </w:r>
    </w:p>
    <w:p w14:paraId="4B73315F" w14:textId="3FA61926" w:rsidR="00494412" w:rsidRPr="005A6FE9" w:rsidRDefault="00494412" w:rsidP="009F0A73">
      <w:pPr>
        <w:pStyle w:val="ListParagraph"/>
        <w:numPr>
          <w:ilvl w:val="0"/>
          <w:numId w:val="109"/>
        </w:numPr>
      </w:pPr>
      <w:r w:rsidRPr="005A6FE9">
        <w:t>Hosting a forum for IT managers in the public sector to discuss ICT issues and to provide feedback on IT initiatives/issues to the central agency and</w:t>
      </w:r>
    </w:p>
    <w:p w14:paraId="1D39F4E3" w14:textId="18A82D18" w:rsidR="00494412" w:rsidRPr="005A6FE9" w:rsidRDefault="00494412" w:rsidP="009F0A73">
      <w:pPr>
        <w:pStyle w:val="ListParagraph"/>
        <w:numPr>
          <w:ilvl w:val="0"/>
          <w:numId w:val="109"/>
        </w:numPr>
      </w:pPr>
      <w:r w:rsidRPr="005A6FE9">
        <w:t>Participation in skills development.</w:t>
      </w:r>
    </w:p>
    <w:p w14:paraId="33A44AF4" w14:textId="40D396AC" w:rsidR="00494412" w:rsidRPr="005A6FE9" w:rsidRDefault="002F18BF" w:rsidP="00494412">
      <w:r w:rsidRPr="005A6FE9">
        <w:t>DGSC</w:t>
      </w:r>
      <w:r w:rsidR="00494412" w:rsidRPr="005A6FE9">
        <w:t xml:space="preserve"> will be staffed with highly skilled technical staff to meet the growing digital government requirements. The staff will have appropriate incentives to drive digital government</w:t>
      </w:r>
      <w:r w:rsidR="001678B7" w:rsidRPr="005A6FE9">
        <w:t>.</w:t>
      </w:r>
    </w:p>
    <w:p w14:paraId="5E54FD85" w14:textId="41927BAE" w:rsidR="00494412" w:rsidRPr="005A6FE9" w:rsidRDefault="00494412" w:rsidP="00494412">
      <w:pPr>
        <w:pStyle w:val="Heading2"/>
      </w:pPr>
      <w:bookmarkStart w:id="138" w:name="_Toc160819732"/>
      <w:r w:rsidRPr="005A6FE9">
        <w:t>Establish Platform for Cross-Government Coordination</w:t>
      </w:r>
      <w:bookmarkEnd w:id="138"/>
    </w:p>
    <w:p w14:paraId="65ED002D" w14:textId="77777777" w:rsidR="00494412" w:rsidRPr="005A6FE9" w:rsidRDefault="00494412" w:rsidP="00494412">
      <w:r w:rsidRPr="005A6FE9">
        <w:t xml:space="preserve">At the moment, there is a limited platform for coordination between the MInT and Ministries, Departments and Agencies, and regional and local government on the digitalisation of public services. Ad hoc coordination is being done individually through MInT, the Artificial Intelligence Institute of the Information Network Security Agency. Establishing a formal cross-governmental coordination structure is important to ensure the whole-of-government aspect, bringing key stakeholders together through forums and </w:t>
      </w:r>
      <w:r w:rsidRPr="005A6FE9">
        <w:lastRenderedPageBreak/>
        <w:t>committees with a coordination or collaboration remit. A platform that brings all MDAs’ IT departments and other key players together to discuss digital public service issues, share practice components, and support interoperable government is crucial. The platform, which combines bi-annual face-to-face meetings and an online portal, will be useful to ensure:</w:t>
      </w:r>
    </w:p>
    <w:p w14:paraId="5C7D9C96" w14:textId="7974B41E" w:rsidR="00494412" w:rsidRPr="005A6FE9" w:rsidRDefault="00494412" w:rsidP="009F0A73">
      <w:pPr>
        <w:pStyle w:val="ListParagraph"/>
        <w:numPr>
          <w:ilvl w:val="0"/>
          <w:numId w:val="110"/>
        </w:numPr>
      </w:pPr>
      <w:r w:rsidRPr="005A6FE9">
        <w:t>Discussion of challenges and opportunities in digital government,</w:t>
      </w:r>
    </w:p>
    <w:p w14:paraId="59ED18C2" w14:textId="4CD57792" w:rsidR="00494412" w:rsidRPr="005A6FE9" w:rsidRDefault="00494412" w:rsidP="009F0A73">
      <w:pPr>
        <w:pStyle w:val="ListParagraph"/>
        <w:numPr>
          <w:ilvl w:val="0"/>
          <w:numId w:val="110"/>
        </w:numPr>
      </w:pPr>
      <w:r w:rsidRPr="005A6FE9">
        <w:t>Hosting tutorials, training workshops and boot camps on different aspects of digital government to upgrade skills,</w:t>
      </w:r>
    </w:p>
    <w:p w14:paraId="77DBA463" w14:textId="2CE0C5BC" w:rsidR="00494412" w:rsidRPr="005A6FE9" w:rsidRDefault="00494412" w:rsidP="009F0A73">
      <w:pPr>
        <w:pStyle w:val="ListParagraph"/>
        <w:numPr>
          <w:ilvl w:val="0"/>
          <w:numId w:val="110"/>
        </w:numPr>
      </w:pPr>
      <w:r w:rsidRPr="005A6FE9">
        <w:t>Discuss strategies, designs, sharable applications and components,</w:t>
      </w:r>
    </w:p>
    <w:p w14:paraId="403E68F8" w14:textId="040DD527" w:rsidR="00494412" w:rsidRPr="005A6FE9" w:rsidRDefault="00494412" w:rsidP="009F0A73">
      <w:pPr>
        <w:pStyle w:val="ListParagraph"/>
        <w:numPr>
          <w:ilvl w:val="0"/>
          <w:numId w:val="110"/>
        </w:numPr>
      </w:pPr>
      <w:r w:rsidRPr="005A6FE9">
        <w:t>Provide incentives for excellence in digital public services (e.g., annual awards in innovative digital public service)</w:t>
      </w:r>
    </w:p>
    <w:p w14:paraId="354DC770" w14:textId="5E6824ED" w:rsidR="00494412" w:rsidRPr="005A6FE9" w:rsidRDefault="00494412" w:rsidP="009F0A73">
      <w:pPr>
        <w:pStyle w:val="ListParagraph"/>
        <w:numPr>
          <w:ilvl w:val="0"/>
          <w:numId w:val="110"/>
        </w:numPr>
      </w:pPr>
      <w:r w:rsidRPr="005A6FE9">
        <w:t>Integrating change management and communication plans in all digital government initiatives,</w:t>
      </w:r>
    </w:p>
    <w:p w14:paraId="03E8E942" w14:textId="16E80C80" w:rsidR="00494412" w:rsidRPr="005A6FE9" w:rsidRDefault="00494412" w:rsidP="009F0A73">
      <w:pPr>
        <w:pStyle w:val="ListParagraph"/>
        <w:numPr>
          <w:ilvl w:val="0"/>
          <w:numId w:val="110"/>
        </w:numPr>
      </w:pPr>
      <w:r w:rsidRPr="005A6FE9">
        <w:t>Draw on GEA as a coordination and standards enforcement tool,</w:t>
      </w:r>
    </w:p>
    <w:p w14:paraId="37FB9E4F" w14:textId="2C1F231B" w:rsidR="003602B6" w:rsidRPr="005A6FE9" w:rsidRDefault="00494412" w:rsidP="00494412">
      <w:r w:rsidRPr="005A6FE9">
        <w:t>To participate in the platform, MDAs, regional and local governments need to appoint a Chief Information Officer (CIO) or senior digital and data development offices (CDOs), Security Officers (SOs), or technology officers in charge of their networks (CTOs), which could convene and make important strategic decisions concerning the rapid acceleration of digital services.</w:t>
      </w:r>
    </w:p>
    <w:p w14:paraId="75FA3907" w14:textId="77777777" w:rsidR="003602B6" w:rsidRPr="005A6FE9" w:rsidRDefault="003602B6" w:rsidP="00BB5F8D"/>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3602B6" w:rsidRPr="005A6FE9" w14:paraId="5CB30818" w14:textId="77777777" w:rsidTr="00AD081E">
        <w:trPr>
          <w:trHeight w:val="710"/>
        </w:trPr>
        <w:tc>
          <w:tcPr>
            <w:tcW w:w="10525" w:type="dxa"/>
            <w:shd w:val="pct10" w:color="auto" w:fill="FFFFFF" w:themeFill="background1"/>
          </w:tcPr>
          <w:p w14:paraId="73B2157D" w14:textId="77777777" w:rsidR="001E5F52" w:rsidRPr="005A6FE9" w:rsidRDefault="001E5F52" w:rsidP="001E5F52">
            <w:pPr>
              <w:pStyle w:val="TableContents"/>
              <w:rPr>
                <w:b/>
                <w:bCs/>
              </w:rPr>
            </w:pPr>
            <w:r w:rsidRPr="005A6FE9">
              <w:rPr>
                <w:b/>
                <w:bCs/>
              </w:rPr>
              <w:t>DGEN 5- Create a Platform for Cross-Government Coordination on Digital Public Service</w:t>
            </w:r>
          </w:p>
          <w:p w14:paraId="6E368C5C" w14:textId="77777777" w:rsidR="001E5F52" w:rsidRPr="005A6FE9" w:rsidRDefault="001E5F52" w:rsidP="001E5F52">
            <w:pPr>
              <w:pStyle w:val="TableContents"/>
              <w:rPr>
                <w:b/>
                <w:bCs/>
              </w:rPr>
            </w:pPr>
            <w:r w:rsidRPr="005A6FE9">
              <w:rPr>
                <w:b/>
                <w:bCs/>
              </w:rPr>
              <w:t>Actions:</w:t>
            </w:r>
          </w:p>
          <w:p w14:paraId="60B7CC38" w14:textId="77777777" w:rsidR="00BD3F31" w:rsidRPr="005A6FE9" w:rsidRDefault="001E5F52" w:rsidP="009F0A73">
            <w:pPr>
              <w:pStyle w:val="TableContents"/>
              <w:numPr>
                <w:ilvl w:val="0"/>
                <w:numId w:val="111"/>
              </w:numPr>
            </w:pPr>
            <w:r w:rsidRPr="005A6FE9">
              <w:t>Encourage MDAs and regional and local governments to assign CIOs, CTOs, SOs, CDOs,</w:t>
            </w:r>
          </w:p>
          <w:p w14:paraId="2B56B161" w14:textId="1679FBA6" w:rsidR="001E5F52" w:rsidRPr="005A6FE9" w:rsidRDefault="001E5F52" w:rsidP="009F0A73">
            <w:pPr>
              <w:pStyle w:val="TableContents"/>
              <w:numPr>
                <w:ilvl w:val="0"/>
                <w:numId w:val="111"/>
              </w:numPr>
            </w:pPr>
            <w:r w:rsidRPr="005A6FE9">
              <w:t>Establish a face-to-face and virtual platform for CIOs, CTOs, SOs and CDOs,</w:t>
            </w:r>
          </w:p>
          <w:p w14:paraId="37DFA7C3" w14:textId="77777777" w:rsidR="001E5F52" w:rsidRPr="005A6FE9" w:rsidRDefault="001E5F52" w:rsidP="009F0A73">
            <w:pPr>
              <w:pStyle w:val="TableContents"/>
              <w:numPr>
                <w:ilvl w:val="0"/>
                <w:numId w:val="111"/>
              </w:numPr>
            </w:pPr>
            <w:r w:rsidRPr="005A6FE9">
              <w:t>Sustainably support the forum.</w:t>
            </w:r>
          </w:p>
          <w:p w14:paraId="4BD8A6B7" w14:textId="77777777" w:rsidR="001E5F52" w:rsidRPr="005A6FE9" w:rsidRDefault="001E5F52" w:rsidP="001E5F52">
            <w:pPr>
              <w:pStyle w:val="TableContents"/>
              <w:rPr>
                <w:b/>
                <w:bCs/>
              </w:rPr>
            </w:pPr>
            <w:r w:rsidRPr="005A6FE9">
              <w:rPr>
                <w:b/>
                <w:bCs/>
              </w:rPr>
              <w:t>Outcomes:</w:t>
            </w:r>
          </w:p>
          <w:p w14:paraId="4A8DB911" w14:textId="77777777" w:rsidR="001E5F52" w:rsidRPr="005A6FE9" w:rsidRDefault="001E5F52" w:rsidP="009F0A73">
            <w:pPr>
              <w:pStyle w:val="TableContents"/>
              <w:numPr>
                <w:ilvl w:val="0"/>
                <w:numId w:val="112"/>
              </w:numPr>
            </w:pPr>
            <w:r w:rsidRPr="005A6FE9">
              <w:t>Availability of face-to-face and virtual platforms for coordination on digital government between MDAs, regional and local governments,</w:t>
            </w:r>
          </w:p>
          <w:p w14:paraId="3A01A4E8" w14:textId="77777777" w:rsidR="001E5F52" w:rsidRPr="005A6FE9" w:rsidRDefault="001E5F52" w:rsidP="009F0A73">
            <w:pPr>
              <w:pStyle w:val="TableContents"/>
              <w:numPr>
                <w:ilvl w:val="0"/>
                <w:numId w:val="112"/>
              </w:numPr>
            </w:pPr>
            <w:r w:rsidRPr="005A6FE9">
              <w:t>Improved coordination of digital government,</w:t>
            </w:r>
          </w:p>
          <w:p w14:paraId="6C20290D" w14:textId="77777777" w:rsidR="001E5F52" w:rsidRPr="005A6FE9" w:rsidRDefault="001E5F52" w:rsidP="009F0A73">
            <w:pPr>
              <w:pStyle w:val="TableContents"/>
              <w:numPr>
                <w:ilvl w:val="0"/>
                <w:numId w:val="112"/>
              </w:numPr>
            </w:pPr>
            <w:r w:rsidRPr="005A6FE9">
              <w:t>Enhanced capacities of CIOs, CTOs, SOs and CDOs, and</w:t>
            </w:r>
          </w:p>
          <w:p w14:paraId="28D3D095" w14:textId="77777777" w:rsidR="001E5F52" w:rsidRPr="005A6FE9" w:rsidRDefault="001E5F52" w:rsidP="009F0A73">
            <w:pPr>
              <w:pStyle w:val="TableContents"/>
              <w:numPr>
                <w:ilvl w:val="0"/>
                <w:numId w:val="112"/>
              </w:numPr>
            </w:pPr>
            <w:r w:rsidRPr="005A6FE9">
              <w:t>Increased standardisation and data sharing.</w:t>
            </w:r>
          </w:p>
          <w:p w14:paraId="41BF231E" w14:textId="77777777" w:rsidR="003602B6" w:rsidRPr="005A6FE9" w:rsidRDefault="003602B6" w:rsidP="00AD081E">
            <w:pPr>
              <w:pStyle w:val="TableContents"/>
            </w:pPr>
          </w:p>
        </w:tc>
      </w:tr>
    </w:tbl>
    <w:p w14:paraId="6A32C726" w14:textId="77777777" w:rsidR="003602B6" w:rsidRPr="005A6FE9" w:rsidRDefault="003602B6" w:rsidP="00BB5F8D"/>
    <w:p w14:paraId="2582677D" w14:textId="4C48224B" w:rsidR="00A03EDB" w:rsidRPr="005A6FE9" w:rsidRDefault="00A03EDB" w:rsidP="00A03EDB">
      <w:pPr>
        <w:pStyle w:val="Heading2"/>
      </w:pPr>
      <w:bookmarkStart w:id="139" w:name="_Toc160819733"/>
      <w:r w:rsidRPr="005A6FE9">
        <w:t>Establish Technical Working Groups on Digital Government Topics</w:t>
      </w:r>
      <w:bookmarkEnd w:id="139"/>
    </w:p>
    <w:p w14:paraId="37B10DB5" w14:textId="752F68FF" w:rsidR="00A03EDB" w:rsidRDefault="00A03EDB" w:rsidP="00A03EDB">
      <w:r w:rsidRPr="005A6FE9">
        <w:t xml:space="preserve">Digital government covers a vast technical area ranging from enterprise architecture, networking, and sharable digital resources to integration of emerging technologies; thus, it is important to establish technical working groups that deliberate and make decisions </w:t>
      </w:r>
      <w:r w:rsidRPr="005A6FE9">
        <w:lastRenderedPageBreak/>
        <w:t>in these various areas</w:t>
      </w:r>
      <w:r w:rsidR="00AF5A2F" w:rsidRPr="005A6FE9">
        <w:t xml:space="preserve">. </w:t>
      </w:r>
      <w:r w:rsidRPr="005A6FE9">
        <w:t>Technical Working Groups can also serve as platforms for coordination between the public, private sector and academia on digital government issues. The initial number of the Working Groups dovetails with the major technical pillars in this Digital Government Strategy. However, the Digital Government Support Centre may modify the number and composition of the working groups</w:t>
      </w:r>
      <w:r w:rsidR="000352D9">
        <w:t>.</w:t>
      </w:r>
    </w:p>
    <w:p w14:paraId="7E106D52" w14:textId="2DD13DC6" w:rsidR="000352D9" w:rsidRPr="000352D9" w:rsidRDefault="000352D9" w:rsidP="000352D9">
      <w:pPr>
        <w:jc w:val="center"/>
      </w:pPr>
      <w:r>
        <w:rPr>
          <w:noProof/>
        </w:rPr>
        <w:drawing>
          <wp:inline distT="0" distB="0" distL="0" distR="0" wp14:anchorId="78295DCF" wp14:editId="56D18364">
            <wp:extent cx="4028400" cy="4399200"/>
            <wp:effectExtent l="0" t="0" r="0" b="1905"/>
            <wp:docPr id="1328622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22179" name="Picture 1328622179"/>
                    <pic:cNvPicPr/>
                  </pic:nvPicPr>
                  <pic:blipFill>
                    <a:blip r:embed="rId48">
                      <a:extLst>
                        <a:ext uri="{28A0092B-C50C-407E-A947-70E740481C1C}">
                          <a14:useLocalDpi xmlns:a14="http://schemas.microsoft.com/office/drawing/2010/main" val="0"/>
                        </a:ext>
                      </a:extLst>
                    </a:blip>
                    <a:stretch>
                      <a:fillRect/>
                    </a:stretch>
                  </pic:blipFill>
                  <pic:spPr>
                    <a:xfrm>
                      <a:off x="0" y="0"/>
                      <a:ext cx="4028400" cy="4399200"/>
                    </a:xfrm>
                    <a:prstGeom prst="rect">
                      <a:avLst/>
                    </a:prstGeom>
                  </pic:spPr>
                </pic:pic>
              </a:graphicData>
            </a:graphic>
          </wp:inline>
        </w:drawing>
      </w:r>
    </w:p>
    <w:p w14:paraId="1E67B12C" w14:textId="0AB431AE" w:rsidR="00A03EDB" w:rsidRPr="005A6FE9" w:rsidRDefault="00A03EDB" w:rsidP="00A03EDB">
      <w:pPr>
        <w:pStyle w:val="Caption"/>
        <w:jc w:val="left"/>
      </w:pPr>
      <w:bookmarkStart w:id="140" w:name="_Toc160819796"/>
      <w:r w:rsidRPr="005A6FE9">
        <w:t xml:space="preserve">Figure </w:t>
      </w:r>
      <w:r>
        <w:fldChar w:fldCharType="begin"/>
      </w:r>
      <w:r>
        <w:instrText xml:space="preserve"> SEQ Figure \* ARABIC </w:instrText>
      </w:r>
      <w:r>
        <w:fldChar w:fldCharType="separate"/>
      </w:r>
      <w:r w:rsidR="00535162">
        <w:rPr>
          <w:noProof/>
        </w:rPr>
        <w:t>18</w:t>
      </w:r>
      <w:r>
        <w:rPr>
          <w:noProof/>
        </w:rPr>
        <w:fldChar w:fldCharType="end"/>
      </w:r>
      <w:r w:rsidRPr="005A6FE9">
        <w:t>: Initial Technical Working Group Topics</w:t>
      </w:r>
      <w:bookmarkEnd w:id="140"/>
    </w:p>
    <w:p w14:paraId="72CA4220" w14:textId="77777777" w:rsidR="00BD3F31" w:rsidRPr="005A6FE9" w:rsidRDefault="00F86041" w:rsidP="00F86041">
      <w:r w:rsidRPr="005A6FE9">
        <w:t>Each Working Group will have a lead MDA. The Ministry of Innovation and Technology will act as secretariat to Working Group meetings and events</w:t>
      </w:r>
      <w:r w:rsidR="00AF5A2F" w:rsidRPr="005A6FE9">
        <w:t xml:space="preserve">. </w:t>
      </w:r>
      <w:r w:rsidRPr="005A6FE9">
        <w:t>Its membership may be drawn from Permanent Secretaries, Directors and Heads of Department/ Institutions, CIOs, CDOs, SOs and CTOs of the MDAs, with direct relevance or interest in the digital government pillars. Membership shall also include representatives of development partners, academic and research institutions and private sector technocrats relevant to each intervention and program.</w:t>
      </w:r>
    </w:p>
    <w:p w14:paraId="3B8E2217" w14:textId="06227409" w:rsidR="00F86041" w:rsidRPr="005A6FE9" w:rsidRDefault="00F86041" w:rsidP="00F86041">
      <w:r w:rsidRPr="005A6FE9">
        <w:t>Specific functions for each Working Group shall be as follows:</w:t>
      </w:r>
    </w:p>
    <w:p w14:paraId="684E7C9D" w14:textId="2CDD0A23" w:rsidR="00F86041" w:rsidRPr="005A6FE9" w:rsidRDefault="00F86041" w:rsidP="009F0A73">
      <w:pPr>
        <w:pStyle w:val="ListParagraph"/>
        <w:numPr>
          <w:ilvl w:val="0"/>
          <w:numId w:val="113"/>
        </w:numPr>
      </w:pPr>
      <w:r w:rsidRPr="005A6FE9">
        <w:t>Conduct broad stakeholder technical consultation on key issues and harmonising MDA, regional and local government and stakeholders’ plans and positions,</w:t>
      </w:r>
    </w:p>
    <w:p w14:paraId="260F8228" w14:textId="39D726CA" w:rsidR="00F86041" w:rsidRPr="005A6FE9" w:rsidRDefault="00F86041" w:rsidP="009F0A73">
      <w:pPr>
        <w:pStyle w:val="ListParagraph"/>
        <w:numPr>
          <w:ilvl w:val="0"/>
          <w:numId w:val="113"/>
        </w:numPr>
      </w:pPr>
      <w:r w:rsidRPr="005A6FE9">
        <w:t xml:space="preserve">Review the Digital Government Strategy initiatives, programmes, interventions, projects and actions defined under their pillars or proposed by the Digital Economy Council, or </w:t>
      </w:r>
      <w:r w:rsidR="002F18BF" w:rsidRPr="005A6FE9">
        <w:t>DGSC</w:t>
      </w:r>
      <w:r w:rsidRPr="005A6FE9">
        <w:t>,</w:t>
      </w:r>
    </w:p>
    <w:p w14:paraId="3C00FA52" w14:textId="7364A576" w:rsidR="00F86041" w:rsidRPr="005A6FE9" w:rsidRDefault="00F86041" w:rsidP="009F0A73">
      <w:pPr>
        <w:pStyle w:val="ListParagraph"/>
        <w:numPr>
          <w:ilvl w:val="0"/>
          <w:numId w:val="113"/>
        </w:numPr>
      </w:pPr>
      <w:r w:rsidRPr="005A6FE9">
        <w:lastRenderedPageBreak/>
        <w:t>Propose as appropriate new initiatives, programmes, interventions, projects and actions defined under their pillar,</w:t>
      </w:r>
    </w:p>
    <w:p w14:paraId="0C8FE1B3" w14:textId="4A91D69F" w:rsidR="00F86041" w:rsidRPr="005A6FE9" w:rsidRDefault="00F86041" w:rsidP="009F0A73">
      <w:pPr>
        <w:pStyle w:val="ListParagraph"/>
        <w:numPr>
          <w:ilvl w:val="0"/>
          <w:numId w:val="113"/>
        </w:numPr>
      </w:pPr>
      <w:r w:rsidRPr="005A6FE9">
        <w:t>Create implementation-focused project smaller working groups, if necessary, to implement initiatives, programmes, and interventions under their pillars,</w:t>
      </w:r>
    </w:p>
    <w:p w14:paraId="06D25591" w14:textId="2A9D3652" w:rsidR="00F86041" w:rsidRPr="005A6FE9" w:rsidRDefault="00F86041" w:rsidP="009F0A73">
      <w:pPr>
        <w:pStyle w:val="ListParagraph"/>
        <w:numPr>
          <w:ilvl w:val="0"/>
          <w:numId w:val="113"/>
        </w:numPr>
      </w:pPr>
      <w:r w:rsidRPr="005A6FE9">
        <w:t>Advocate for mobilisation of resources to support implementation where there are financing gaps,</w:t>
      </w:r>
    </w:p>
    <w:p w14:paraId="45E2CC9F" w14:textId="77777777" w:rsidR="00BD3F31" w:rsidRPr="005A6FE9" w:rsidRDefault="00F86041" w:rsidP="009F0A73">
      <w:pPr>
        <w:pStyle w:val="ListParagraph"/>
        <w:numPr>
          <w:ilvl w:val="0"/>
          <w:numId w:val="113"/>
        </w:numPr>
      </w:pPr>
      <w:r w:rsidRPr="005A6FE9">
        <w:t>Coordinate any budget allocations in a consultative way, ensuring transparency and accountability, and alignment with digital government development priorities,</w:t>
      </w:r>
    </w:p>
    <w:p w14:paraId="1F4A79D0" w14:textId="4360805C" w:rsidR="00F86041" w:rsidRPr="005A6FE9" w:rsidRDefault="00F86041" w:rsidP="009F0A73">
      <w:pPr>
        <w:pStyle w:val="ListParagraph"/>
        <w:numPr>
          <w:ilvl w:val="0"/>
          <w:numId w:val="113"/>
        </w:numPr>
      </w:pPr>
      <w:r w:rsidRPr="005A6FE9">
        <w:t xml:space="preserve">Provide a platform for information sharing, consultation and dialogue between all Working Groups and external partners (Development Partners) on strategic and policy matters related to the </w:t>
      </w:r>
      <w:r w:rsidR="005B29BC" w:rsidRPr="005A6FE9">
        <w:t>eGovernment</w:t>
      </w:r>
      <w:r w:rsidR="00174E5D" w:rsidRPr="005A6FE9">
        <w:t xml:space="preserve"> </w:t>
      </w:r>
      <w:r w:rsidRPr="005A6FE9">
        <w:t>Development, and</w:t>
      </w:r>
    </w:p>
    <w:p w14:paraId="6EB2F504" w14:textId="77777777" w:rsidR="00BD3F31" w:rsidRPr="005A6FE9" w:rsidRDefault="00F86041" w:rsidP="009F0A73">
      <w:pPr>
        <w:pStyle w:val="ListParagraph"/>
        <w:numPr>
          <w:ilvl w:val="0"/>
          <w:numId w:val="113"/>
        </w:numPr>
      </w:pPr>
      <w:r w:rsidRPr="005A6FE9">
        <w:t>Resolve emerging strategic and cross-institutional issues impeding digital government implementation.</w:t>
      </w:r>
    </w:p>
    <w:p w14:paraId="513111F1" w14:textId="28D0D61E" w:rsidR="00F86041" w:rsidRPr="005A6FE9" w:rsidRDefault="00F86041" w:rsidP="00F86041">
      <w:r w:rsidRPr="005A6FE9">
        <w:t>The head of the lead MDA will be the chairperson of the committee. The Digital Government Support Centre will be the secretary for each of the Working Groups. The Working Groups will establish proper meeting records, strict follow-up and evaluation to meet joint plans and agreements and ensure accountability for failures and recognition for the successes. A result-reporting framework will guide the Working Groups. They will prepare annual progress reports on defined interventions and actions and submit a consolidated annual report to the Digital Government Support Centre.</w:t>
      </w:r>
    </w:p>
    <w:p w14:paraId="4C563402" w14:textId="77777777" w:rsidR="003602B6" w:rsidRPr="005A6FE9" w:rsidRDefault="003602B6" w:rsidP="00BB5F8D"/>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B75D0C" w:rsidRPr="005A6FE9" w14:paraId="1EB54C69" w14:textId="77777777" w:rsidTr="00AD081E">
        <w:trPr>
          <w:trHeight w:val="710"/>
        </w:trPr>
        <w:tc>
          <w:tcPr>
            <w:tcW w:w="10525" w:type="dxa"/>
            <w:shd w:val="pct10" w:color="auto" w:fill="FFFFFF" w:themeFill="background1"/>
          </w:tcPr>
          <w:p w14:paraId="2BE8DA0D" w14:textId="7F7B5464" w:rsidR="00B75D0C" w:rsidRPr="005A6FE9" w:rsidRDefault="00B75D0C" w:rsidP="00B75D0C">
            <w:pPr>
              <w:pStyle w:val="TableContents"/>
              <w:rPr>
                <w:b/>
                <w:bCs/>
              </w:rPr>
            </w:pPr>
            <w:r w:rsidRPr="005A6FE9">
              <w:rPr>
                <w:b/>
                <w:bCs/>
              </w:rPr>
              <w:t>DGEN 6</w:t>
            </w:r>
            <w:r w:rsidR="00B96D6F" w:rsidRPr="005A6FE9">
              <w:rPr>
                <w:b/>
                <w:bCs/>
              </w:rPr>
              <w:t xml:space="preserve"> –</w:t>
            </w:r>
            <w:r w:rsidRPr="005A6FE9">
              <w:rPr>
                <w:b/>
                <w:bCs/>
              </w:rPr>
              <w:t xml:space="preserve"> Establish</w:t>
            </w:r>
            <w:r w:rsidR="00B96D6F" w:rsidRPr="005A6FE9">
              <w:rPr>
                <w:b/>
                <w:bCs/>
              </w:rPr>
              <w:t xml:space="preserve"> </w:t>
            </w:r>
            <w:r w:rsidRPr="005A6FE9">
              <w:rPr>
                <w:b/>
                <w:bCs/>
              </w:rPr>
              <w:t xml:space="preserve">Technical Working Groups on </w:t>
            </w:r>
            <w:r w:rsidR="00B96D6F" w:rsidRPr="005A6FE9">
              <w:rPr>
                <w:b/>
                <w:bCs/>
              </w:rPr>
              <w:t>C</w:t>
            </w:r>
            <w:r w:rsidRPr="005A6FE9">
              <w:rPr>
                <w:b/>
                <w:bCs/>
              </w:rPr>
              <w:t>ore Digital Government Topics</w:t>
            </w:r>
          </w:p>
          <w:p w14:paraId="2A78AD05" w14:textId="77777777" w:rsidR="00B75D0C" w:rsidRPr="005A6FE9" w:rsidRDefault="00B75D0C" w:rsidP="00B75D0C">
            <w:pPr>
              <w:pStyle w:val="TableContents"/>
              <w:rPr>
                <w:b/>
                <w:bCs/>
              </w:rPr>
            </w:pPr>
            <w:r w:rsidRPr="005A6FE9">
              <w:rPr>
                <w:b/>
                <w:bCs/>
              </w:rPr>
              <w:t>Actions:</w:t>
            </w:r>
          </w:p>
          <w:p w14:paraId="72926CCF" w14:textId="77777777" w:rsidR="00B75D0C" w:rsidRPr="005A6FE9" w:rsidRDefault="00B75D0C" w:rsidP="009F0A73">
            <w:pPr>
              <w:pStyle w:val="TableContents"/>
              <w:numPr>
                <w:ilvl w:val="0"/>
                <w:numId w:val="114"/>
              </w:numPr>
            </w:pPr>
            <w:r w:rsidRPr="005A6FE9">
              <w:t>Define core areas of Technical Working Groups,</w:t>
            </w:r>
          </w:p>
          <w:p w14:paraId="766532CA" w14:textId="77777777" w:rsidR="00B75D0C" w:rsidRPr="005A6FE9" w:rsidRDefault="00B75D0C" w:rsidP="009F0A73">
            <w:pPr>
              <w:pStyle w:val="TableContents"/>
              <w:numPr>
                <w:ilvl w:val="0"/>
                <w:numId w:val="114"/>
              </w:numPr>
            </w:pPr>
            <w:r w:rsidRPr="005A6FE9">
              <w:t>Identify lead MDAs,</w:t>
            </w:r>
          </w:p>
          <w:p w14:paraId="235A574F" w14:textId="77777777" w:rsidR="00B75D0C" w:rsidRPr="005A6FE9" w:rsidRDefault="00B75D0C" w:rsidP="009F0A73">
            <w:pPr>
              <w:pStyle w:val="TableContents"/>
              <w:numPr>
                <w:ilvl w:val="0"/>
                <w:numId w:val="114"/>
              </w:numPr>
            </w:pPr>
            <w:r w:rsidRPr="005A6FE9">
              <w:t>Establish Technical Working Groups,</w:t>
            </w:r>
          </w:p>
          <w:p w14:paraId="5BD44924" w14:textId="77777777" w:rsidR="00B75D0C" w:rsidRPr="005A6FE9" w:rsidRDefault="00B75D0C" w:rsidP="009F0A73">
            <w:pPr>
              <w:pStyle w:val="TableContents"/>
              <w:numPr>
                <w:ilvl w:val="0"/>
                <w:numId w:val="114"/>
              </w:numPr>
            </w:pPr>
            <w:r w:rsidRPr="005A6FE9">
              <w:t>Establish operating procedures, including result reporting framework,</w:t>
            </w:r>
          </w:p>
          <w:p w14:paraId="7A06C2F1" w14:textId="77777777" w:rsidR="00B75D0C" w:rsidRPr="005A6FE9" w:rsidRDefault="00B75D0C" w:rsidP="009F0A73">
            <w:pPr>
              <w:pStyle w:val="TableContents"/>
              <w:numPr>
                <w:ilvl w:val="0"/>
                <w:numId w:val="114"/>
              </w:numPr>
            </w:pPr>
            <w:r w:rsidRPr="005A6FE9">
              <w:t>Support the work of the Technical Working Group sustainably.</w:t>
            </w:r>
          </w:p>
          <w:p w14:paraId="4D8A7EE2" w14:textId="77777777" w:rsidR="00B75D0C" w:rsidRPr="005A6FE9" w:rsidRDefault="00B75D0C" w:rsidP="00B75D0C">
            <w:pPr>
              <w:pStyle w:val="TableContents"/>
              <w:rPr>
                <w:b/>
                <w:bCs/>
              </w:rPr>
            </w:pPr>
            <w:r w:rsidRPr="005A6FE9">
              <w:rPr>
                <w:b/>
                <w:bCs/>
              </w:rPr>
              <w:t>Outcomes:</w:t>
            </w:r>
          </w:p>
          <w:p w14:paraId="0BAC2885" w14:textId="77777777" w:rsidR="00B75D0C" w:rsidRPr="005A6FE9" w:rsidRDefault="00B75D0C" w:rsidP="009F0A73">
            <w:pPr>
              <w:pStyle w:val="TableContents"/>
              <w:numPr>
                <w:ilvl w:val="0"/>
                <w:numId w:val="115"/>
              </w:numPr>
            </w:pPr>
            <w:r w:rsidRPr="005A6FE9">
              <w:t>Availability and operation of Technical Working Groups on different topics of digital government</w:t>
            </w:r>
          </w:p>
          <w:p w14:paraId="669B3DDF" w14:textId="77777777" w:rsidR="00B75D0C" w:rsidRPr="005A6FE9" w:rsidRDefault="00B75D0C" w:rsidP="009F0A73">
            <w:pPr>
              <w:pStyle w:val="TableContents"/>
              <w:numPr>
                <w:ilvl w:val="0"/>
                <w:numId w:val="115"/>
              </w:numPr>
            </w:pPr>
            <w:r w:rsidRPr="005A6FE9">
              <w:t>Improved technical discussion on digital government</w:t>
            </w:r>
          </w:p>
          <w:p w14:paraId="6CA17FC2" w14:textId="77777777" w:rsidR="00B75D0C" w:rsidRPr="005A6FE9" w:rsidRDefault="00B75D0C" w:rsidP="009F0A73">
            <w:pPr>
              <w:pStyle w:val="TableContents"/>
              <w:numPr>
                <w:ilvl w:val="0"/>
                <w:numId w:val="115"/>
              </w:numPr>
            </w:pPr>
            <w:r w:rsidRPr="005A6FE9">
              <w:t>Enhanced implementation of the digital government strategy,</w:t>
            </w:r>
          </w:p>
          <w:p w14:paraId="6A167130" w14:textId="530562A9" w:rsidR="00B75D0C" w:rsidRPr="005A6FE9" w:rsidRDefault="00B75D0C" w:rsidP="009F0A73">
            <w:pPr>
              <w:pStyle w:val="TableContents"/>
              <w:numPr>
                <w:ilvl w:val="0"/>
                <w:numId w:val="115"/>
              </w:numPr>
            </w:pPr>
            <w:r w:rsidRPr="005A6FE9">
              <w:t>Increase sharing of knowledge on digital government topics.</w:t>
            </w:r>
          </w:p>
          <w:p w14:paraId="08F44986" w14:textId="77777777" w:rsidR="00B75D0C" w:rsidRPr="005A6FE9" w:rsidRDefault="00B75D0C" w:rsidP="00AD081E">
            <w:pPr>
              <w:pStyle w:val="TableContents"/>
            </w:pPr>
          </w:p>
        </w:tc>
      </w:tr>
    </w:tbl>
    <w:p w14:paraId="3CA6352E" w14:textId="77777777" w:rsidR="00B75D0C" w:rsidRPr="005A6FE9" w:rsidRDefault="00B75D0C" w:rsidP="00BB5F8D"/>
    <w:p w14:paraId="051EC22D" w14:textId="3961718C" w:rsidR="009B0B09" w:rsidRPr="005A6FE9" w:rsidRDefault="009B0B09" w:rsidP="009B0B09">
      <w:pPr>
        <w:pStyle w:val="Heading1"/>
      </w:pPr>
      <w:bookmarkStart w:id="141" w:name="_Toc160819734"/>
      <w:r w:rsidRPr="005A6FE9">
        <w:lastRenderedPageBreak/>
        <w:t>Digital Literacy, Skills and Culture for Government Workforce and Users</w:t>
      </w:r>
      <w:bookmarkEnd w:id="141"/>
    </w:p>
    <w:p w14:paraId="4877CD78" w14:textId="77777777" w:rsidR="00BD3F31" w:rsidRPr="005A6FE9" w:rsidRDefault="009B0B09" w:rsidP="009B0B09">
      <w:r w:rsidRPr="005A6FE9">
        <w:t>Digital literacy, skills, and civil service innovation culture to support citizens and businesses in a digitalized online environment are rated as the critical ingredients for successful digital government. The situation analysis indicates core digital skills are generally absent at MDAs' regional and local governments. The level of information and digital literacy is also low across the population.</w:t>
      </w:r>
    </w:p>
    <w:p w14:paraId="43A799AC" w14:textId="626E9C87" w:rsidR="009B0B09" w:rsidRPr="005A6FE9" w:rsidRDefault="009B0B09" w:rsidP="009B0B09">
      <w:r w:rsidRPr="005A6FE9">
        <w:t>Digital skills are increasingly becoming the most critical component of individual competency, whether someone is working in the public or the private sector. Twenty-first-century jobs also demand problem-solving, communication and collaboration, entrepreneurial spirit, and the ability to use digital technologies for work and life. Basic digital literacy is helpful, but most jobs today require intermediate and advanced skills</w:t>
      </w:r>
      <w:r w:rsidR="00AF5A2F" w:rsidRPr="005A6FE9">
        <w:t xml:space="preserve">. </w:t>
      </w:r>
      <w:r w:rsidRPr="005A6FE9">
        <w:t>The range of digital skills required for digital government includes:</w:t>
      </w:r>
    </w:p>
    <w:p w14:paraId="561555F3" w14:textId="75BEC0D1" w:rsidR="00BD3F31" w:rsidRPr="005A6FE9" w:rsidRDefault="009B0B09" w:rsidP="009F0A73">
      <w:pPr>
        <w:pStyle w:val="ListParagraph"/>
        <w:numPr>
          <w:ilvl w:val="0"/>
          <w:numId w:val="116"/>
        </w:numPr>
      </w:pPr>
      <w:r w:rsidRPr="005A6FE9">
        <w:t>Basic digital literacy necessary for day-to-day work (e.g., access to online information or pay for services)</w:t>
      </w:r>
      <w:r w:rsidR="00A75817" w:rsidRPr="005A6FE9">
        <w:t>,</w:t>
      </w:r>
    </w:p>
    <w:p w14:paraId="43980831" w14:textId="1275296A" w:rsidR="009B0B09" w:rsidRPr="005A6FE9" w:rsidRDefault="009B0B09" w:rsidP="009F0A73">
      <w:pPr>
        <w:pStyle w:val="ListParagraph"/>
        <w:numPr>
          <w:ilvl w:val="0"/>
          <w:numId w:val="116"/>
        </w:numPr>
      </w:pPr>
      <w:r w:rsidRPr="005A6FE9">
        <w:t>Digital literacy for all types of jobs, especially those that can be gained at TVET and college levels whose graduates must be literate in using technology to do day-to-day jobs, like using platforms to deliver services for citizens and businesses</w:t>
      </w:r>
      <w:r w:rsidR="00A75817" w:rsidRPr="005A6FE9">
        <w:t>,</w:t>
      </w:r>
    </w:p>
    <w:p w14:paraId="3A7F1C90" w14:textId="36893DEC" w:rsidR="009B0B09" w:rsidRPr="005A6FE9" w:rsidRDefault="009B0B09" w:rsidP="009F0A73">
      <w:pPr>
        <w:pStyle w:val="ListParagraph"/>
        <w:numPr>
          <w:ilvl w:val="0"/>
          <w:numId w:val="116"/>
        </w:numPr>
      </w:pPr>
      <w:r w:rsidRPr="005A6FE9">
        <w:t>Digital proficiency in specialised jobs like health, education, agriculture, etc. In health, government staff are expected to use data for health decision-making. In education, teachers are required to use e-learning tools to conduct blended face-to-face and online learning,</w:t>
      </w:r>
    </w:p>
    <w:p w14:paraId="0F810B33" w14:textId="47DDBCBE" w:rsidR="00BD3F31" w:rsidRPr="005A6FE9" w:rsidRDefault="009B0B09" w:rsidP="009F0A73">
      <w:pPr>
        <w:pStyle w:val="ListParagraph"/>
        <w:numPr>
          <w:ilvl w:val="0"/>
          <w:numId w:val="116"/>
        </w:numPr>
      </w:pPr>
      <w:r w:rsidRPr="005A6FE9">
        <w:t>Advanced skills in design and development of digital technologies (e.g., software development, big-data analytics, networking, web design and digital technology project management skills)</w:t>
      </w:r>
      <w:r w:rsidR="00A75817" w:rsidRPr="005A6FE9">
        <w:t>,</w:t>
      </w:r>
    </w:p>
    <w:p w14:paraId="1F449844" w14:textId="77777777" w:rsidR="00BD3F31" w:rsidRPr="005A6FE9" w:rsidRDefault="009B0B09" w:rsidP="009F0A73">
      <w:pPr>
        <w:pStyle w:val="ListParagraph"/>
        <w:numPr>
          <w:ilvl w:val="0"/>
          <w:numId w:val="116"/>
        </w:numPr>
      </w:pPr>
      <w:r w:rsidRPr="005A6FE9">
        <w:t>New and emerging technologies skills (e.g., IoT, Artificial Intelligence, blockchain, cloud computing, big data analytics); and</w:t>
      </w:r>
    </w:p>
    <w:p w14:paraId="197D13B7" w14:textId="6F7F8959" w:rsidR="009B0B09" w:rsidRPr="005A6FE9" w:rsidRDefault="00420EF6" w:rsidP="009B0B09">
      <w:r w:rsidRPr="005A6FE9">
        <w:fldChar w:fldCharType="begin"/>
      </w:r>
      <w:r w:rsidRPr="005A6FE9">
        <w:instrText xml:space="preserve"> REF _Ref150273777 \h </w:instrText>
      </w:r>
      <w:r w:rsidRPr="005A6FE9">
        <w:fldChar w:fldCharType="separate"/>
      </w:r>
      <w:r w:rsidR="00535162" w:rsidRPr="005A6FE9">
        <w:t xml:space="preserve">Table </w:t>
      </w:r>
      <w:r w:rsidR="00535162">
        <w:rPr>
          <w:noProof/>
        </w:rPr>
        <w:t>8</w:t>
      </w:r>
      <w:r w:rsidRPr="005A6FE9">
        <w:fldChar w:fldCharType="end"/>
      </w:r>
      <w:r w:rsidR="009B0B09" w:rsidRPr="005A6FE9">
        <w:t xml:space="preserve"> summarises the different categories of pertinent digital and related soft skills identified by different international organisations.</w:t>
      </w:r>
    </w:p>
    <w:p w14:paraId="17C83E9A" w14:textId="13BBFF38" w:rsidR="00420EF6" w:rsidRPr="005A6FE9" w:rsidRDefault="00420EF6" w:rsidP="00420EF6">
      <w:pPr>
        <w:pStyle w:val="Caption"/>
        <w:keepNext/>
      </w:pPr>
      <w:bookmarkStart w:id="142" w:name="_Ref150273777"/>
      <w:bookmarkStart w:id="143" w:name="_Toc152924738"/>
      <w:bookmarkStart w:id="144" w:name="_Toc160819777"/>
      <w:r w:rsidRPr="005A6FE9">
        <w:t xml:space="preserve">Table </w:t>
      </w:r>
      <w:r>
        <w:fldChar w:fldCharType="begin"/>
      </w:r>
      <w:r>
        <w:instrText xml:space="preserve"> SEQ Table \* ARABIC </w:instrText>
      </w:r>
      <w:r>
        <w:fldChar w:fldCharType="separate"/>
      </w:r>
      <w:r w:rsidR="00535162">
        <w:rPr>
          <w:noProof/>
        </w:rPr>
        <w:t>8</w:t>
      </w:r>
      <w:r>
        <w:rPr>
          <w:noProof/>
        </w:rPr>
        <w:fldChar w:fldCharType="end"/>
      </w:r>
      <w:bookmarkEnd w:id="142"/>
      <w:r w:rsidRPr="005A6FE9">
        <w:t>: Different Categorisation of Digital Skills</w:t>
      </w:r>
      <w:bookmarkEnd w:id="143"/>
      <w:bookmarkEnd w:id="144"/>
    </w:p>
    <w:tbl>
      <w:tblPr>
        <w:tblStyle w:val="GridTable2"/>
        <w:tblW w:w="5000" w:type="pct"/>
        <w:tblLayout w:type="fixed"/>
        <w:tblLook w:val="04A0" w:firstRow="1" w:lastRow="0" w:firstColumn="1" w:lastColumn="0" w:noHBand="0" w:noVBand="1"/>
      </w:tblPr>
      <w:tblGrid>
        <w:gridCol w:w="3064"/>
        <w:gridCol w:w="5962"/>
      </w:tblGrid>
      <w:tr w:rsidR="00A32635" w:rsidRPr="005A6FE9" w14:paraId="48A23094" w14:textId="77777777" w:rsidTr="00B96D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1" w:type="dxa"/>
            <w:tcBorders>
              <w:top w:val="single" w:sz="4" w:space="0" w:color="auto"/>
              <w:right w:val="single" w:sz="4" w:space="0" w:color="auto"/>
            </w:tcBorders>
          </w:tcPr>
          <w:p w14:paraId="45C72B9D" w14:textId="77777777" w:rsidR="00A32635" w:rsidRPr="005A6FE9" w:rsidRDefault="00A32635" w:rsidP="00420EF6">
            <w:pPr>
              <w:pStyle w:val="TableContents"/>
              <w:jc w:val="left"/>
              <w:rPr>
                <w:b w:val="0"/>
                <w:bCs w:val="0"/>
              </w:rPr>
            </w:pPr>
            <w:r w:rsidRPr="005A6FE9">
              <w:t>Institution</w:t>
            </w:r>
          </w:p>
        </w:tc>
        <w:tc>
          <w:tcPr>
            <w:tcW w:w="5955" w:type="dxa"/>
            <w:tcBorders>
              <w:top w:val="single" w:sz="4" w:space="0" w:color="auto"/>
              <w:left w:val="single" w:sz="4" w:space="0" w:color="auto"/>
            </w:tcBorders>
          </w:tcPr>
          <w:p w14:paraId="04E10C51" w14:textId="77777777" w:rsidR="00A32635" w:rsidRPr="005A6FE9" w:rsidRDefault="00A32635" w:rsidP="00C9259E">
            <w:pPr>
              <w:pStyle w:val="TableContents"/>
              <w:jc w:val="left"/>
              <w:cnfStyle w:val="100000000000" w:firstRow="1" w:lastRow="0" w:firstColumn="0" w:lastColumn="0" w:oddVBand="0" w:evenVBand="0" w:oddHBand="0" w:evenHBand="0" w:firstRowFirstColumn="0" w:firstRowLastColumn="0" w:lastRowFirstColumn="0" w:lastRowLastColumn="0"/>
              <w:rPr>
                <w:b w:val="0"/>
                <w:bCs w:val="0"/>
              </w:rPr>
            </w:pPr>
            <w:r w:rsidRPr="005A6FE9">
              <w:t>Categorisation of Digital Skills Requirement</w:t>
            </w:r>
          </w:p>
        </w:tc>
      </w:tr>
      <w:tr w:rsidR="00A32635" w:rsidRPr="005A6FE9" w14:paraId="2B856C04" w14:textId="77777777" w:rsidTr="00B96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1" w:type="dxa"/>
          </w:tcPr>
          <w:p w14:paraId="112E7D9A" w14:textId="6E5242DE" w:rsidR="00A32635" w:rsidRPr="005A6FE9" w:rsidRDefault="00A32635" w:rsidP="00420EF6">
            <w:pPr>
              <w:pStyle w:val="TableContents"/>
              <w:jc w:val="left"/>
              <w:rPr>
                <w:lang w:bidi="ar-SA"/>
              </w:rPr>
            </w:pPr>
            <w:r w:rsidRPr="005A6FE9">
              <w:rPr>
                <w:lang w:bidi="ar-SA"/>
              </w:rPr>
              <w:t xml:space="preserve">International Telecommunications </w:t>
            </w:r>
            <w:r w:rsidRPr="005A6FE9">
              <w:rPr>
                <w:lang w:bidi="ar-SA"/>
              </w:rPr>
              <w:lastRenderedPageBreak/>
              <w:t>Union</w:t>
            </w:r>
            <w:r w:rsidR="00C80FAD" w:rsidRPr="005A6FE9">
              <w:rPr>
                <w:rStyle w:val="FootnoteReference"/>
                <w:lang w:bidi="ar-SA"/>
              </w:rPr>
              <w:footnoteReference w:id="14"/>
            </w:r>
          </w:p>
        </w:tc>
        <w:tc>
          <w:tcPr>
            <w:tcW w:w="5955" w:type="dxa"/>
          </w:tcPr>
          <w:p w14:paraId="3F953CA2" w14:textId="77777777" w:rsidR="00A32635" w:rsidRPr="005A6FE9" w:rsidRDefault="00A32635" w:rsidP="009F0A73">
            <w:pPr>
              <w:pStyle w:val="TableContents"/>
              <w:numPr>
                <w:ilvl w:val="0"/>
                <w:numId w:val="117"/>
              </w:numPr>
              <w:jc w:val="left"/>
              <w:cnfStyle w:val="000000100000" w:firstRow="0" w:lastRow="0" w:firstColumn="0" w:lastColumn="0" w:oddVBand="0" w:evenVBand="0" w:oddHBand="1" w:evenHBand="0" w:firstRowFirstColumn="0" w:firstRowLastColumn="0" w:lastRowFirstColumn="0" w:lastRowLastColumn="0"/>
              <w:rPr>
                <w:lang w:bidi="ar-SA"/>
              </w:rPr>
            </w:pPr>
            <w:r w:rsidRPr="005A6FE9">
              <w:rPr>
                <w:lang w:bidi="ar-SA"/>
              </w:rPr>
              <w:lastRenderedPageBreak/>
              <w:t>Advanced digital skills (coding and other algorithmic knowledge)</w:t>
            </w:r>
          </w:p>
          <w:p w14:paraId="75A29097" w14:textId="77777777" w:rsidR="00BD3F31" w:rsidRPr="005A6FE9" w:rsidRDefault="00A32635" w:rsidP="009F0A73">
            <w:pPr>
              <w:pStyle w:val="TableContents"/>
              <w:numPr>
                <w:ilvl w:val="0"/>
                <w:numId w:val="117"/>
              </w:numPr>
              <w:jc w:val="left"/>
              <w:cnfStyle w:val="000000100000" w:firstRow="0" w:lastRow="0" w:firstColumn="0" w:lastColumn="0" w:oddVBand="0" w:evenVBand="0" w:oddHBand="1" w:evenHBand="0" w:firstRowFirstColumn="0" w:firstRowLastColumn="0" w:lastRowFirstColumn="0" w:lastRowLastColumn="0"/>
              <w:rPr>
                <w:lang w:bidi="ar-SA"/>
              </w:rPr>
            </w:pPr>
            <w:r w:rsidRPr="005A6FE9">
              <w:rPr>
                <w:lang w:bidi="ar-SA"/>
              </w:rPr>
              <w:t>Basic digital skills (related to the use of technologies)</w:t>
            </w:r>
          </w:p>
          <w:p w14:paraId="0FBA56B7" w14:textId="77777777" w:rsidR="00BD3F31" w:rsidRPr="005A6FE9" w:rsidRDefault="00A32635" w:rsidP="009F0A73">
            <w:pPr>
              <w:pStyle w:val="TableContents"/>
              <w:numPr>
                <w:ilvl w:val="0"/>
                <w:numId w:val="117"/>
              </w:numPr>
              <w:jc w:val="left"/>
              <w:cnfStyle w:val="000000100000" w:firstRow="0" w:lastRow="0" w:firstColumn="0" w:lastColumn="0" w:oddVBand="0" w:evenVBand="0" w:oddHBand="1" w:evenHBand="0" w:firstRowFirstColumn="0" w:firstRowLastColumn="0" w:lastRowFirstColumn="0" w:lastRowLastColumn="0"/>
              <w:rPr>
                <w:lang w:bidi="ar-SA"/>
              </w:rPr>
            </w:pPr>
            <w:r w:rsidRPr="005A6FE9">
              <w:rPr>
                <w:lang w:bidi="ar-SA"/>
              </w:rPr>
              <w:t>Soft skills (such as communication and leadership)</w:t>
            </w:r>
          </w:p>
          <w:p w14:paraId="34869EC3" w14:textId="7891E2E5" w:rsidR="00A32635" w:rsidRPr="005A6FE9" w:rsidRDefault="00A32635" w:rsidP="009F0A73">
            <w:pPr>
              <w:pStyle w:val="TableContents"/>
              <w:numPr>
                <w:ilvl w:val="0"/>
                <w:numId w:val="117"/>
              </w:numPr>
              <w:jc w:val="left"/>
              <w:cnfStyle w:val="000000100000" w:firstRow="0" w:lastRow="0" w:firstColumn="0" w:lastColumn="0" w:oddVBand="0" w:evenVBand="0" w:oddHBand="1" w:evenHBand="0" w:firstRowFirstColumn="0" w:firstRowLastColumn="0" w:lastRowFirstColumn="0" w:lastRowLastColumn="0"/>
              <w:rPr>
                <w:lang w:bidi="ar-SA"/>
              </w:rPr>
            </w:pPr>
            <w:r w:rsidRPr="005A6FE9">
              <w:rPr>
                <w:lang w:bidi="ar-SA"/>
              </w:rPr>
              <w:lastRenderedPageBreak/>
              <w:t>Digital entrepreneurship (online market research and using financial platforms)</w:t>
            </w:r>
          </w:p>
        </w:tc>
      </w:tr>
      <w:tr w:rsidR="00A32635" w:rsidRPr="005A6FE9" w14:paraId="154E4AE8" w14:textId="77777777" w:rsidTr="00B96D6F">
        <w:tc>
          <w:tcPr>
            <w:cnfStyle w:val="001000000000" w:firstRow="0" w:lastRow="0" w:firstColumn="1" w:lastColumn="0" w:oddVBand="0" w:evenVBand="0" w:oddHBand="0" w:evenHBand="0" w:firstRowFirstColumn="0" w:firstRowLastColumn="0" w:lastRowFirstColumn="0" w:lastRowLastColumn="0"/>
            <w:tcW w:w="3061" w:type="dxa"/>
          </w:tcPr>
          <w:p w14:paraId="388DB2BD" w14:textId="0E0E425D" w:rsidR="00A32635" w:rsidRPr="005A6FE9" w:rsidRDefault="00A32635" w:rsidP="00420EF6">
            <w:pPr>
              <w:pStyle w:val="TableContents"/>
              <w:jc w:val="left"/>
              <w:rPr>
                <w:lang w:bidi="ar-SA"/>
              </w:rPr>
            </w:pPr>
            <w:r w:rsidRPr="005A6FE9">
              <w:rPr>
                <w:lang w:bidi="ar-SA"/>
              </w:rPr>
              <w:t>World Economic Forum</w:t>
            </w:r>
            <w:r w:rsidR="00C80FAD" w:rsidRPr="005A6FE9">
              <w:rPr>
                <w:rStyle w:val="FootnoteReference"/>
                <w:lang w:bidi="ar-SA"/>
              </w:rPr>
              <w:footnoteReference w:id="15"/>
            </w:r>
          </w:p>
        </w:tc>
        <w:tc>
          <w:tcPr>
            <w:tcW w:w="5955" w:type="dxa"/>
          </w:tcPr>
          <w:p w14:paraId="05F0263A" w14:textId="77777777" w:rsidR="00BD3F31" w:rsidRPr="005A6FE9" w:rsidRDefault="00A32635" w:rsidP="009F0A73">
            <w:pPr>
              <w:pStyle w:val="TableContents"/>
              <w:numPr>
                <w:ilvl w:val="0"/>
                <w:numId w:val="117"/>
              </w:numPr>
              <w:jc w:val="left"/>
              <w:cnfStyle w:val="000000000000" w:firstRow="0" w:lastRow="0" w:firstColumn="0" w:lastColumn="0" w:oddVBand="0" w:evenVBand="0" w:oddHBand="0" w:evenHBand="0" w:firstRowFirstColumn="0" w:firstRowLastColumn="0" w:lastRowFirstColumn="0" w:lastRowLastColumn="0"/>
              <w:rPr>
                <w:lang w:bidi="ar-SA"/>
              </w:rPr>
            </w:pPr>
            <w:r w:rsidRPr="005A6FE9">
              <w:rPr>
                <w:lang w:bidi="ar-SA"/>
              </w:rPr>
              <w:t>Abilities (cognitive and physical)</w:t>
            </w:r>
          </w:p>
          <w:p w14:paraId="6DC57D41" w14:textId="77777777" w:rsidR="00BD3F31" w:rsidRPr="005A6FE9" w:rsidRDefault="00A32635" w:rsidP="009F0A73">
            <w:pPr>
              <w:pStyle w:val="TableContents"/>
              <w:numPr>
                <w:ilvl w:val="0"/>
                <w:numId w:val="117"/>
              </w:numPr>
              <w:jc w:val="left"/>
              <w:cnfStyle w:val="000000000000" w:firstRow="0" w:lastRow="0" w:firstColumn="0" w:lastColumn="0" w:oddVBand="0" w:evenVBand="0" w:oddHBand="0" w:evenHBand="0" w:firstRowFirstColumn="0" w:firstRowLastColumn="0" w:lastRowFirstColumn="0" w:lastRowLastColumn="0"/>
              <w:rPr>
                <w:lang w:bidi="ar-SA"/>
              </w:rPr>
            </w:pPr>
            <w:r w:rsidRPr="005A6FE9">
              <w:rPr>
                <w:lang w:bidi="ar-SA"/>
              </w:rPr>
              <w:t>Basic skills (content and processing skills)</w:t>
            </w:r>
          </w:p>
          <w:p w14:paraId="386BA965" w14:textId="68F72EA6" w:rsidR="00A32635" w:rsidRPr="005A6FE9" w:rsidRDefault="00A32635" w:rsidP="009F0A73">
            <w:pPr>
              <w:pStyle w:val="TableContents"/>
              <w:numPr>
                <w:ilvl w:val="0"/>
                <w:numId w:val="117"/>
              </w:numPr>
              <w:jc w:val="left"/>
              <w:cnfStyle w:val="000000000000" w:firstRow="0" w:lastRow="0" w:firstColumn="0" w:lastColumn="0" w:oddVBand="0" w:evenVBand="0" w:oddHBand="0" w:evenHBand="0" w:firstRowFirstColumn="0" w:firstRowLastColumn="0" w:lastRowFirstColumn="0" w:lastRowLastColumn="0"/>
              <w:rPr>
                <w:lang w:bidi="ar-SA"/>
              </w:rPr>
            </w:pPr>
            <w:r w:rsidRPr="005A6FE9">
              <w:rPr>
                <w:lang w:bidi="ar-SA"/>
              </w:rPr>
              <w:t>Cross-functional skills (social systems, complex problem solving, resource management and technical skills)</w:t>
            </w:r>
          </w:p>
        </w:tc>
      </w:tr>
      <w:tr w:rsidR="00A32635" w:rsidRPr="005A6FE9" w14:paraId="7E9F9C0E" w14:textId="77777777" w:rsidTr="00B96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1" w:type="dxa"/>
          </w:tcPr>
          <w:p w14:paraId="779C5722" w14:textId="610D2DB0" w:rsidR="00A32635" w:rsidRPr="005A6FE9" w:rsidRDefault="00A32635" w:rsidP="00420EF6">
            <w:pPr>
              <w:pStyle w:val="TableContents"/>
              <w:jc w:val="left"/>
              <w:rPr>
                <w:lang w:bidi="ar-SA"/>
              </w:rPr>
            </w:pPr>
            <w:r w:rsidRPr="005A6FE9">
              <w:rPr>
                <w:lang w:bidi="ar-SA"/>
              </w:rPr>
              <w:t>Organisation for Economic Cooperation and Development</w:t>
            </w:r>
            <w:r w:rsidR="00C80FAD" w:rsidRPr="005A6FE9">
              <w:rPr>
                <w:rStyle w:val="FootnoteReference"/>
                <w:lang w:bidi="ar-SA"/>
              </w:rPr>
              <w:footnoteReference w:id="16"/>
            </w:r>
          </w:p>
        </w:tc>
        <w:tc>
          <w:tcPr>
            <w:tcW w:w="5955" w:type="dxa"/>
          </w:tcPr>
          <w:p w14:paraId="10624DDE" w14:textId="77777777" w:rsidR="00BD3F31" w:rsidRPr="005A6FE9" w:rsidRDefault="00A32635" w:rsidP="009F0A73">
            <w:pPr>
              <w:pStyle w:val="TableContents"/>
              <w:numPr>
                <w:ilvl w:val="0"/>
                <w:numId w:val="117"/>
              </w:numPr>
              <w:jc w:val="left"/>
              <w:cnfStyle w:val="000000100000" w:firstRow="0" w:lastRow="0" w:firstColumn="0" w:lastColumn="0" w:oddVBand="0" w:evenVBand="0" w:oddHBand="1" w:evenHBand="0" w:firstRowFirstColumn="0" w:firstRowLastColumn="0" w:lastRowFirstColumn="0" w:lastRowLastColumn="0"/>
              <w:rPr>
                <w:lang w:bidi="ar-SA"/>
              </w:rPr>
            </w:pPr>
            <w:r w:rsidRPr="005A6FE9">
              <w:rPr>
                <w:lang w:bidi="ar-SA"/>
              </w:rPr>
              <w:t>Technical and professional skills (specific and often industry-specific skills such as installation and operation of machines)</w:t>
            </w:r>
          </w:p>
          <w:p w14:paraId="33FD635F" w14:textId="77777777" w:rsidR="00BD3F31" w:rsidRPr="005A6FE9" w:rsidRDefault="00A32635" w:rsidP="009F0A73">
            <w:pPr>
              <w:pStyle w:val="TableContents"/>
              <w:numPr>
                <w:ilvl w:val="0"/>
                <w:numId w:val="117"/>
              </w:numPr>
              <w:jc w:val="left"/>
              <w:cnfStyle w:val="000000100000" w:firstRow="0" w:lastRow="0" w:firstColumn="0" w:lastColumn="0" w:oddVBand="0" w:evenVBand="0" w:oddHBand="1" w:evenHBand="0" w:firstRowFirstColumn="0" w:firstRowLastColumn="0" w:lastRowFirstColumn="0" w:lastRowLastColumn="0"/>
              <w:rPr>
                <w:lang w:bidi="ar-SA"/>
              </w:rPr>
            </w:pPr>
            <w:r w:rsidRPr="005A6FE9">
              <w:rPr>
                <w:lang w:bidi="ar-SA"/>
              </w:rPr>
              <w:t>Generic ICT skills (skills needed to understand, use and adapt technologies; life-learning ability to adapt to technology changes)</w:t>
            </w:r>
          </w:p>
          <w:p w14:paraId="71D47529" w14:textId="265207AE" w:rsidR="00A32635" w:rsidRPr="005A6FE9" w:rsidRDefault="00A32635" w:rsidP="009F0A73">
            <w:pPr>
              <w:pStyle w:val="TableContents"/>
              <w:numPr>
                <w:ilvl w:val="0"/>
                <w:numId w:val="117"/>
              </w:numPr>
              <w:jc w:val="left"/>
              <w:cnfStyle w:val="000000100000" w:firstRow="0" w:lastRow="0" w:firstColumn="0" w:lastColumn="0" w:oddVBand="0" w:evenVBand="0" w:oddHBand="1" w:evenHBand="0" w:firstRowFirstColumn="0" w:firstRowLastColumn="0" w:lastRowFirstColumn="0" w:lastRowLastColumn="0"/>
              <w:rPr>
                <w:lang w:bidi="ar-SA"/>
              </w:rPr>
            </w:pPr>
            <w:r w:rsidRPr="005A6FE9">
              <w:rPr>
                <w:lang w:bidi="ar-SA"/>
              </w:rPr>
              <w:t>Complementary ICT soft skills (creativity, communication skills, critical and logical thinking, teamwork, digital entrepreneurship)</w:t>
            </w:r>
          </w:p>
        </w:tc>
      </w:tr>
    </w:tbl>
    <w:p w14:paraId="60BE6899" w14:textId="77777777" w:rsidR="00B75D0C" w:rsidRPr="005A6FE9" w:rsidRDefault="00B75D0C" w:rsidP="00BB5F8D"/>
    <w:p w14:paraId="65510132" w14:textId="6BE46E42" w:rsidR="00C80FAD" w:rsidRPr="005A6FE9" w:rsidRDefault="00C80FAD" w:rsidP="00C80FAD">
      <w:r w:rsidRPr="005A6FE9">
        <w:t>The Government of Ethiopia realises that these skills are essential for economic growth. The national digital skills framework for TVETs and higher education advocates for (1) establishing enabling policies, digital skills framework, and digital skills assessment; (2) reform of digital skills programs; (3) enhancing the use of technology in teaching-learning; (4) connect higher education and TVET institutions to affordable high-speed broadband; and (5) capacity building and process reengineering in ministries.</w:t>
      </w:r>
    </w:p>
    <w:p w14:paraId="2F880193" w14:textId="77777777" w:rsidR="00C80FAD" w:rsidRPr="005A6FE9" w:rsidRDefault="00C80FAD" w:rsidP="00C80FAD">
      <w:pPr>
        <w:keepNext/>
      </w:pPr>
      <w:r w:rsidRPr="005A6FE9">
        <w:rPr>
          <w:rFonts w:ascii="Arial" w:hAnsi="Arial" w:cs="Arial"/>
          <w:noProof/>
        </w:rPr>
        <w:lastRenderedPageBreak/>
        <w:drawing>
          <wp:inline distT="0" distB="0" distL="0" distR="0" wp14:anchorId="02CB8305" wp14:editId="3D633FD0">
            <wp:extent cx="5731510" cy="3226424"/>
            <wp:effectExtent l="0" t="0" r="2540" b="0"/>
            <wp:docPr id="309249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49012" name=""/>
                    <pic:cNvPicPr/>
                  </pic:nvPicPr>
                  <pic:blipFill>
                    <a:blip r:embed="rId49"/>
                    <a:stretch>
                      <a:fillRect/>
                    </a:stretch>
                  </pic:blipFill>
                  <pic:spPr>
                    <a:xfrm>
                      <a:off x="0" y="0"/>
                      <a:ext cx="5731510" cy="3226424"/>
                    </a:xfrm>
                    <a:prstGeom prst="rect">
                      <a:avLst/>
                    </a:prstGeom>
                  </pic:spPr>
                </pic:pic>
              </a:graphicData>
            </a:graphic>
          </wp:inline>
        </w:drawing>
      </w:r>
    </w:p>
    <w:p w14:paraId="6FA7CDF4" w14:textId="7A1845BA" w:rsidR="00C80FAD" w:rsidRPr="005A6FE9" w:rsidRDefault="00C80FAD" w:rsidP="00C80FAD">
      <w:pPr>
        <w:pStyle w:val="Caption"/>
      </w:pPr>
      <w:bookmarkStart w:id="145" w:name="_Toc160819797"/>
      <w:r w:rsidRPr="005A6FE9">
        <w:t xml:space="preserve">Figure </w:t>
      </w:r>
      <w:r>
        <w:fldChar w:fldCharType="begin"/>
      </w:r>
      <w:r>
        <w:instrText xml:space="preserve"> SEQ Figure \* ARABIC </w:instrText>
      </w:r>
      <w:r>
        <w:fldChar w:fldCharType="separate"/>
      </w:r>
      <w:r w:rsidR="00535162">
        <w:rPr>
          <w:noProof/>
        </w:rPr>
        <w:t>19</w:t>
      </w:r>
      <w:r>
        <w:rPr>
          <w:noProof/>
        </w:rPr>
        <w:fldChar w:fldCharType="end"/>
      </w:r>
      <w:r w:rsidRPr="005A6FE9">
        <w:t>: National Digital Skill Action Plan</w:t>
      </w:r>
      <w:bookmarkEnd w:id="145"/>
    </w:p>
    <w:p w14:paraId="007285AB" w14:textId="77777777" w:rsidR="00A32635" w:rsidRPr="005A6FE9" w:rsidRDefault="00A32635" w:rsidP="00BB5F8D"/>
    <w:p w14:paraId="615CC4C3" w14:textId="77777777" w:rsidR="00423E66" w:rsidRPr="005A6FE9" w:rsidRDefault="00423E66" w:rsidP="00423E66">
      <w:r w:rsidRPr="005A6FE9">
        <w:t>The development of digital government human capital will begin with creating digitally confident leaders and civil servants in government who can adopt digital technology for the design, use, and management of systems in response to the needs of the people. Based on the national digital skills framework and experience of different countries, the GoE will:</w:t>
      </w:r>
    </w:p>
    <w:p w14:paraId="38423E42" w14:textId="77777777" w:rsidR="00BD3F31" w:rsidRPr="005A6FE9" w:rsidRDefault="00423E66" w:rsidP="009F0A73">
      <w:pPr>
        <w:pStyle w:val="ListParagraph"/>
        <w:numPr>
          <w:ilvl w:val="0"/>
          <w:numId w:val="118"/>
        </w:numPr>
      </w:pPr>
      <w:r w:rsidRPr="005A6FE9">
        <w:t>Develop civil servants’ digital competencies – literacy, skills and digital-driven service culture.</w:t>
      </w:r>
    </w:p>
    <w:p w14:paraId="1461508A" w14:textId="1ADA0017" w:rsidR="00423E66" w:rsidRPr="005A6FE9" w:rsidRDefault="00423E66" w:rsidP="009F0A73">
      <w:pPr>
        <w:pStyle w:val="ListParagraph"/>
        <w:numPr>
          <w:ilvl w:val="0"/>
          <w:numId w:val="118"/>
        </w:numPr>
      </w:pPr>
      <w:r w:rsidRPr="005A6FE9">
        <w:t>Provide digital literacy training for decision-makers,</w:t>
      </w:r>
    </w:p>
    <w:p w14:paraId="28485A78" w14:textId="77777777" w:rsidR="00BD3F31" w:rsidRPr="005A6FE9" w:rsidRDefault="00423E66" w:rsidP="009F0A73">
      <w:pPr>
        <w:pStyle w:val="ListParagraph"/>
        <w:numPr>
          <w:ilvl w:val="0"/>
          <w:numId w:val="118"/>
        </w:numPr>
      </w:pPr>
      <w:r w:rsidRPr="005A6FE9">
        <w:t>Build digital skills for those working on digital government projects or Information Technology Departments at MDAs, Regional and Local Governments,</w:t>
      </w:r>
    </w:p>
    <w:p w14:paraId="731F5F78" w14:textId="605B43E4" w:rsidR="00423E66" w:rsidRPr="005A6FE9" w:rsidRDefault="00423E66" w:rsidP="009F0A73">
      <w:pPr>
        <w:pStyle w:val="ListParagraph"/>
        <w:numPr>
          <w:ilvl w:val="0"/>
          <w:numId w:val="118"/>
        </w:numPr>
      </w:pPr>
      <w:r w:rsidRPr="005A6FE9">
        <w:t>Increase the supply of digitally skilled workforce,</w:t>
      </w:r>
    </w:p>
    <w:p w14:paraId="159E828C" w14:textId="0814C1B8" w:rsidR="00423E66" w:rsidRPr="005A6FE9" w:rsidRDefault="00423E66" w:rsidP="009F0A73">
      <w:pPr>
        <w:pStyle w:val="ListParagraph"/>
        <w:numPr>
          <w:ilvl w:val="0"/>
          <w:numId w:val="118"/>
        </w:numPr>
      </w:pPr>
      <w:r w:rsidRPr="005A6FE9">
        <w:t>Increase public digital literacy.</w:t>
      </w:r>
    </w:p>
    <w:p w14:paraId="7D02E363" w14:textId="77777777" w:rsidR="00423E66" w:rsidRPr="005A6FE9" w:rsidRDefault="00423E66" w:rsidP="00423E66"/>
    <w:p w14:paraId="72DA4572" w14:textId="1F86E0A7" w:rsidR="00423E66" w:rsidRPr="005A6FE9" w:rsidRDefault="00423E66" w:rsidP="00423E66">
      <w:pPr>
        <w:pStyle w:val="Heading2"/>
      </w:pPr>
      <w:bookmarkStart w:id="146" w:name="_Toc160819735"/>
      <w:r w:rsidRPr="005A6FE9">
        <w:t>Accelerate Digital Literacy and Skills for Civil Servants</w:t>
      </w:r>
      <w:bookmarkEnd w:id="146"/>
    </w:p>
    <w:p w14:paraId="398026E3" w14:textId="77777777" w:rsidR="00BD3F31" w:rsidRPr="005A6FE9" w:rsidRDefault="00423E66" w:rsidP="00423E66">
      <w:r w:rsidRPr="005A6FE9">
        <w:t>The civil service needs essential digital skills to effectively use digital technology and enhanced or specialised digital skills to work in roles impacted significantly by these technologies (e.g., human, financial and education management systems - IFMIS, EMIS, HMIS, etc.). They also need character traits, know-how, and work habits to support clients in a digitalized environment.</w:t>
      </w:r>
    </w:p>
    <w:p w14:paraId="40095EB0" w14:textId="7AC382DC" w:rsidR="00423E66" w:rsidRPr="005A6FE9" w:rsidRDefault="00423E66" w:rsidP="00423E66">
      <w:r w:rsidRPr="005A6FE9">
        <w:lastRenderedPageBreak/>
        <w:t>The design of government staff skills will begin with the assessment of the competency of civil servants to identify reskilling opportunities. The GoE will conduct a competency assessment of the skills of its workforce to formulate a comprehensive plan for digital literacy and skills. It will evaluate and adopt digital competency frameworks like the UNESCO Global Framework of Reference on Digital Literacy Skills, the European Commission DigComp framework, and the Digital Intelligence (DQ) framework</w:t>
      </w:r>
      <w:r w:rsidR="00AF5A2F" w:rsidRPr="005A6FE9">
        <w:t xml:space="preserve">. </w:t>
      </w:r>
      <w:r w:rsidRPr="005A6FE9">
        <w:t>Drawing on these frameworks, the government will develop a national digital competence framework that sets out the standards for the qualification and national workforce plan, national career framework, and gender equality program to foster equal participation of men and women in delivering digital-enabled public services.</w:t>
      </w:r>
    </w:p>
    <w:p w14:paraId="1B504D3C" w14:textId="591B45FA" w:rsidR="001D0C9F" w:rsidRDefault="001D0C9F" w:rsidP="001D0C9F">
      <w:pPr>
        <w:pStyle w:val="Sources"/>
      </w:pPr>
      <w:r w:rsidRPr="005A6FE9">
        <w:t>Source: European Union, The Digital Competence Framework for Citizens With new examples of knowledge, skills and attitudes, 2022</w:t>
      </w:r>
    </w:p>
    <w:p w14:paraId="5752D438" w14:textId="7EFB6F2B" w:rsidR="00E00807" w:rsidRDefault="00E00807" w:rsidP="00E00807">
      <w:pPr>
        <w:jc w:val="center"/>
      </w:pPr>
      <w:r>
        <w:rPr>
          <w:noProof/>
        </w:rPr>
        <w:drawing>
          <wp:inline distT="0" distB="0" distL="0" distR="0" wp14:anchorId="0EE4C953" wp14:editId="0D909D6F">
            <wp:extent cx="5731510" cy="3703320"/>
            <wp:effectExtent l="0" t="0" r="2540" b="0"/>
            <wp:docPr id="1855527971" name="Picture 3"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27971" name="Picture 3" descr="A diagram of a diagram&#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5731510" cy="3703320"/>
                    </a:xfrm>
                    <a:prstGeom prst="rect">
                      <a:avLst/>
                    </a:prstGeom>
                  </pic:spPr>
                </pic:pic>
              </a:graphicData>
            </a:graphic>
          </wp:inline>
        </w:drawing>
      </w:r>
    </w:p>
    <w:p w14:paraId="42825EBA" w14:textId="7A7E1980" w:rsidR="00423E66" w:rsidRPr="005A6FE9" w:rsidRDefault="001110C5" w:rsidP="001110C5">
      <w:pPr>
        <w:pStyle w:val="Caption"/>
      </w:pPr>
      <w:bookmarkStart w:id="147" w:name="_Toc160819798"/>
      <w:r w:rsidRPr="005A6FE9">
        <w:t xml:space="preserve">Figure </w:t>
      </w:r>
      <w:r>
        <w:fldChar w:fldCharType="begin"/>
      </w:r>
      <w:r>
        <w:instrText xml:space="preserve"> SEQ Figure \* ARABIC </w:instrText>
      </w:r>
      <w:r>
        <w:fldChar w:fldCharType="separate"/>
      </w:r>
      <w:r w:rsidR="00535162">
        <w:rPr>
          <w:noProof/>
        </w:rPr>
        <w:t>20</w:t>
      </w:r>
      <w:r>
        <w:rPr>
          <w:noProof/>
        </w:rPr>
        <w:fldChar w:fldCharType="end"/>
      </w:r>
      <w:r w:rsidRPr="005A6FE9">
        <w:t>: DigiComp Conceptual Reference Model</w:t>
      </w:r>
      <w:bookmarkEnd w:id="147"/>
    </w:p>
    <w:p w14:paraId="091E5C46" w14:textId="77777777" w:rsidR="00BD3F31" w:rsidRPr="005A6FE9" w:rsidRDefault="001D0C9F" w:rsidP="001D0C9F">
      <w:r w:rsidRPr="005A6FE9">
        <w:t>To strengthen the digital skills of its workforce, the GoE will conduct regular ICT training, seminars and learning sessions for civil servants and adopt a conducive recruitment and retention strategy that promotes digitally-enabled public service delivery. It will modernize human resources management to support civil service staff's attraction, recruitment, development, and retention.</w:t>
      </w:r>
    </w:p>
    <w:p w14:paraId="47E5259F" w14:textId="16D70D81" w:rsidR="00A32635" w:rsidRPr="005A6FE9" w:rsidRDefault="001D0C9F" w:rsidP="001D0C9F">
      <w:r w:rsidRPr="005A6FE9">
        <w:t xml:space="preserve">The </w:t>
      </w:r>
      <w:r w:rsidR="00CE2167" w:rsidRPr="005A6FE9">
        <w:t>Digital Government Services Centre</w:t>
      </w:r>
      <w:r w:rsidRPr="005A6FE9">
        <w:t xml:space="preserve"> will design a series of courses based on staff members of MDAs and regional and local governments and serve as a digital academy for delivering skills in digital government. This training will focus on the deep technical skills the government staff must undertake in specific transformation projects. The GoE </w:t>
      </w:r>
      <w:r w:rsidRPr="005A6FE9">
        <w:lastRenderedPageBreak/>
        <w:t>will also work closely with the academic institutions and private sector to deliver a series of training courses.</w:t>
      </w:r>
    </w:p>
    <w:p w14:paraId="6DC9ADEF" w14:textId="77777777" w:rsidR="00974EF7" w:rsidRPr="005A6FE9" w:rsidRDefault="00974EF7"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0F7E91" w:rsidRPr="005A6FE9" w14:paraId="1D25D7A2" w14:textId="77777777" w:rsidTr="00AD081E">
        <w:trPr>
          <w:trHeight w:val="710"/>
        </w:trPr>
        <w:tc>
          <w:tcPr>
            <w:tcW w:w="10525" w:type="dxa"/>
            <w:shd w:val="pct10" w:color="auto" w:fill="FFFFFF" w:themeFill="background1"/>
          </w:tcPr>
          <w:p w14:paraId="2C36A5CA" w14:textId="132A30A0" w:rsidR="000F7E91" w:rsidRPr="005A6FE9" w:rsidRDefault="000F7E91" w:rsidP="000F7E91">
            <w:pPr>
              <w:pStyle w:val="TableContents"/>
              <w:rPr>
                <w:b/>
                <w:bCs/>
              </w:rPr>
            </w:pPr>
            <w:r w:rsidRPr="005A6FE9">
              <w:rPr>
                <w:b/>
                <w:bCs/>
              </w:rPr>
              <w:t xml:space="preserve">DGEN 7 </w:t>
            </w:r>
            <w:r w:rsidR="00CE2167" w:rsidRPr="005A6FE9">
              <w:rPr>
                <w:b/>
                <w:bCs/>
              </w:rPr>
              <w:t>–</w:t>
            </w:r>
            <w:r w:rsidRPr="005A6FE9">
              <w:rPr>
                <w:b/>
                <w:bCs/>
              </w:rPr>
              <w:t xml:space="preserve"> Develop</w:t>
            </w:r>
            <w:r w:rsidR="00CE2167" w:rsidRPr="005A6FE9">
              <w:rPr>
                <w:b/>
                <w:bCs/>
              </w:rPr>
              <w:t xml:space="preserve"> </w:t>
            </w:r>
            <w:r w:rsidRPr="005A6FE9">
              <w:rPr>
                <w:b/>
                <w:bCs/>
              </w:rPr>
              <w:t>Government Staff’s Digital Competencies – Literacy, Skills and Digital-driven Service</w:t>
            </w:r>
          </w:p>
          <w:p w14:paraId="47830DD3" w14:textId="77777777" w:rsidR="000F7E91" w:rsidRPr="005A6FE9" w:rsidRDefault="000F7E91" w:rsidP="000F7E91">
            <w:pPr>
              <w:pStyle w:val="TableContents"/>
              <w:rPr>
                <w:b/>
                <w:bCs/>
              </w:rPr>
            </w:pPr>
            <w:r w:rsidRPr="005A6FE9">
              <w:rPr>
                <w:b/>
                <w:bCs/>
              </w:rPr>
              <w:t>Actions:</w:t>
            </w:r>
          </w:p>
          <w:p w14:paraId="1B3639AE" w14:textId="77777777" w:rsidR="00BD3F31" w:rsidRPr="005A6FE9" w:rsidRDefault="000F7E91" w:rsidP="009F0A73">
            <w:pPr>
              <w:pStyle w:val="TableContents"/>
              <w:numPr>
                <w:ilvl w:val="0"/>
                <w:numId w:val="119"/>
              </w:numPr>
            </w:pPr>
            <w:r w:rsidRPr="005A6FE9">
              <w:t>Conduct a competency assessment of the skills of its workforce to formulate a comprehensive plan for digital literacy and skills,</w:t>
            </w:r>
          </w:p>
          <w:p w14:paraId="2D702221" w14:textId="6CC6A1B3" w:rsidR="000F7E91" w:rsidRPr="005A6FE9" w:rsidRDefault="000F7E91" w:rsidP="009F0A73">
            <w:pPr>
              <w:pStyle w:val="TableContents"/>
              <w:numPr>
                <w:ilvl w:val="0"/>
                <w:numId w:val="119"/>
              </w:numPr>
            </w:pPr>
            <w:r w:rsidRPr="005A6FE9">
              <w:t>Evaluate and adopt digital competency frameworks,</w:t>
            </w:r>
          </w:p>
          <w:p w14:paraId="41DA0E3A" w14:textId="77777777" w:rsidR="000F7E91" w:rsidRPr="005A6FE9" w:rsidRDefault="000F7E91" w:rsidP="009F0A73">
            <w:pPr>
              <w:pStyle w:val="TableContents"/>
              <w:numPr>
                <w:ilvl w:val="0"/>
                <w:numId w:val="119"/>
              </w:numPr>
            </w:pPr>
            <w:r w:rsidRPr="005A6FE9">
              <w:t>Conduct regular ICT training, seminars and learning sessions for civil servants and</w:t>
            </w:r>
          </w:p>
          <w:p w14:paraId="6560906C" w14:textId="77777777" w:rsidR="000F7E91" w:rsidRPr="005A6FE9" w:rsidRDefault="000F7E91" w:rsidP="009F0A73">
            <w:pPr>
              <w:pStyle w:val="TableContents"/>
              <w:numPr>
                <w:ilvl w:val="0"/>
                <w:numId w:val="119"/>
              </w:numPr>
            </w:pPr>
            <w:r w:rsidRPr="005A6FE9">
              <w:t>Modernize human resources management to support civil service staff's attraction, recruitment, development, and retention.</w:t>
            </w:r>
          </w:p>
          <w:p w14:paraId="1BD2E8DF" w14:textId="77777777" w:rsidR="000F7E91" w:rsidRPr="005A6FE9" w:rsidRDefault="000F7E91" w:rsidP="000F7E91">
            <w:pPr>
              <w:pStyle w:val="TableContents"/>
              <w:rPr>
                <w:b/>
                <w:bCs/>
              </w:rPr>
            </w:pPr>
            <w:r w:rsidRPr="005A6FE9">
              <w:rPr>
                <w:b/>
                <w:bCs/>
              </w:rPr>
              <w:t>Outcomes:</w:t>
            </w:r>
          </w:p>
          <w:p w14:paraId="7C5C56BD" w14:textId="77777777" w:rsidR="000F7E91" w:rsidRPr="005A6FE9" w:rsidRDefault="000F7E91" w:rsidP="009F0A73">
            <w:pPr>
              <w:pStyle w:val="TableContents"/>
              <w:numPr>
                <w:ilvl w:val="0"/>
                <w:numId w:val="120"/>
              </w:numPr>
            </w:pPr>
            <w:r w:rsidRPr="005A6FE9">
              <w:t>Improved government staff competencies - literacy, skills and digital-driven service culture for effective public service delivery,</w:t>
            </w:r>
          </w:p>
          <w:p w14:paraId="7D78894B" w14:textId="77777777" w:rsidR="000F7E91" w:rsidRPr="005A6FE9" w:rsidRDefault="000F7E91" w:rsidP="009F0A73">
            <w:pPr>
              <w:pStyle w:val="TableContents"/>
              <w:numPr>
                <w:ilvl w:val="0"/>
                <w:numId w:val="120"/>
              </w:numPr>
            </w:pPr>
            <w:r w:rsidRPr="005A6FE9">
              <w:t>Enhanced retention of skilled government staff.</w:t>
            </w:r>
          </w:p>
          <w:p w14:paraId="4B7D334C" w14:textId="77777777" w:rsidR="000F7E91" w:rsidRPr="005A6FE9" w:rsidRDefault="000F7E91" w:rsidP="00AD081E">
            <w:pPr>
              <w:pStyle w:val="TableContents"/>
            </w:pPr>
          </w:p>
        </w:tc>
      </w:tr>
    </w:tbl>
    <w:p w14:paraId="7281670E" w14:textId="77777777" w:rsidR="000F7E91" w:rsidRPr="005A6FE9" w:rsidRDefault="000F7E91" w:rsidP="001D0C9F"/>
    <w:p w14:paraId="5FCBFFE5" w14:textId="0CC57C93" w:rsidR="005352BF" w:rsidRPr="005A6FE9" w:rsidRDefault="005352BF" w:rsidP="005352BF">
      <w:pPr>
        <w:pStyle w:val="Heading2"/>
      </w:pPr>
      <w:bookmarkStart w:id="148" w:name="_Toc160819736"/>
      <w:r w:rsidRPr="005A6FE9">
        <w:t>Digital Literacy for Leadership</w:t>
      </w:r>
      <w:bookmarkEnd w:id="148"/>
    </w:p>
    <w:p w14:paraId="21118048" w14:textId="1259740B" w:rsidR="00974EF7" w:rsidRPr="005A6FE9" w:rsidRDefault="005352BF" w:rsidP="005352BF">
      <w:r w:rsidRPr="005A6FE9">
        <w:t>Due to their competing priorities, decision-makers often have limited time to spare on digital technologies’ issues. However, there is a need to bring all decision-makers closer to the realities of digital government services. Leadership should understand not only the opportunities but also the challenges, including the implications of emerging technologies. It is thus critical to deliver tailored training for leaders at ministries, agencies, and regional and local governments to improve their understanding of technologies, solutions, and the people and process issues affecting digital public service delivery. The Digital Government Support Centre will prepare a data and digital government curriculum tailored to different contexts of decision-makers and deliver short-term training.</w:t>
      </w:r>
    </w:p>
    <w:p w14:paraId="5550154B" w14:textId="77777777" w:rsidR="00974EF7" w:rsidRPr="005A6FE9" w:rsidRDefault="00974EF7"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47131C" w:rsidRPr="005A6FE9" w14:paraId="4CBAC8E3" w14:textId="77777777" w:rsidTr="00AD081E">
        <w:trPr>
          <w:trHeight w:val="710"/>
        </w:trPr>
        <w:tc>
          <w:tcPr>
            <w:tcW w:w="10525" w:type="dxa"/>
            <w:shd w:val="pct10" w:color="auto" w:fill="FFFFFF" w:themeFill="background1"/>
          </w:tcPr>
          <w:p w14:paraId="64E4D5C9" w14:textId="43AFC1A0" w:rsidR="0047131C" w:rsidRPr="005A6FE9" w:rsidRDefault="0047131C" w:rsidP="0047131C">
            <w:pPr>
              <w:pStyle w:val="TableContents"/>
              <w:rPr>
                <w:b/>
                <w:bCs/>
              </w:rPr>
            </w:pPr>
            <w:r w:rsidRPr="005A6FE9">
              <w:rPr>
                <w:b/>
                <w:bCs/>
              </w:rPr>
              <w:t xml:space="preserve">DGEN 8 - Provide </w:t>
            </w:r>
            <w:r w:rsidR="00CE2167" w:rsidRPr="005A6FE9">
              <w:rPr>
                <w:b/>
                <w:bCs/>
              </w:rPr>
              <w:t>D</w:t>
            </w:r>
            <w:r w:rsidRPr="005A6FE9">
              <w:rPr>
                <w:b/>
                <w:bCs/>
              </w:rPr>
              <w:t xml:space="preserve">igital </w:t>
            </w:r>
            <w:r w:rsidR="00CE2167" w:rsidRPr="005A6FE9">
              <w:rPr>
                <w:b/>
                <w:bCs/>
              </w:rPr>
              <w:t>L</w:t>
            </w:r>
            <w:r w:rsidRPr="005A6FE9">
              <w:rPr>
                <w:b/>
                <w:bCs/>
              </w:rPr>
              <w:t xml:space="preserve">iteracy </w:t>
            </w:r>
            <w:r w:rsidR="00CE2167" w:rsidRPr="005A6FE9">
              <w:rPr>
                <w:b/>
                <w:bCs/>
              </w:rPr>
              <w:t>T</w:t>
            </w:r>
            <w:r w:rsidRPr="005A6FE9">
              <w:rPr>
                <w:b/>
                <w:bCs/>
              </w:rPr>
              <w:t xml:space="preserve">raining for </w:t>
            </w:r>
            <w:r w:rsidR="00CE2167" w:rsidRPr="005A6FE9">
              <w:rPr>
                <w:b/>
                <w:bCs/>
              </w:rPr>
              <w:t>D</w:t>
            </w:r>
            <w:r w:rsidRPr="005A6FE9">
              <w:rPr>
                <w:b/>
                <w:bCs/>
              </w:rPr>
              <w:t>ecision-makers</w:t>
            </w:r>
          </w:p>
          <w:p w14:paraId="39EA7056" w14:textId="77777777" w:rsidR="0047131C" w:rsidRPr="005A6FE9" w:rsidRDefault="0047131C" w:rsidP="0047131C">
            <w:pPr>
              <w:pStyle w:val="TableContents"/>
              <w:rPr>
                <w:b/>
                <w:bCs/>
              </w:rPr>
            </w:pPr>
            <w:r w:rsidRPr="005A6FE9">
              <w:rPr>
                <w:b/>
                <w:bCs/>
              </w:rPr>
              <w:t>Actions:</w:t>
            </w:r>
          </w:p>
          <w:p w14:paraId="71E477CB" w14:textId="77777777" w:rsidR="0047131C" w:rsidRPr="005A6FE9" w:rsidRDefault="0047131C" w:rsidP="009F0A73">
            <w:pPr>
              <w:pStyle w:val="TableContents"/>
              <w:numPr>
                <w:ilvl w:val="0"/>
                <w:numId w:val="121"/>
              </w:numPr>
            </w:pPr>
            <w:r w:rsidRPr="005A6FE9">
              <w:t>Develop a data and digital government curriculum for decision-makers and</w:t>
            </w:r>
          </w:p>
          <w:p w14:paraId="64D49DCE" w14:textId="77777777" w:rsidR="0047131C" w:rsidRPr="005A6FE9" w:rsidRDefault="0047131C" w:rsidP="009F0A73">
            <w:pPr>
              <w:pStyle w:val="TableContents"/>
              <w:numPr>
                <w:ilvl w:val="0"/>
                <w:numId w:val="121"/>
              </w:numPr>
            </w:pPr>
            <w:r w:rsidRPr="005A6FE9">
              <w:t>Deliver data and digital literacy for decision-makers regularly.</w:t>
            </w:r>
          </w:p>
          <w:p w14:paraId="40CE71E0" w14:textId="77777777" w:rsidR="0047131C" w:rsidRPr="005A6FE9" w:rsidRDefault="0047131C" w:rsidP="0047131C">
            <w:pPr>
              <w:pStyle w:val="TableContents"/>
              <w:rPr>
                <w:b/>
                <w:bCs/>
              </w:rPr>
            </w:pPr>
            <w:r w:rsidRPr="005A6FE9">
              <w:rPr>
                <w:b/>
                <w:bCs/>
              </w:rPr>
              <w:t>Outcomes:</w:t>
            </w:r>
          </w:p>
          <w:p w14:paraId="4AF38780" w14:textId="77777777" w:rsidR="0047131C" w:rsidRPr="005A6FE9" w:rsidRDefault="0047131C" w:rsidP="009F0A73">
            <w:pPr>
              <w:pStyle w:val="TableContents"/>
              <w:numPr>
                <w:ilvl w:val="0"/>
                <w:numId w:val="122"/>
              </w:numPr>
            </w:pPr>
            <w:r w:rsidRPr="005A6FE9">
              <w:t>Increased awareness of decision-makers on data and digital government issues and</w:t>
            </w:r>
          </w:p>
          <w:p w14:paraId="7BA20D44" w14:textId="77777777" w:rsidR="0047131C" w:rsidRPr="005A6FE9" w:rsidRDefault="0047131C" w:rsidP="009F0A73">
            <w:pPr>
              <w:pStyle w:val="TableContents"/>
              <w:numPr>
                <w:ilvl w:val="0"/>
                <w:numId w:val="122"/>
              </w:numPr>
            </w:pPr>
            <w:r w:rsidRPr="005A6FE9">
              <w:t>Enhanced support for digital government.</w:t>
            </w:r>
          </w:p>
          <w:p w14:paraId="62FE316B" w14:textId="77777777" w:rsidR="0047131C" w:rsidRPr="005A6FE9" w:rsidRDefault="0047131C" w:rsidP="00AD081E">
            <w:pPr>
              <w:pStyle w:val="TableContents"/>
            </w:pPr>
          </w:p>
        </w:tc>
      </w:tr>
    </w:tbl>
    <w:p w14:paraId="436E4FCF" w14:textId="77777777" w:rsidR="0047131C" w:rsidRPr="005A6FE9" w:rsidRDefault="0047131C" w:rsidP="001D0C9F"/>
    <w:p w14:paraId="4CBEC21C" w14:textId="25954892" w:rsidR="006C5816" w:rsidRPr="005A6FE9" w:rsidRDefault="006C5816" w:rsidP="006C5816">
      <w:pPr>
        <w:pStyle w:val="Heading2"/>
      </w:pPr>
      <w:bookmarkStart w:id="149" w:name="_Toc160819737"/>
      <w:r w:rsidRPr="005A6FE9">
        <w:t>Develop Competency of MDA, Regional and Local Government IT Professional Staff</w:t>
      </w:r>
      <w:bookmarkEnd w:id="149"/>
    </w:p>
    <w:p w14:paraId="26F558DA" w14:textId="77777777" w:rsidR="00BD3F31" w:rsidRPr="005A6FE9" w:rsidRDefault="006C5816" w:rsidP="006C5816">
      <w:r w:rsidRPr="005A6FE9">
        <w:t>The digital skills of professional staff in the government information technology department are a key stumbling block to developing a digital government in Ethiopia. Chief information officers at MDAs and regional governments indicate that their primary challenge was finding skilled staff and the turnover of the ICT workforce</w:t>
      </w:r>
      <w:r w:rsidR="00AF5A2F" w:rsidRPr="005A6FE9">
        <w:t xml:space="preserve">. </w:t>
      </w:r>
      <w:r w:rsidRPr="005A6FE9">
        <w:t>They face significant problems in attracting skilled resources to perform ICT-related tasks due to the limited pool of skilled candidates and the government’s inability to match salaries to that of the private sector. It was noted that colleges and universities are not producing the desired digitally-ready workforce.</w:t>
      </w:r>
    </w:p>
    <w:p w14:paraId="0A9E2ABD" w14:textId="0A4F8030" w:rsidR="006C5816" w:rsidRPr="005A6FE9" w:rsidRDefault="006C5816" w:rsidP="006C5816">
      <w:r w:rsidRPr="005A6FE9">
        <w:t>A critical skill shortage area is open-source software, critical for designing digital public goods</w:t>
      </w:r>
      <w:r w:rsidRPr="005A6FE9">
        <w:rPr>
          <w:rStyle w:val="FootnoteReference"/>
        </w:rPr>
        <w:footnoteReference w:id="17"/>
      </w:r>
      <w:r w:rsidRPr="005A6FE9">
        <w:t xml:space="preserve"> and infrastructures</w:t>
      </w:r>
      <w:r w:rsidR="00D61836" w:rsidRPr="005A6FE9">
        <w:rPr>
          <w:rStyle w:val="FootnoteReference"/>
        </w:rPr>
        <w:footnoteReference w:id="18"/>
      </w:r>
      <w:r w:rsidRPr="005A6FE9">
        <w:t xml:space="preserve"> and driving digital government using the building blocks approach and their technical specifications. Ethiopia's open-source community is insignificant and cannot support open-source technology-based applications and services critical for modern digital government. Other areas of digital skills shortage cited by the stakeholders include:</w:t>
      </w:r>
    </w:p>
    <w:p w14:paraId="028C8731" w14:textId="7BC3DF94" w:rsidR="006C5816" w:rsidRPr="005A6FE9" w:rsidRDefault="006C5816" w:rsidP="009F0A73">
      <w:pPr>
        <w:pStyle w:val="ListParagraph"/>
        <w:numPr>
          <w:ilvl w:val="0"/>
          <w:numId w:val="123"/>
        </w:numPr>
      </w:pPr>
      <w:r w:rsidRPr="005A6FE9">
        <w:t>Application development and testing,</w:t>
      </w:r>
    </w:p>
    <w:p w14:paraId="642B0AE3" w14:textId="44AE6550" w:rsidR="006C5816" w:rsidRPr="005A6FE9" w:rsidRDefault="006C5816" w:rsidP="009F0A73">
      <w:pPr>
        <w:pStyle w:val="ListParagraph"/>
        <w:numPr>
          <w:ilvl w:val="0"/>
          <w:numId w:val="123"/>
        </w:numPr>
      </w:pPr>
      <w:r w:rsidRPr="005A6FE9">
        <w:t>Enterprise architecture,</w:t>
      </w:r>
    </w:p>
    <w:p w14:paraId="624D871F" w14:textId="7AAC605E" w:rsidR="006C5816" w:rsidRPr="005A6FE9" w:rsidRDefault="006C5816" w:rsidP="009F0A73">
      <w:pPr>
        <w:pStyle w:val="ListParagraph"/>
        <w:numPr>
          <w:ilvl w:val="0"/>
          <w:numId w:val="123"/>
        </w:numPr>
      </w:pPr>
      <w:r w:rsidRPr="005A6FE9">
        <w:t>User interface design – including multi-channel applications,</w:t>
      </w:r>
    </w:p>
    <w:p w14:paraId="5345AD3E" w14:textId="5077CD09" w:rsidR="006C5816" w:rsidRPr="005A6FE9" w:rsidRDefault="006C5816" w:rsidP="009F0A73">
      <w:pPr>
        <w:pStyle w:val="ListParagraph"/>
        <w:numPr>
          <w:ilvl w:val="0"/>
          <w:numId w:val="123"/>
        </w:numPr>
      </w:pPr>
      <w:r w:rsidRPr="005A6FE9">
        <w:t>Internetworking and server administration - switching, routing, network security, server administration,</w:t>
      </w:r>
    </w:p>
    <w:p w14:paraId="3313FC77" w14:textId="1C665D32" w:rsidR="006C5816" w:rsidRPr="005A6FE9" w:rsidRDefault="006C5816" w:rsidP="009F0A73">
      <w:pPr>
        <w:pStyle w:val="ListParagraph"/>
        <w:numPr>
          <w:ilvl w:val="0"/>
          <w:numId w:val="123"/>
        </w:numPr>
      </w:pPr>
      <w:r w:rsidRPr="005A6FE9">
        <w:t>Database design and management – SQL, MYSQL, Postgres, database administration, data analytics,</w:t>
      </w:r>
    </w:p>
    <w:p w14:paraId="20C92C03" w14:textId="7985F77E" w:rsidR="006C5816" w:rsidRPr="005A6FE9" w:rsidRDefault="006C5816" w:rsidP="009F0A73">
      <w:pPr>
        <w:pStyle w:val="ListParagraph"/>
        <w:numPr>
          <w:ilvl w:val="0"/>
          <w:numId w:val="123"/>
        </w:numPr>
      </w:pPr>
      <w:r w:rsidRPr="005A6FE9">
        <w:t>Emerging technologies –cloud computing, artificial intelligence, blockchain, IoT, big data analytics,</w:t>
      </w:r>
    </w:p>
    <w:p w14:paraId="60AA2D34" w14:textId="4AF0D8B9" w:rsidR="006C5816" w:rsidRPr="005A6FE9" w:rsidRDefault="006C5816" w:rsidP="009F0A73">
      <w:pPr>
        <w:pStyle w:val="ListParagraph"/>
        <w:numPr>
          <w:ilvl w:val="0"/>
          <w:numId w:val="123"/>
        </w:numPr>
      </w:pPr>
      <w:r w:rsidRPr="005A6FE9">
        <w:t>Web services, Microservices, REST/SOAP APIs, cloud deployment, container deployment, developing and deploying containerized applications, and</w:t>
      </w:r>
    </w:p>
    <w:p w14:paraId="1A4EF235" w14:textId="77777777" w:rsidR="00BD3F31" w:rsidRPr="005A6FE9" w:rsidRDefault="006C5816" w:rsidP="009F0A73">
      <w:pPr>
        <w:pStyle w:val="ListParagraph"/>
        <w:numPr>
          <w:ilvl w:val="0"/>
          <w:numId w:val="123"/>
        </w:numPr>
      </w:pPr>
      <w:r w:rsidRPr="005A6FE9">
        <w:t>Internet security</w:t>
      </w:r>
      <w:r w:rsidR="00AF5A2F" w:rsidRPr="005A6FE9">
        <w:t>.</w:t>
      </w:r>
    </w:p>
    <w:p w14:paraId="015E6555" w14:textId="3BDE4EDF" w:rsidR="00BD3F31" w:rsidRPr="005A6FE9" w:rsidRDefault="006C5816" w:rsidP="006C5816">
      <w:r w:rsidRPr="005A6FE9">
        <w:t>There is also a need for DevOps specialists, Graphic design specialists, Software Developers, Software Quality Testing (SQT) Automation specialists, Web Programming specialists, and System auditors, among others.</w:t>
      </w:r>
      <w:r w:rsidR="00620421">
        <w:t xml:space="preserve"> Ethiopia lacks a critical mass of experts that have open</w:t>
      </w:r>
      <w:r w:rsidR="003A7058">
        <w:t>-</w:t>
      </w:r>
      <w:r w:rsidR="00620421">
        <w:t xml:space="preserve">source software skills. However, it is imperative that the GoE and </w:t>
      </w:r>
      <w:r w:rsidR="00620421">
        <w:lastRenderedPageBreak/>
        <w:t>universities encourage open-source software-based innovation which will be beneficial in the long term from cost and quality of applications perspectives.</w:t>
      </w:r>
    </w:p>
    <w:p w14:paraId="594D2A3B" w14:textId="34B83C91" w:rsidR="00BD3F31" w:rsidRPr="005A6FE9" w:rsidRDefault="006C5816" w:rsidP="006C5816">
      <w:r w:rsidRPr="005A6FE9">
        <w:t xml:space="preserve">The Government of Ethiopia will put different mechanisms in place to develop skills of the ICT workforce at MDAs, including hub and accelerators-based training, boot camps, tutorials, workshops and coding challenges. </w:t>
      </w:r>
      <w:r w:rsidR="005F499C">
        <w:t xml:space="preserve"> It will pursue on the job assignment, online learning, peer learning and participation in conferences as a mechanism for upgrading digital skills. </w:t>
      </w:r>
      <w:r w:rsidRPr="005A6FE9">
        <w:t>The human resources management will be improved to facilitate a clear career progression for MDAs and regional government ICT staff. Placing senior staff on contract, which would allow for greater remuneration flexibility, and implementing an effective reward system based on performance will be considered to ensure those working in this dynamic field dedicate their time and resources to improved digital government.</w:t>
      </w:r>
    </w:p>
    <w:p w14:paraId="1B4D1EAD" w14:textId="1D6225B4" w:rsidR="006C5816" w:rsidRPr="005A6FE9" w:rsidRDefault="006C5816"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8328A1" w:rsidRPr="005A6FE9" w14:paraId="43062592" w14:textId="77777777" w:rsidTr="00AD081E">
        <w:trPr>
          <w:trHeight w:val="710"/>
        </w:trPr>
        <w:tc>
          <w:tcPr>
            <w:tcW w:w="10525" w:type="dxa"/>
            <w:shd w:val="pct10" w:color="auto" w:fill="FFFFFF" w:themeFill="background1"/>
          </w:tcPr>
          <w:p w14:paraId="590E1A8D" w14:textId="3D1D0335" w:rsidR="008328A1" w:rsidRPr="005A6FE9" w:rsidRDefault="008328A1" w:rsidP="008328A1">
            <w:pPr>
              <w:pStyle w:val="TableContents"/>
              <w:rPr>
                <w:b/>
                <w:bCs/>
              </w:rPr>
            </w:pPr>
            <w:r w:rsidRPr="005A6FE9">
              <w:rPr>
                <w:b/>
                <w:bCs/>
              </w:rPr>
              <w:t xml:space="preserve">DGEN 9 </w:t>
            </w:r>
            <w:r w:rsidR="00CE2167" w:rsidRPr="005A6FE9">
              <w:rPr>
                <w:b/>
                <w:bCs/>
              </w:rPr>
              <w:t>–</w:t>
            </w:r>
            <w:r w:rsidRPr="005A6FE9">
              <w:rPr>
                <w:b/>
                <w:bCs/>
              </w:rPr>
              <w:t xml:space="preserve"> Build</w:t>
            </w:r>
            <w:r w:rsidR="00CE2167" w:rsidRPr="005A6FE9">
              <w:rPr>
                <w:b/>
                <w:bCs/>
              </w:rPr>
              <w:t xml:space="preserve"> </w:t>
            </w:r>
            <w:r w:rsidRPr="005A6FE9">
              <w:rPr>
                <w:b/>
                <w:bCs/>
              </w:rPr>
              <w:t>Digital Skills for those Working on Digital Government Projects or Information Technology Departments at MDAs, Regional and Local Governments</w:t>
            </w:r>
          </w:p>
          <w:p w14:paraId="3E779EC4" w14:textId="77777777" w:rsidR="008328A1" w:rsidRPr="005A6FE9" w:rsidRDefault="008328A1" w:rsidP="008328A1">
            <w:pPr>
              <w:pStyle w:val="TableContents"/>
              <w:rPr>
                <w:b/>
                <w:bCs/>
              </w:rPr>
            </w:pPr>
            <w:r w:rsidRPr="005A6FE9">
              <w:rPr>
                <w:b/>
                <w:bCs/>
              </w:rPr>
              <w:t>Actions:</w:t>
            </w:r>
          </w:p>
          <w:p w14:paraId="0E12A976" w14:textId="77777777" w:rsidR="008328A1" w:rsidRPr="005A6FE9" w:rsidRDefault="008328A1" w:rsidP="009F0A73">
            <w:pPr>
              <w:pStyle w:val="TableContents"/>
              <w:numPr>
                <w:ilvl w:val="0"/>
                <w:numId w:val="124"/>
              </w:numPr>
            </w:pPr>
            <w:r w:rsidRPr="005A6FE9">
              <w:t>Use hub and accelerators-based training, boot camps, tutorials, workshops and coding challenges for building skills for government professional staff,</w:t>
            </w:r>
          </w:p>
          <w:p w14:paraId="7CFBC8B0" w14:textId="77777777" w:rsidR="008328A1" w:rsidRPr="005A6FE9" w:rsidRDefault="008328A1" w:rsidP="009F0A73">
            <w:pPr>
              <w:pStyle w:val="TableContents"/>
              <w:numPr>
                <w:ilvl w:val="0"/>
                <w:numId w:val="124"/>
              </w:numPr>
            </w:pPr>
            <w:r w:rsidRPr="005A6FE9">
              <w:t>Modernize human resource management and remuneration for the digital technology staff to attract, recruit and retain talent</w:t>
            </w:r>
          </w:p>
          <w:p w14:paraId="0D4B7B01" w14:textId="77777777" w:rsidR="008328A1" w:rsidRPr="005A6FE9" w:rsidRDefault="008328A1" w:rsidP="008328A1">
            <w:pPr>
              <w:pStyle w:val="TableContents"/>
              <w:rPr>
                <w:b/>
                <w:bCs/>
              </w:rPr>
            </w:pPr>
            <w:r w:rsidRPr="005A6FE9">
              <w:rPr>
                <w:b/>
                <w:bCs/>
              </w:rPr>
              <w:t>Outcomes:</w:t>
            </w:r>
          </w:p>
          <w:p w14:paraId="23BA83F9" w14:textId="77777777" w:rsidR="008328A1" w:rsidRPr="005A6FE9" w:rsidRDefault="008328A1" w:rsidP="009F0A73">
            <w:pPr>
              <w:pStyle w:val="TableContents"/>
              <w:numPr>
                <w:ilvl w:val="0"/>
                <w:numId w:val="125"/>
              </w:numPr>
            </w:pPr>
            <w:r w:rsidRPr="005A6FE9">
              <w:t>Accelerated skills for IT professional staff at MDAs, regional and local government that enhance digital public service planning and implementation,</w:t>
            </w:r>
          </w:p>
          <w:p w14:paraId="65D8D5CA" w14:textId="300FEB3B" w:rsidR="008328A1" w:rsidRPr="005A6FE9" w:rsidRDefault="008328A1" w:rsidP="009F0A73">
            <w:pPr>
              <w:pStyle w:val="TableContents"/>
              <w:numPr>
                <w:ilvl w:val="0"/>
                <w:numId w:val="125"/>
              </w:numPr>
            </w:pPr>
            <w:r w:rsidRPr="005A6FE9">
              <w:t>Improved retention of skilled government professional staff</w:t>
            </w:r>
          </w:p>
          <w:p w14:paraId="4FA333C6" w14:textId="77777777" w:rsidR="008328A1" w:rsidRPr="005A6FE9" w:rsidRDefault="008328A1" w:rsidP="00AD081E">
            <w:pPr>
              <w:pStyle w:val="TableContents"/>
            </w:pPr>
          </w:p>
        </w:tc>
      </w:tr>
    </w:tbl>
    <w:p w14:paraId="74FB6B2A" w14:textId="77777777" w:rsidR="006C5816" w:rsidRPr="005A6FE9" w:rsidRDefault="006C5816" w:rsidP="001D0C9F"/>
    <w:p w14:paraId="7E845EE1" w14:textId="47D67E13" w:rsidR="000A5AE4" w:rsidRPr="005A6FE9" w:rsidRDefault="000A5AE4" w:rsidP="000A5AE4">
      <w:pPr>
        <w:pStyle w:val="Heading2"/>
      </w:pPr>
      <w:bookmarkStart w:id="150" w:name="_Toc160819738"/>
      <w:r w:rsidRPr="005A6FE9">
        <w:t xml:space="preserve">Increasing the </w:t>
      </w:r>
      <w:r w:rsidR="006D149A" w:rsidRPr="005A6FE9">
        <w:t>S</w:t>
      </w:r>
      <w:r w:rsidRPr="005A6FE9">
        <w:t>upply of Skilled Workforce</w:t>
      </w:r>
      <w:bookmarkEnd w:id="150"/>
    </w:p>
    <w:p w14:paraId="1A4E47D2" w14:textId="77777777" w:rsidR="000A5AE4" w:rsidRPr="005A6FE9" w:rsidRDefault="000A5AE4" w:rsidP="000A5AE4">
      <w:r w:rsidRPr="005A6FE9">
        <w:t>The supply of digital skills, particularly for advanced and highly specialized skills, relies on a pipeline of qualified graduates. Therefore, an improved secondary and tertiary education curriculum and a long-term digital education master plan will be critical. The Government will improve ICT, Internet and digital government education across primary, secondary and tertiary levels. It will encourage youth, especially young women, to uptake digital skills and major in fields related to digital technology to reduce the gender gap. It will improve digital technology labs and teacher training.</w:t>
      </w:r>
    </w:p>
    <w:p w14:paraId="6207EE5B" w14:textId="73D1AADD" w:rsidR="008328A1" w:rsidRPr="005A6FE9" w:rsidRDefault="000A5AE4" w:rsidP="000A5AE4">
      <w:r w:rsidRPr="005A6FE9">
        <w:t xml:space="preserve">Digital government is not a key topic of universities at the moment; therefore, there is a need to integrate digital government-related courses in higher education to meet the growing professional requirements, especially within the context of the 4th Industrial Revolution. This includes courses on enterprise architecture and usable components, advanced internetworking, artificial intelligence, blockchain, data science, and digital </w:t>
      </w:r>
      <w:r w:rsidRPr="005A6FE9">
        <w:lastRenderedPageBreak/>
        <w:t>security. The GoE will also support research and development programs in universities in the various digital government fields and foster “triple helix” collaboration between academia and public and private sectors to develop digital government solutions.</w:t>
      </w:r>
    </w:p>
    <w:p w14:paraId="4E0BE51C" w14:textId="77777777" w:rsidR="00974EF7" w:rsidRPr="005A6FE9" w:rsidRDefault="00974EF7"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CE5D3D" w:rsidRPr="005A6FE9" w14:paraId="317EB4DC" w14:textId="77777777" w:rsidTr="00AD081E">
        <w:trPr>
          <w:trHeight w:val="710"/>
        </w:trPr>
        <w:tc>
          <w:tcPr>
            <w:tcW w:w="10525" w:type="dxa"/>
            <w:shd w:val="pct10" w:color="auto" w:fill="FFFFFF" w:themeFill="background1"/>
          </w:tcPr>
          <w:p w14:paraId="1002B6C4" w14:textId="5C6F8177" w:rsidR="00831F47" w:rsidRPr="005A6FE9" w:rsidRDefault="00831F47" w:rsidP="00831F47">
            <w:pPr>
              <w:pStyle w:val="TableContents"/>
              <w:rPr>
                <w:b/>
                <w:bCs/>
              </w:rPr>
            </w:pPr>
            <w:r w:rsidRPr="005A6FE9">
              <w:rPr>
                <w:b/>
                <w:bCs/>
              </w:rPr>
              <w:t xml:space="preserve">DGEN 10 </w:t>
            </w:r>
            <w:r w:rsidR="00CE2167" w:rsidRPr="005A6FE9">
              <w:rPr>
                <w:b/>
                <w:bCs/>
              </w:rPr>
              <w:t>–</w:t>
            </w:r>
            <w:r w:rsidRPr="005A6FE9">
              <w:rPr>
                <w:b/>
                <w:bCs/>
              </w:rPr>
              <w:t xml:space="preserve"> Increase</w:t>
            </w:r>
            <w:r w:rsidR="00CE2167" w:rsidRPr="005A6FE9">
              <w:rPr>
                <w:b/>
                <w:bCs/>
              </w:rPr>
              <w:t xml:space="preserve"> </w:t>
            </w:r>
            <w:r w:rsidRPr="005A6FE9">
              <w:rPr>
                <w:b/>
                <w:bCs/>
              </w:rPr>
              <w:t xml:space="preserve">the </w:t>
            </w:r>
            <w:r w:rsidR="00CE2167" w:rsidRPr="005A6FE9">
              <w:rPr>
                <w:b/>
                <w:bCs/>
              </w:rPr>
              <w:t>S</w:t>
            </w:r>
            <w:r w:rsidRPr="005A6FE9">
              <w:rPr>
                <w:b/>
                <w:bCs/>
              </w:rPr>
              <w:t xml:space="preserve">upply of </w:t>
            </w:r>
            <w:r w:rsidR="00CE2167" w:rsidRPr="005A6FE9">
              <w:rPr>
                <w:b/>
                <w:bCs/>
              </w:rPr>
              <w:t>D</w:t>
            </w:r>
            <w:r w:rsidRPr="005A6FE9">
              <w:rPr>
                <w:b/>
                <w:bCs/>
              </w:rPr>
              <w:t xml:space="preserve">igital </w:t>
            </w:r>
            <w:r w:rsidR="00CE2167" w:rsidRPr="005A6FE9">
              <w:rPr>
                <w:b/>
                <w:bCs/>
              </w:rPr>
              <w:t>S</w:t>
            </w:r>
            <w:r w:rsidRPr="005A6FE9">
              <w:rPr>
                <w:b/>
                <w:bCs/>
              </w:rPr>
              <w:t xml:space="preserve">killed </w:t>
            </w:r>
            <w:r w:rsidR="00CE2167" w:rsidRPr="005A6FE9">
              <w:rPr>
                <w:b/>
                <w:bCs/>
              </w:rPr>
              <w:t>W</w:t>
            </w:r>
            <w:r w:rsidRPr="005A6FE9">
              <w:rPr>
                <w:b/>
                <w:bCs/>
              </w:rPr>
              <w:t>orkforce</w:t>
            </w:r>
          </w:p>
          <w:p w14:paraId="532A3254" w14:textId="77777777" w:rsidR="00831F47" w:rsidRPr="005A6FE9" w:rsidRDefault="00831F47" w:rsidP="00831F47">
            <w:pPr>
              <w:pStyle w:val="TableContents"/>
              <w:rPr>
                <w:b/>
                <w:bCs/>
              </w:rPr>
            </w:pPr>
            <w:r w:rsidRPr="005A6FE9">
              <w:rPr>
                <w:b/>
                <w:bCs/>
              </w:rPr>
              <w:t>Actions:</w:t>
            </w:r>
          </w:p>
          <w:p w14:paraId="14D9920A" w14:textId="77777777" w:rsidR="00831F47" w:rsidRPr="005A6FE9" w:rsidRDefault="00831F47" w:rsidP="009F0A73">
            <w:pPr>
              <w:pStyle w:val="TableContents"/>
              <w:numPr>
                <w:ilvl w:val="0"/>
                <w:numId w:val="126"/>
              </w:numPr>
            </w:pPr>
            <w:r w:rsidRPr="005A6FE9">
              <w:t>Reform curriculum in TVETs and colleges to train graduates on digital government topics,</w:t>
            </w:r>
          </w:p>
          <w:p w14:paraId="162B6254" w14:textId="77777777" w:rsidR="00BD3F31" w:rsidRPr="005A6FE9" w:rsidRDefault="00831F47" w:rsidP="009F0A73">
            <w:pPr>
              <w:pStyle w:val="TableContents"/>
              <w:numPr>
                <w:ilvl w:val="0"/>
                <w:numId w:val="126"/>
              </w:numPr>
            </w:pPr>
            <w:r w:rsidRPr="005A6FE9">
              <w:t>Support research and development programs in universities in the various digital government fields.</w:t>
            </w:r>
          </w:p>
          <w:p w14:paraId="4DEE9105" w14:textId="0059F57D" w:rsidR="00831F47" w:rsidRPr="005A6FE9" w:rsidRDefault="00831F47" w:rsidP="00831F47">
            <w:pPr>
              <w:pStyle w:val="TableContents"/>
              <w:rPr>
                <w:b/>
                <w:bCs/>
              </w:rPr>
            </w:pPr>
            <w:r w:rsidRPr="005A6FE9">
              <w:rPr>
                <w:b/>
                <w:bCs/>
              </w:rPr>
              <w:t>Outcomes:</w:t>
            </w:r>
          </w:p>
          <w:p w14:paraId="543E4DD9" w14:textId="77777777" w:rsidR="00831F47" w:rsidRPr="005A6FE9" w:rsidRDefault="00831F47" w:rsidP="009F0A73">
            <w:pPr>
              <w:pStyle w:val="TableContents"/>
              <w:numPr>
                <w:ilvl w:val="0"/>
                <w:numId w:val="127"/>
              </w:numPr>
            </w:pPr>
            <w:r w:rsidRPr="005A6FE9">
              <w:t>Increased supply of digitally skilled graduates,</w:t>
            </w:r>
          </w:p>
          <w:p w14:paraId="4EA3C448" w14:textId="09A6CE4D" w:rsidR="00831F47" w:rsidRPr="005A6FE9" w:rsidRDefault="00831F47" w:rsidP="009F0A73">
            <w:pPr>
              <w:pStyle w:val="TableContents"/>
              <w:numPr>
                <w:ilvl w:val="0"/>
                <w:numId w:val="127"/>
              </w:numPr>
            </w:pPr>
            <w:r w:rsidRPr="005A6FE9">
              <w:t>Improved research and development on digital government topics.</w:t>
            </w:r>
          </w:p>
          <w:p w14:paraId="6D60B14C" w14:textId="77777777" w:rsidR="00CE5D3D" w:rsidRPr="005A6FE9" w:rsidRDefault="00CE5D3D" w:rsidP="00AD081E">
            <w:pPr>
              <w:pStyle w:val="TableContents"/>
            </w:pPr>
          </w:p>
        </w:tc>
      </w:tr>
    </w:tbl>
    <w:p w14:paraId="60F8A1E3" w14:textId="77777777" w:rsidR="000A5AE4" w:rsidRPr="005A6FE9" w:rsidRDefault="000A5AE4" w:rsidP="001D0C9F"/>
    <w:p w14:paraId="1AA4A3FD" w14:textId="33DAC374" w:rsidR="00A908CE" w:rsidRPr="005A6FE9" w:rsidRDefault="00A908CE" w:rsidP="00A908CE">
      <w:pPr>
        <w:pStyle w:val="Heading2"/>
      </w:pPr>
      <w:bookmarkStart w:id="151" w:name="_Toc160819739"/>
      <w:r w:rsidRPr="005A6FE9">
        <w:t>Digital Service Awareness and Literacy for Citizens and Business</w:t>
      </w:r>
      <w:bookmarkEnd w:id="151"/>
    </w:p>
    <w:p w14:paraId="411551C9" w14:textId="55F305CD" w:rsidR="000A5AE4" w:rsidRPr="005A6FE9" w:rsidRDefault="00A908CE" w:rsidP="00A908CE">
      <w:r w:rsidRPr="005A6FE9">
        <w:t>Finally, increasing citizens' and businesses' awareness of e-services is essential. Digital literacy for digital government should focus on a wider group of the population, including marginalised people like youth, women, older people and people with disabilities for those who need the services the most benefit from digital technologies and digital public services. This can be achieved through a dedicated awareness-raising programme that helps people become good users of Internet services, including public e-services</w:t>
      </w:r>
      <w:r w:rsidR="00AF5A2F" w:rsidRPr="005A6FE9">
        <w:t xml:space="preserve">. </w:t>
      </w:r>
      <w:r w:rsidRPr="005A6FE9">
        <w:t>The Government will organise talk shows, radio and TV programmes, awareness weeks, etc</w:t>
      </w:r>
      <w:r w:rsidR="00AF5A2F" w:rsidRPr="005A6FE9">
        <w:t xml:space="preserve">. </w:t>
      </w:r>
      <w:r w:rsidRPr="005A6FE9">
        <w:t>The Government will draw on the well-developed Information, Education and Communication (IEC) campaigns used in other fields, like the health sector, to design digital government awareness programmes for citizens</w:t>
      </w:r>
      <w:r w:rsidR="00AF5A2F" w:rsidRPr="005A6FE9">
        <w:t xml:space="preserve">. </w:t>
      </w:r>
      <w:r w:rsidRPr="005A6FE9">
        <w:t>It will work with stakeholders such as civil society, media institutions and local authorities.</w:t>
      </w:r>
    </w:p>
    <w:p w14:paraId="48F702C5" w14:textId="77777777" w:rsidR="00A908CE" w:rsidRPr="005A6FE9" w:rsidRDefault="00A908CE"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724AE6" w:rsidRPr="005A6FE9" w14:paraId="15E37BDC" w14:textId="77777777" w:rsidTr="00AD081E">
        <w:trPr>
          <w:trHeight w:val="710"/>
        </w:trPr>
        <w:tc>
          <w:tcPr>
            <w:tcW w:w="10525" w:type="dxa"/>
            <w:shd w:val="pct10" w:color="auto" w:fill="FFFFFF" w:themeFill="background1"/>
          </w:tcPr>
          <w:p w14:paraId="35F2B7BA" w14:textId="521D2AAD" w:rsidR="00724AE6" w:rsidRPr="005A6FE9" w:rsidRDefault="00724AE6" w:rsidP="00724AE6">
            <w:pPr>
              <w:pStyle w:val="TableContents"/>
              <w:rPr>
                <w:b/>
                <w:bCs/>
              </w:rPr>
            </w:pPr>
            <w:r w:rsidRPr="005A6FE9">
              <w:rPr>
                <w:b/>
                <w:bCs/>
              </w:rPr>
              <w:t>DGEN 11</w:t>
            </w:r>
            <w:r w:rsidR="006D149A" w:rsidRPr="005A6FE9">
              <w:rPr>
                <w:b/>
                <w:bCs/>
              </w:rPr>
              <w:t xml:space="preserve"> –</w:t>
            </w:r>
            <w:r w:rsidRPr="005A6FE9">
              <w:rPr>
                <w:b/>
                <w:bCs/>
              </w:rPr>
              <w:t xml:space="preserve"> Increase</w:t>
            </w:r>
            <w:r w:rsidR="006D149A" w:rsidRPr="005A6FE9">
              <w:rPr>
                <w:b/>
                <w:bCs/>
              </w:rPr>
              <w:t xml:space="preserve"> P</w:t>
            </w:r>
            <w:r w:rsidRPr="005A6FE9">
              <w:rPr>
                <w:b/>
                <w:bCs/>
              </w:rPr>
              <w:t xml:space="preserve">ublic </w:t>
            </w:r>
            <w:r w:rsidR="006D149A" w:rsidRPr="005A6FE9">
              <w:rPr>
                <w:b/>
                <w:bCs/>
              </w:rPr>
              <w:t>D</w:t>
            </w:r>
            <w:r w:rsidRPr="005A6FE9">
              <w:rPr>
                <w:b/>
                <w:bCs/>
              </w:rPr>
              <w:t xml:space="preserve">igital </w:t>
            </w:r>
            <w:r w:rsidR="006D149A" w:rsidRPr="005A6FE9">
              <w:rPr>
                <w:b/>
                <w:bCs/>
              </w:rPr>
              <w:t>L</w:t>
            </w:r>
            <w:r w:rsidRPr="005A6FE9">
              <w:rPr>
                <w:b/>
                <w:bCs/>
              </w:rPr>
              <w:t>iteracy</w:t>
            </w:r>
          </w:p>
          <w:p w14:paraId="3B7F29C5" w14:textId="77777777" w:rsidR="00724AE6" w:rsidRPr="005A6FE9" w:rsidRDefault="00724AE6" w:rsidP="00724AE6">
            <w:pPr>
              <w:pStyle w:val="TableContents"/>
              <w:rPr>
                <w:b/>
                <w:bCs/>
              </w:rPr>
            </w:pPr>
            <w:r w:rsidRPr="005A6FE9">
              <w:rPr>
                <w:b/>
                <w:bCs/>
              </w:rPr>
              <w:t>Actions:</w:t>
            </w:r>
          </w:p>
          <w:p w14:paraId="1872442F" w14:textId="77777777" w:rsidR="00724AE6" w:rsidRPr="005A6FE9" w:rsidRDefault="00724AE6" w:rsidP="009F0A73">
            <w:pPr>
              <w:pStyle w:val="TableContents"/>
              <w:numPr>
                <w:ilvl w:val="0"/>
                <w:numId w:val="128"/>
              </w:numPr>
            </w:pPr>
            <w:r w:rsidRPr="005A6FE9">
              <w:t>Leverage community centres, CSOs and media to organise public digital literacy, and</w:t>
            </w:r>
          </w:p>
          <w:p w14:paraId="72AE7BD7" w14:textId="77777777" w:rsidR="00724AE6" w:rsidRPr="005A6FE9" w:rsidRDefault="00724AE6" w:rsidP="009F0A73">
            <w:pPr>
              <w:pStyle w:val="TableContents"/>
              <w:numPr>
                <w:ilvl w:val="0"/>
                <w:numId w:val="128"/>
              </w:numPr>
            </w:pPr>
            <w:r w:rsidRPr="005A6FE9">
              <w:t>Use information communication techniques like talk shows, radio and TV programmes, and awareness weeks to raise the digital awareness of the public.</w:t>
            </w:r>
          </w:p>
          <w:p w14:paraId="4DACE12C" w14:textId="77777777" w:rsidR="00724AE6" w:rsidRPr="005A6FE9" w:rsidRDefault="00724AE6" w:rsidP="00724AE6">
            <w:pPr>
              <w:pStyle w:val="TableContents"/>
              <w:rPr>
                <w:b/>
                <w:bCs/>
              </w:rPr>
            </w:pPr>
            <w:r w:rsidRPr="005A6FE9">
              <w:rPr>
                <w:b/>
                <w:bCs/>
              </w:rPr>
              <w:t>Outcomes:</w:t>
            </w:r>
          </w:p>
          <w:p w14:paraId="536BB459" w14:textId="77777777" w:rsidR="00724AE6" w:rsidRPr="005A6FE9" w:rsidRDefault="00724AE6" w:rsidP="009F0A73">
            <w:pPr>
              <w:pStyle w:val="TableContents"/>
              <w:numPr>
                <w:ilvl w:val="0"/>
                <w:numId w:val="129"/>
              </w:numPr>
            </w:pPr>
            <w:r w:rsidRPr="005A6FE9">
              <w:t>Improved collaboration between government, CSO and media on raising public awareness of digital technologies and digital government and</w:t>
            </w:r>
          </w:p>
          <w:p w14:paraId="268169C7" w14:textId="7D73E22B" w:rsidR="00724AE6" w:rsidRPr="005A6FE9" w:rsidRDefault="00724AE6" w:rsidP="009F0A73">
            <w:pPr>
              <w:pStyle w:val="TableContents"/>
              <w:numPr>
                <w:ilvl w:val="0"/>
                <w:numId w:val="129"/>
              </w:numPr>
            </w:pPr>
            <w:r w:rsidRPr="005A6FE9">
              <w:t>Enhanced awareness about digital services by citizens and businesses.</w:t>
            </w:r>
          </w:p>
          <w:p w14:paraId="38E3CAAF" w14:textId="77777777" w:rsidR="00724AE6" w:rsidRPr="005A6FE9" w:rsidRDefault="00724AE6" w:rsidP="00AD081E">
            <w:pPr>
              <w:pStyle w:val="TableContents"/>
            </w:pPr>
          </w:p>
        </w:tc>
      </w:tr>
    </w:tbl>
    <w:p w14:paraId="1B499A6F" w14:textId="77777777" w:rsidR="00724AE6" w:rsidRPr="005A6FE9" w:rsidRDefault="00724AE6" w:rsidP="001D0C9F"/>
    <w:p w14:paraId="411E2D43" w14:textId="3CC687F3" w:rsidR="00BD3F31" w:rsidRPr="005A6FE9" w:rsidRDefault="00D276E8" w:rsidP="00D276E8">
      <w:pPr>
        <w:pStyle w:val="Heading1"/>
      </w:pPr>
      <w:bookmarkStart w:id="152" w:name="_Toc160819740"/>
      <w:r w:rsidRPr="005A6FE9">
        <w:lastRenderedPageBreak/>
        <w:t>Advancing Legislation for Digital Government</w:t>
      </w:r>
      <w:bookmarkEnd w:id="152"/>
    </w:p>
    <w:p w14:paraId="6DF344BB" w14:textId="1967E08C" w:rsidR="00D276E8" w:rsidRPr="005A6FE9" w:rsidRDefault="00D276E8" w:rsidP="00D276E8">
      <w:r w:rsidRPr="005A6FE9">
        <w:t>A legal and regulatory environment is essential for promoting certainty and confidence in using digital public services to protect the rights and security of citizens and businesses within and outside the public sector. A wide range of laws and regulations facilitate digital public service. The main legal, policy and regulatory instruments include:</w:t>
      </w:r>
    </w:p>
    <w:p w14:paraId="533486C9" w14:textId="77777777" w:rsidR="00BD3F31" w:rsidRPr="005A6FE9" w:rsidRDefault="00D276E8" w:rsidP="009F0A73">
      <w:pPr>
        <w:pStyle w:val="ListParagraph"/>
        <w:numPr>
          <w:ilvl w:val="0"/>
          <w:numId w:val="130"/>
        </w:numPr>
      </w:pPr>
      <w:r w:rsidRPr="005A6FE9">
        <w:t>Laws on data privacy, consumer protection, digital signatures, digital identification, cybersecurity, e-commerce and public-private partnerships.</w:t>
      </w:r>
    </w:p>
    <w:p w14:paraId="72C774EE" w14:textId="77777777" w:rsidR="00BD3F31" w:rsidRPr="005A6FE9" w:rsidRDefault="00D276E8" w:rsidP="009F0A73">
      <w:pPr>
        <w:pStyle w:val="ListParagraph"/>
        <w:numPr>
          <w:ilvl w:val="0"/>
          <w:numId w:val="130"/>
        </w:numPr>
      </w:pPr>
      <w:r w:rsidRPr="005A6FE9">
        <w:t>Laws governing institutional mandates and arrangements are also important because they help delineate the roles and responsibilities in data management, sharing and use, e-government coordination and other aspects such as security and privacy enforcement</w:t>
      </w:r>
      <w:r w:rsidR="00AF5A2F" w:rsidRPr="005A6FE9">
        <w:t>.</w:t>
      </w:r>
    </w:p>
    <w:p w14:paraId="21735451" w14:textId="77777777" w:rsidR="00BD3F31" w:rsidRPr="005A6FE9" w:rsidRDefault="00D276E8" w:rsidP="009F0A73">
      <w:pPr>
        <w:pStyle w:val="ListParagraph"/>
        <w:numPr>
          <w:ilvl w:val="0"/>
          <w:numId w:val="130"/>
        </w:numPr>
      </w:pPr>
      <w:r w:rsidRPr="005A6FE9">
        <w:t>Public-Private-Partnership law encourages private sector participation in digital development and sharing its knowledge and expertise with the public sector, contributing, in the long term, to balanced economic growth.</w:t>
      </w:r>
    </w:p>
    <w:p w14:paraId="36034DAA" w14:textId="68DDD64E" w:rsidR="00D276E8" w:rsidRPr="005A6FE9" w:rsidRDefault="00D276E8" w:rsidP="00D276E8">
      <w:r w:rsidRPr="005A6FE9">
        <w:t>Some guidelines and directives are used in digital government and enterprise architecture principles like digital-by default, security-by-design, privacy-by-default, open-by-default, cloud-first and mobile-first principles. Many governments also design policies, legislation, and strategies to address emerging technology issues.</w:t>
      </w:r>
    </w:p>
    <w:p w14:paraId="69717A74" w14:textId="77777777" w:rsidR="009F3FD5" w:rsidRPr="005A6FE9" w:rsidRDefault="009F3FD5" w:rsidP="009F3FD5">
      <w:r w:rsidRPr="005A6FE9">
        <w:t>The Government has promulgated three legislations to facilitate trust in electronic government –</w:t>
      </w:r>
    </w:p>
    <w:p w14:paraId="0BFA86C0" w14:textId="4A009A37" w:rsidR="009F3FD5" w:rsidRPr="005A6FE9" w:rsidRDefault="009F3FD5" w:rsidP="009F0A73">
      <w:pPr>
        <w:pStyle w:val="ListParagraph"/>
        <w:numPr>
          <w:ilvl w:val="0"/>
          <w:numId w:val="131"/>
        </w:numPr>
      </w:pPr>
      <w:r w:rsidRPr="005A6FE9">
        <w:t>The Electronic Transaction Proclamation No. 1205/2020 recognises the validity and enforceability of e-contracts under the auspices of the functional equivalence approach, which presupposes the existence of equivalent conventional contract rules.</w:t>
      </w:r>
    </w:p>
    <w:p w14:paraId="251039F6" w14:textId="202C06F7" w:rsidR="009F3FD5" w:rsidRPr="005A6FE9" w:rsidRDefault="009F3FD5" w:rsidP="009F0A73">
      <w:pPr>
        <w:pStyle w:val="ListParagraph"/>
        <w:numPr>
          <w:ilvl w:val="0"/>
          <w:numId w:val="131"/>
        </w:numPr>
      </w:pPr>
      <w:r w:rsidRPr="005A6FE9">
        <w:t>The Electronic Signature Proclamation No. 1072/2018 recognises electronic signatures, thus facilitating the acceptance of electronic signatures in online messaging and transactions.</w:t>
      </w:r>
    </w:p>
    <w:p w14:paraId="7A8C4D68" w14:textId="5C5EEEFD" w:rsidR="009F3FD5" w:rsidRPr="005A6FE9" w:rsidRDefault="009F3FD5" w:rsidP="009F0A73">
      <w:pPr>
        <w:pStyle w:val="ListParagraph"/>
        <w:numPr>
          <w:ilvl w:val="0"/>
          <w:numId w:val="131"/>
        </w:numPr>
      </w:pPr>
      <w:r w:rsidRPr="005A6FE9">
        <w:t>Computer Crime Proclamation No. 958/2016 is intended to provide authorities with the "legal mechanisms and procedures to prevent, control, investigate and prosecute computer crimes and facilitate the collection of electronic evidence”.</w:t>
      </w:r>
    </w:p>
    <w:p w14:paraId="7377A27F" w14:textId="6DB265B1" w:rsidR="009F3FD5" w:rsidRPr="005A6FE9" w:rsidRDefault="009F3FD5" w:rsidP="009F3FD5">
      <w:r w:rsidRPr="005A6FE9">
        <w:t>While these laws provide the basis of electronic contracts, digital signatures, and the prevention of cybercrimes, they are not up to date to meet the consumers' needs in line with growing threats and emerging issues of privacy, security, and personal data protection</w:t>
      </w:r>
      <w:r w:rsidR="00AF5A2F" w:rsidRPr="005A6FE9">
        <w:t xml:space="preserve">. </w:t>
      </w:r>
      <w:r w:rsidRPr="005A6FE9">
        <w:t>An effort to develop a data protection law that outlines data legitimacy, data minimization, accuracy storage, security, etc., is underway. Still, the law needs to be enacted by the parliament. In sum, key gaps remain in legislation in the following areas:</w:t>
      </w:r>
    </w:p>
    <w:p w14:paraId="0FB17E26" w14:textId="3671DF09" w:rsidR="009F3FD5" w:rsidRPr="005A6FE9" w:rsidRDefault="009F3FD5" w:rsidP="009F0A73">
      <w:pPr>
        <w:pStyle w:val="ListParagraph"/>
        <w:numPr>
          <w:ilvl w:val="0"/>
          <w:numId w:val="132"/>
        </w:numPr>
      </w:pPr>
      <w:r w:rsidRPr="005A6FE9">
        <w:lastRenderedPageBreak/>
        <w:t>Revise and adopt a draft data protection law outlining data legitimacy, minimisation, storage accuracy, security, etc.</w:t>
      </w:r>
    </w:p>
    <w:p w14:paraId="38C3737E" w14:textId="77777777" w:rsidR="00BD3F31" w:rsidRPr="005A6FE9" w:rsidRDefault="009F3FD5" w:rsidP="009F0A73">
      <w:pPr>
        <w:pStyle w:val="ListParagraph"/>
        <w:numPr>
          <w:ilvl w:val="0"/>
          <w:numId w:val="132"/>
        </w:numPr>
      </w:pPr>
      <w:r w:rsidRPr="005A6FE9">
        <w:t>Amend and combine current trust and digital ID laws to form a comprehensive digital identification and trust law covering the aspects of digital identification, digital signature, electronic documents and electronic contracts,</w:t>
      </w:r>
    </w:p>
    <w:p w14:paraId="0CE0BB68" w14:textId="60766311" w:rsidR="009F3FD5" w:rsidRPr="005A6FE9" w:rsidRDefault="009F3FD5" w:rsidP="009F0A73">
      <w:pPr>
        <w:pStyle w:val="ListParagraph"/>
        <w:numPr>
          <w:ilvl w:val="0"/>
          <w:numId w:val="132"/>
        </w:numPr>
      </w:pPr>
      <w:r w:rsidRPr="005A6FE9">
        <w:t>Revised cyberlaw considering recent global developments in cyber threats include, for example, unauthorized access to computer systems, unauthorized monitoring of data, unauthorized alteration of data, unauthorized interference with computer systems, content-related offences, financial crimes and cyberstalking,</w:t>
      </w:r>
    </w:p>
    <w:p w14:paraId="5764A036" w14:textId="77777777" w:rsidR="00BD3F31" w:rsidRPr="005A6FE9" w:rsidRDefault="009F3FD5" w:rsidP="009F0A73">
      <w:pPr>
        <w:pStyle w:val="ListParagraph"/>
        <w:numPr>
          <w:ilvl w:val="0"/>
          <w:numId w:val="132"/>
        </w:numPr>
      </w:pPr>
      <w:r w:rsidRPr="005A6FE9">
        <w:t>Adopt a law providing for open access to government information,</w:t>
      </w:r>
    </w:p>
    <w:p w14:paraId="593C3DA9" w14:textId="77777777" w:rsidR="00BD3F31" w:rsidRPr="005A6FE9" w:rsidRDefault="009F3FD5" w:rsidP="009F0A73">
      <w:pPr>
        <w:pStyle w:val="ListParagraph"/>
        <w:numPr>
          <w:ilvl w:val="0"/>
          <w:numId w:val="132"/>
        </w:numPr>
      </w:pPr>
      <w:r w:rsidRPr="005A6FE9">
        <w:t>Adopt instruments for promoting digital government, interoperability and enterprise architecture principles,</w:t>
      </w:r>
    </w:p>
    <w:p w14:paraId="0DE200D1" w14:textId="4A632982" w:rsidR="009F3FD5" w:rsidRPr="005A6FE9" w:rsidRDefault="009F3FD5" w:rsidP="009F0A73">
      <w:pPr>
        <w:pStyle w:val="ListParagraph"/>
        <w:numPr>
          <w:ilvl w:val="0"/>
          <w:numId w:val="132"/>
        </w:numPr>
      </w:pPr>
      <w:r w:rsidRPr="005A6FE9">
        <w:t>Develop legislation on emerging technologies in society and government (blockchain, AI, data analytics, IoT, green technologies).</w:t>
      </w:r>
    </w:p>
    <w:p w14:paraId="45A485BA" w14:textId="77777777" w:rsidR="009F3FD5" w:rsidRPr="005A6FE9" w:rsidRDefault="009F3FD5" w:rsidP="00D276E8"/>
    <w:p w14:paraId="589B7218" w14:textId="77777777" w:rsidR="009F3FD5" w:rsidRPr="005A6FE9" w:rsidRDefault="009F3FD5" w:rsidP="009F3FD5">
      <w:pPr>
        <w:keepNext/>
      </w:pPr>
      <w:r w:rsidRPr="005A6FE9">
        <w:rPr>
          <w:rFonts w:ascii="Arial" w:hAnsi="Arial" w:cs="Arial"/>
          <w:noProof/>
          <w:sz w:val="23"/>
          <w:szCs w:val="23"/>
        </w:rPr>
        <w:drawing>
          <wp:inline distT="0" distB="0" distL="0" distR="0" wp14:anchorId="418CCABB" wp14:editId="003FE515">
            <wp:extent cx="6449029" cy="4476939"/>
            <wp:effectExtent l="0" t="0" r="0" b="0"/>
            <wp:docPr id="50701424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37C73F7C" w14:textId="53755DF3" w:rsidR="00D276E8" w:rsidRPr="005A6FE9" w:rsidRDefault="009F3FD5" w:rsidP="009F3FD5">
      <w:pPr>
        <w:pStyle w:val="Caption"/>
      </w:pPr>
      <w:bookmarkStart w:id="153" w:name="_Toc160819799"/>
      <w:r w:rsidRPr="005A6FE9">
        <w:t xml:space="preserve">Figure </w:t>
      </w:r>
      <w:r>
        <w:fldChar w:fldCharType="begin"/>
      </w:r>
      <w:r>
        <w:instrText xml:space="preserve"> SEQ Figure \* ARABIC </w:instrText>
      </w:r>
      <w:r>
        <w:fldChar w:fldCharType="separate"/>
      </w:r>
      <w:r w:rsidR="00535162">
        <w:rPr>
          <w:noProof/>
        </w:rPr>
        <w:t>21</w:t>
      </w:r>
      <w:r>
        <w:rPr>
          <w:noProof/>
        </w:rPr>
        <w:fldChar w:fldCharType="end"/>
      </w:r>
      <w:r w:rsidRPr="005A6FE9">
        <w:t>: Main Legislation and Guidelines for Digital Government</w:t>
      </w:r>
      <w:bookmarkEnd w:id="153"/>
    </w:p>
    <w:p w14:paraId="31DF8BF9" w14:textId="77777777" w:rsidR="00BD3F31" w:rsidRPr="005A6FE9" w:rsidRDefault="009F3FD5" w:rsidP="009F3FD5">
      <w:r w:rsidRPr="005A6FE9">
        <w:t xml:space="preserve">The GoE will assess existing legal and regulatory instruments for digital government. It will keep the legislation up to date to seize opportunities and tackle challenges posed by digital reforms, taking the advances in the last decades' country and regional experience </w:t>
      </w:r>
      <w:r w:rsidRPr="005A6FE9">
        <w:lastRenderedPageBreak/>
        <w:t>in establishing legal and regulatory frameworks that facilitate inter-government coordination and data sharing.</w:t>
      </w:r>
    </w:p>
    <w:p w14:paraId="57F7F0BA" w14:textId="77777777" w:rsidR="00BD3F31" w:rsidRPr="005A6FE9" w:rsidRDefault="009F3FD5" w:rsidP="00FD31C6">
      <w:pPr>
        <w:pStyle w:val="Heading2"/>
      </w:pPr>
      <w:bookmarkStart w:id="154" w:name="_Toc160819741"/>
      <w:r w:rsidRPr="005A6FE9">
        <w:t>Adoption of Data Protection Law</w:t>
      </w:r>
      <w:bookmarkEnd w:id="154"/>
    </w:p>
    <w:p w14:paraId="227348D1" w14:textId="1192138E" w:rsidR="009F3FD5" w:rsidRPr="005A6FE9" w:rsidRDefault="009F3FD5" w:rsidP="009F3FD5">
      <w:r w:rsidRPr="005A6FE9">
        <w:t>A Data Protection law was drafted in 2021</w:t>
      </w:r>
      <w:r w:rsidR="00E77853" w:rsidRPr="005A6FE9">
        <w:rPr>
          <w:rStyle w:val="FootnoteReference"/>
        </w:rPr>
        <w:footnoteReference w:id="19"/>
      </w:r>
      <w:r w:rsidRPr="005A6FE9">
        <w:t xml:space="preserve"> but has not been adopted. The Government will review the data protection law to lay out the principles, mechanisms, and procedures for protecting individuals’ data. The law will outline data legitimacy, data minimization, accuracy storage, and security</w:t>
      </w:r>
      <w:r w:rsidR="00AF5A2F" w:rsidRPr="005A6FE9">
        <w:t xml:space="preserve">. </w:t>
      </w:r>
      <w:r w:rsidRPr="005A6FE9">
        <w:t>Data Protection law will incorporate a wide range of principles that encourage digital government, such as:</w:t>
      </w:r>
    </w:p>
    <w:p w14:paraId="68FB7B1B" w14:textId="49432A26" w:rsidR="009F3FD5" w:rsidRPr="005A6FE9" w:rsidRDefault="009F3FD5" w:rsidP="009F0A73">
      <w:pPr>
        <w:pStyle w:val="ListParagraph"/>
        <w:numPr>
          <w:ilvl w:val="0"/>
          <w:numId w:val="133"/>
        </w:numPr>
      </w:pPr>
      <w:r w:rsidRPr="005A6FE9">
        <w:rPr>
          <w:b/>
          <w:bCs/>
        </w:rPr>
        <w:t>Purpose limitation.</w:t>
      </w:r>
      <w:r w:rsidRPr="005A6FE9">
        <w:t xml:space="preserve"> The collection and use of personal data should be limited to purposes: (1) which are stated in law and thus can be known (at least in theory) to the individual at the time of the data collection; or (2) for which the individual has given consent.</w:t>
      </w:r>
    </w:p>
    <w:p w14:paraId="35CB49B1" w14:textId="77777777" w:rsidR="00BD3F31" w:rsidRPr="005A6FE9" w:rsidRDefault="009F3FD5" w:rsidP="009F0A73">
      <w:pPr>
        <w:pStyle w:val="ListParagraph"/>
        <w:numPr>
          <w:ilvl w:val="0"/>
          <w:numId w:val="133"/>
        </w:numPr>
      </w:pPr>
      <w:r w:rsidRPr="005A6FE9">
        <w:rPr>
          <w:b/>
          <w:bCs/>
        </w:rPr>
        <w:t>Proportionality and minimization.</w:t>
      </w:r>
      <w:r w:rsidRPr="005A6FE9">
        <w:t xml:space="preserve"> The data collected must be proportionate to the purpose to avoid unnecessary data collection and “function creep,” which can create privacy risks.</w:t>
      </w:r>
    </w:p>
    <w:p w14:paraId="5269295C" w14:textId="5DDB013C" w:rsidR="009F3FD5" w:rsidRPr="005A6FE9" w:rsidRDefault="009F3FD5" w:rsidP="009F0A73">
      <w:pPr>
        <w:pStyle w:val="ListParagraph"/>
        <w:numPr>
          <w:ilvl w:val="0"/>
          <w:numId w:val="133"/>
        </w:numPr>
      </w:pPr>
      <w:r w:rsidRPr="005A6FE9">
        <w:rPr>
          <w:b/>
          <w:bCs/>
        </w:rPr>
        <w:t>Lawfulness.</w:t>
      </w:r>
      <w:r w:rsidRPr="005A6FE9">
        <w:t xml:space="preserve"> The collection and use of personal data should be done on a law involving consent, contractual necessity, compliance with legal obligation, and protection of vital, public, and/or legitimate interests.</w:t>
      </w:r>
    </w:p>
    <w:p w14:paraId="2764857E" w14:textId="45CCA8A3" w:rsidR="009F3FD5" w:rsidRPr="005A6FE9" w:rsidRDefault="009F3FD5" w:rsidP="009F0A73">
      <w:pPr>
        <w:pStyle w:val="ListParagraph"/>
        <w:numPr>
          <w:ilvl w:val="0"/>
          <w:numId w:val="133"/>
        </w:numPr>
      </w:pPr>
      <w:r w:rsidRPr="005A6FE9">
        <w:rPr>
          <w:b/>
          <w:bCs/>
        </w:rPr>
        <w:t>Fairness and transparency.</w:t>
      </w:r>
      <w:r w:rsidRPr="005A6FE9">
        <w:t xml:space="preserve"> The collection and use of personal data should be done fairly and transparently.</w:t>
      </w:r>
    </w:p>
    <w:p w14:paraId="5661E8CC" w14:textId="1BF95267" w:rsidR="009F3FD5" w:rsidRPr="005A6FE9" w:rsidRDefault="009F3FD5" w:rsidP="009F0A73">
      <w:pPr>
        <w:pStyle w:val="ListParagraph"/>
        <w:numPr>
          <w:ilvl w:val="0"/>
          <w:numId w:val="133"/>
        </w:numPr>
      </w:pPr>
      <w:r w:rsidRPr="005A6FE9">
        <w:rPr>
          <w:b/>
          <w:bCs/>
        </w:rPr>
        <w:t>Accuracy.</w:t>
      </w:r>
      <w:r w:rsidRPr="005A6FE9">
        <w:t xml:space="preserve"> Personal data should be accurate and up-to-date, and inaccuracies should be expediently corrected.</w:t>
      </w:r>
    </w:p>
    <w:p w14:paraId="18247322" w14:textId="77777777" w:rsidR="00BD3F31" w:rsidRPr="005A6FE9" w:rsidRDefault="009F3FD5" w:rsidP="009F0A73">
      <w:pPr>
        <w:pStyle w:val="ListParagraph"/>
        <w:numPr>
          <w:ilvl w:val="0"/>
          <w:numId w:val="133"/>
        </w:numPr>
      </w:pPr>
      <w:r w:rsidRPr="005A6FE9">
        <w:rPr>
          <w:b/>
          <w:bCs/>
        </w:rPr>
        <w:t>Storage limitations.</w:t>
      </w:r>
      <w:r w:rsidRPr="005A6FE9">
        <w:t xml:space="preserve"> Personal data—including transaction metadata—should not be kept longer than is necessary for the purposes for which it is collected and processed.</w:t>
      </w:r>
    </w:p>
    <w:p w14:paraId="1EC9A569" w14:textId="52D6DE8C" w:rsidR="009F3FD5" w:rsidRPr="005A6FE9" w:rsidRDefault="009F3FD5" w:rsidP="009F0A73">
      <w:pPr>
        <w:pStyle w:val="ListParagraph"/>
        <w:numPr>
          <w:ilvl w:val="0"/>
          <w:numId w:val="133"/>
        </w:numPr>
      </w:pPr>
      <w:r w:rsidRPr="005A6FE9">
        <w:rPr>
          <w:b/>
          <w:bCs/>
        </w:rPr>
        <w:t>Privacy-enhancing technologies (PETs).</w:t>
      </w:r>
      <w:r w:rsidRPr="005A6FE9">
        <w:t xml:space="preserve"> Requirements should be incorporated in the law to use technologies that protect privacy (e.g., the tokenization of unique identity numbers) by eliminating or reducing the collection of personal data, preventing unnecessary or undesired processing of personal data, and facilitating compliance with data protection rules.</w:t>
      </w:r>
    </w:p>
    <w:p w14:paraId="38DB61BF" w14:textId="583880E1" w:rsidR="009F3FD5" w:rsidRPr="005A6FE9" w:rsidRDefault="009F3FD5" w:rsidP="009F0A73">
      <w:pPr>
        <w:pStyle w:val="ListParagraph"/>
        <w:numPr>
          <w:ilvl w:val="0"/>
          <w:numId w:val="133"/>
        </w:numPr>
      </w:pPr>
      <w:r w:rsidRPr="005A6FE9">
        <w:rPr>
          <w:b/>
          <w:bCs/>
        </w:rPr>
        <w:t>Accountability.</w:t>
      </w:r>
      <w:r w:rsidRPr="005A6FE9">
        <w:t xml:space="preserve"> An appropriate, independent oversight authority should monitor the processing of personal data per the above principles and data subjects themselves.</w:t>
      </w:r>
    </w:p>
    <w:p w14:paraId="68085C52" w14:textId="0F2E5C53" w:rsidR="00A908CE" w:rsidRPr="005A6FE9" w:rsidRDefault="009F3FD5" w:rsidP="009F3FD5">
      <w:r w:rsidRPr="005A6FE9">
        <w:t>The GoE can draw on these principles outlined in the European Union’s (General Data Protection Regulation (GDPR) and assess GDPR’s implementation in developing countries to update its data protection law</w:t>
      </w:r>
      <w:r w:rsidR="00AF5A2F" w:rsidRPr="005A6FE9">
        <w:t xml:space="preserve">. </w:t>
      </w:r>
      <w:r w:rsidRPr="005A6FE9">
        <w:t>Once the law is revised, the Government will carry out extensive public consultation and ensure that it is enacted as a law. The Government will establish a Data Protection Office to oversee the implementation of a data protection law.</w:t>
      </w:r>
    </w:p>
    <w:p w14:paraId="205BE8F6" w14:textId="77777777" w:rsidR="00D276E8" w:rsidRPr="005A6FE9" w:rsidRDefault="00D276E8"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FD31C6" w:rsidRPr="005A6FE9" w14:paraId="7DFCF913" w14:textId="77777777" w:rsidTr="00AD081E">
        <w:trPr>
          <w:trHeight w:val="710"/>
        </w:trPr>
        <w:tc>
          <w:tcPr>
            <w:tcW w:w="10525" w:type="dxa"/>
            <w:shd w:val="pct10" w:color="auto" w:fill="FFFFFF" w:themeFill="background1"/>
          </w:tcPr>
          <w:p w14:paraId="51DF3B73" w14:textId="7D826DF4" w:rsidR="00FD31C6" w:rsidRPr="005A6FE9" w:rsidRDefault="00FD31C6" w:rsidP="00FD31C6">
            <w:pPr>
              <w:pStyle w:val="TableContents"/>
              <w:rPr>
                <w:b/>
                <w:bCs/>
              </w:rPr>
            </w:pPr>
            <w:r w:rsidRPr="005A6FE9">
              <w:rPr>
                <w:b/>
                <w:bCs/>
              </w:rPr>
              <w:t xml:space="preserve">DGEN 12 </w:t>
            </w:r>
            <w:r w:rsidR="006D149A" w:rsidRPr="005A6FE9">
              <w:rPr>
                <w:b/>
                <w:bCs/>
              </w:rPr>
              <w:t>–</w:t>
            </w:r>
            <w:r w:rsidRPr="005A6FE9">
              <w:rPr>
                <w:b/>
                <w:bCs/>
              </w:rPr>
              <w:t xml:space="preserve"> Revise</w:t>
            </w:r>
            <w:r w:rsidR="00970CDE" w:rsidRPr="005A6FE9">
              <w:rPr>
                <w:b/>
                <w:bCs/>
              </w:rPr>
              <w:t xml:space="preserve"> </w:t>
            </w:r>
            <w:r w:rsidRPr="005A6FE9">
              <w:rPr>
                <w:b/>
                <w:bCs/>
              </w:rPr>
              <w:t xml:space="preserve">and </w:t>
            </w:r>
            <w:r w:rsidR="006D149A" w:rsidRPr="005A6FE9">
              <w:rPr>
                <w:b/>
                <w:bCs/>
              </w:rPr>
              <w:t>A</w:t>
            </w:r>
            <w:r w:rsidRPr="005A6FE9">
              <w:rPr>
                <w:b/>
                <w:bCs/>
              </w:rPr>
              <w:t xml:space="preserve">dopt </w:t>
            </w:r>
            <w:r w:rsidR="006D149A" w:rsidRPr="005A6FE9">
              <w:rPr>
                <w:b/>
                <w:bCs/>
              </w:rPr>
              <w:t>D</w:t>
            </w:r>
            <w:r w:rsidRPr="005A6FE9">
              <w:rPr>
                <w:b/>
                <w:bCs/>
              </w:rPr>
              <w:t xml:space="preserve">raft </w:t>
            </w:r>
            <w:r w:rsidR="006D149A" w:rsidRPr="005A6FE9">
              <w:rPr>
                <w:b/>
                <w:bCs/>
              </w:rPr>
              <w:t>D</w:t>
            </w:r>
            <w:r w:rsidRPr="005A6FE9">
              <w:rPr>
                <w:b/>
                <w:bCs/>
              </w:rPr>
              <w:t xml:space="preserve">ata </w:t>
            </w:r>
            <w:r w:rsidR="006D149A" w:rsidRPr="005A6FE9">
              <w:rPr>
                <w:b/>
                <w:bCs/>
              </w:rPr>
              <w:t>P</w:t>
            </w:r>
            <w:r w:rsidRPr="005A6FE9">
              <w:rPr>
                <w:b/>
                <w:bCs/>
              </w:rPr>
              <w:t xml:space="preserve">rotection </w:t>
            </w:r>
            <w:r w:rsidR="006D149A" w:rsidRPr="005A6FE9">
              <w:rPr>
                <w:b/>
                <w:bCs/>
              </w:rPr>
              <w:t>L</w:t>
            </w:r>
            <w:r w:rsidRPr="005A6FE9">
              <w:rPr>
                <w:b/>
                <w:bCs/>
              </w:rPr>
              <w:t>aw</w:t>
            </w:r>
          </w:p>
          <w:p w14:paraId="7BF87D7F" w14:textId="77777777" w:rsidR="00FD31C6" w:rsidRPr="005A6FE9" w:rsidRDefault="00FD31C6" w:rsidP="00FD31C6">
            <w:pPr>
              <w:pStyle w:val="TableContents"/>
              <w:rPr>
                <w:b/>
                <w:bCs/>
              </w:rPr>
            </w:pPr>
            <w:r w:rsidRPr="005A6FE9">
              <w:rPr>
                <w:b/>
                <w:bCs/>
              </w:rPr>
              <w:t>Actions:</w:t>
            </w:r>
          </w:p>
          <w:p w14:paraId="06F35F5C" w14:textId="77777777" w:rsidR="00FD31C6" w:rsidRPr="005A6FE9" w:rsidRDefault="00FD31C6" w:rsidP="009F0A73">
            <w:pPr>
              <w:pStyle w:val="TableContents"/>
              <w:numPr>
                <w:ilvl w:val="0"/>
                <w:numId w:val="134"/>
              </w:numPr>
            </w:pPr>
            <w:r w:rsidRPr="005A6FE9">
              <w:t>Revise the draft data protection law,</w:t>
            </w:r>
          </w:p>
          <w:p w14:paraId="419E0764" w14:textId="77777777" w:rsidR="00FD31C6" w:rsidRPr="005A6FE9" w:rsidRDefault="00FD31C6" w:rsidP="009F0A73">
            <w:pPr>
              <w:pStyle w:val="TableContents"/>
              <w:numPr>
                <w:ilvl w:val="0"/>
                <w:numId w:val="134"/>
              </w:numPr>
            </w:pPr>
            <w:r w:rsidRPr="005A6FE9">
              <w:t>Conduct public consultation,</w:t>
            </w:r>
          </w:p>
          <w:p w14:paraId="668E5F4B" w14:textId="77777777" w:rsidR="00FD31C6" w:rsidRPr="005A6FE9" w:rsidRDefault="00FD31C6" w:rsidP="009F0A73">
            <w:pPr>
              <w:pStyle w:val="TableContents"/>
              <w:numPr>
                <w:ilvl w:val="0"/>
                <w:numId w:val="134"/>
              </w:numPr>
            </w:pPr>
            <w:r w:rsidRPr="005A6FE9">
              <w:t>Enact data protection laws and</w:t>
            </w:r>
          </w:p>
          <w:p w14:paraId="7EEAA386" w14:textId="766A4F03" w:rsidR="00FD31C6" w:rsidRPr="005A6FE9" w:rsidRDefault="00FD31C6" w:rsidP="009F0A73">
            <w:pPr>
              <w:pStyle w:val="TableContents"/>
              <w:numPr>
                <w:ilvl w:val="0"/>
                <w:numId w:val="134"/>
              </w:numPr>
            </w:pPr>
            <w:r w:rsidRPr="005A6FE9">
              <w:t xml:space="preserve">Establish a Data Protection </w:t>
            </w:r>
            <w:r w:rsidR="006D149A" w:rsidRPr="005A6FE9">
              <w:t>O</w:t>
            </w:r>
            <w:r w:rsidRPr="005A6FE9">
              <w:t>ffice for the implementation of the law.</w:t>
            </w:r>
          </w:p>
          <w:p w14:paraId="5ADBE45F" w14:textId="77777777" w:rsidR="00FD31C6" w:rsidRPr="005A6FE9" w:rsidRDefault="00FD31C6" w:rsidP="00FD31C6">
            <w:pPr>
              <w:pStyle w:val="TableContents"/>
              <w:rPr>
                <w:b/>
                <w:bCs/>
              </w:rPr>
            </w:pPr>
            <w:r w:rsidRPr="005A6FE9">
              <w:rPr>
                <w:b/>
                <w:bCs/>
              </w:rPr>
              <w:t>Outcomes:</w:t>
            </w:r>
          </w:p>
          <w:p w14:paraId="42C4F527" w14:textId="77777777" w:rsidR="00FD31C6" w:rsidRPr="005A6FE9" w:rsidRDefault="00FD31C6" w:rsidP="009F0A73">
            <w:pPr>
              <w:pStyle w:val="TableContents"/>
              <w:numPr>
                <w:ilvl w:val="0"/>
                <w:numId w:val="135"/>
              </w:numPr>
            </w:pPr>
            <w:r w:rsidRPr="005A6FE9">
              <w:t>Availability of data protection law and implementation instruments and</w:t>
            </w:r>
          </w:p>
          <w:p w14:paraId="18FDB196" w14:textId="77777777" w:rsidR="00FD31C6" w:rsidRPr="005A6FE9" w:rsidRDefault="00FD31C6" w:rsidP="009F0A73">
            <w:pPr>
              <w:pStyle w:val="TableContents"/>
              <w:numPr>
                <w:ilvl w:val="0"/>
                <w:numId w:val="135"/>
              </w:numPr>
            </w:pPr>
            <w:r w:rsidRPr="005A6FE9">
              <w:t>Increased trust in government services through enhanced data protection and electronic trust, identification and digital signature laws.</w:t>
            </w:r>
          </w:p>
          <w:p w14:paraId="67608C8D" w14:textId="77777777" w:rsidR="00FD31C6" w:rsidRPr="005A6FE9" w:rsidRDefault="00FD31C6" w:rsidP="00AD081E">
            <w:pPr>
              <w:pStyle w:val="TableContents"/>
            </w:pPr>
          </w:p>
        </w:tc>
      </w:tr>
    </w:tbl>
    <w:p w14:paraId="367D7469" w14:textId="77777777" w:rsidR="00D276E8" w:rsidRPr="005A6FE9" w:rsidRDefault="00D276E8" w:rsidP="001D0C9F"/>
    <w:p w14:paraId="322101ED" w14:textId="3983B779" w:rsidR="009844AC" w:rsidRPr="005A6FE9" w:rsidRDefault="009844AC" w:rsidP="009844AC">
      <w:pPr>
        <w:pStyle w:val="Heading2"/>
      </w:pPr>
      <w:bookmarkStart w:id="155" w:name="_Toc160819742"/>
      <w:r w:rsidRPr="005A6FE9">
        <w:t xml:space="preserve">Amending the </w:t>
      </w:r>
      <w:r w:rsidR="00FA291E" w:rsidRPr="005A6FE9">
        <w:t>E</w:t>
      </w:r>
      <w:r w:rsidRPr="005A6FE9">
        <w:t xml:space="preserve">lectronic </w:t>
      </w:r>
      <w:r w:rsidR="00FA291E" w:rsidRPr="005A6FE9">
        <w:t>T</w:t>
      </w:r>
      <w:r w:rsidRPr="005A6FE9">
        <w:t xml:space="preserve">ransaction, </w:t>
      </w:r>
      <w:r w:rsidR="00FA291E" w:rsidRPr="005A6FE9">
        <w:t>D</w:t>
      </w:r>
      <w:r w:rsidRPr="005A6FE9">
        <w:t xml:space="preserve">igital </w:t>
      </w:r>
      <w:r w:rsidR="00FA291E" w:rsidRPr="005A6FE9">
        <w:t>I</w:t>
      </w:r>
      <w:r w:rsidRPr="005A6FE9">
        <w:t xml:space="preserve">dentity and </w:t>
      </w:r>
      <w:r w:rsidR="00FA291E" w:rsidRPr="005A6FE9">
        <w:t>D</w:t>
      </w:r>
      <w:r w:rsidRPr="005A6FE9">
        <w:t xml:space="preserve">igital </w:t>
      </w:r>
      <w:r w:rsidR="00FA291E" w:rsidRPr="005A6FE9">
        <w:t>S</w:t>
      </w:r>
      <w:r w:rsidRPr="005A6FE9">
        <w:t xml:space="preserve">ignature </w:t>
      </w:r>
      <w:r w:rsidR="00FA291E" w:rsidRPr="005A6FE9">
        <w:t>L</w:t>
      </w:r>
      <w:r w:rsidRPr="005A6FE9">
        <w:t xml:space="preserve">aws and </w:t>
      </w:r>
      <w:r w:rsidR="00FA291E" w:rsidRPr="005A6FE9">
        <w:t>A</w:t>
      </w:r>
      <w:r w:rsidRPr="005A6FE9">
        <w:t xml:space="preserve">dopting </w:t>
      </w:r>
      <w:r w:rsidR="00FA291E" w:rsidRPr="005A6FE9">
        <w:t>C</w:t>
      </w:r>
      <w:r w:rsidRPr="005A6FE9">
        <w:t xml:space="preserve">omprehensive </w:t>
      </w:r>
      <w:r w:rsidR="00FA291E" w:rsidRPr="005A6FE9">
        <w:t>D</w:t>
      </w:r>
      <w:r w:rsidRPr="005A6FE9">
        <w:t xml:space="preserve">igital </w:t>
      </w:r>
      <w:r w:rsidR="00FA291E" w:rsidRPr="005A6FE9">
        <w:t>I</w:t>
      </w:r>
      <w:r w:rsidRPr="005A6FE9">
        <w:t xml:space="preserve">dentification and </w:t>
      </w:r>
      <w:r w:rsidR="00FA291E" w:rsidRPr="005A6FE9">
        <w:t>T</w:t>
      </w:r>
      <w:r w:rsidRPr="005A6FE9">
        <w:t xml:space="preserve">rust </w:t>
      </w:r>
      <w:r w:rsidR="00FA291E" w:rsidRPr="005A6FE9">
        <w:t>L</w:t>
      </w:r>
      <w:r w:rsidRPr="005A6FE9">
        <w:t>aw</w:t>
      </w:r>
      <w:bookmarkEnd w:id="155"/>
    </w:p>
    <w:p w14:paraId="25F39464" w14:textId="4463E36F" w:rsidR="00D276E8" w:rsidRPr="005A6FE9" w:rsidRDefault="009844AC" w:rsidP="009844AC">
      <w:r w:rsidRPr="005A6FE9">
        <w:t>The current e-transaction and digital signature laws need amendments to include digital identity and other aspects of trust in line with global experiences. Creating an electronic identity and trust law will bring all the different laws, such as e-transaction law and digital signature law, and digital identity law. While Digital Identity Proclamation No. 1284</w:t>
      </w:r>
      <w:r w:rsidR="006D149A" w:rsidRPr="005A6FE9">
        <w:rPr>
          <w:rStyle w:val="FootnoteReference"/>
        </w:rPr>
        <w:footnoteReference w:id="20"/>
      </w:r>
      <w:r w:rsidRPr="005A6FE9">
        <w:t xml:space="preserve"> provides an overall legal framework for digital identity, a single framework for electronic identification (eID) and trust services, including electronic signature, electronic seal, electronic time stamp and electronic transaction services, will be useful for comprehensive legislation for digital trust. The Government will initiate a process of revising current laws in trust areas, engage with stakeholders by launching a consultation process, and provide capacity building and activities that take the new laws through the legislative process.</w:t>
      </w:r>
    </w:p>
    <w:p w14:paraId="16CC2F25" w14:textId="77777777" w:rsidR="00C7179F" w:rsidRPr="005A6FE9" w:rsidRDefault="00C7179F" w:rsidP="009844AC"/>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DC03EA" w:rsidRPr="005A6FE9" w14:paraId="1A00A87F" w14:textId="77777777" w:rsidTr="00AD081E">
        <w:trPr>
          <w:trHeight w:val="710"/>
        </w:trPr>
        <w:tc>
          <w:tcPr>
            <w:tcW w:w="10525" w:type="dxa"/>
            <w:shd w:val="pct10" w:color="auto" w:fill="FFFFFF" w:themeFill="background1"/>
          </w:tcPr>
          <w:p w14:paraId="6B3C9DC8" w14:textId="2C8FFD38" w:rsidR="00DC03EA" w:rsidRPr="005A6FE9" w:rsidRDefault="00DC03EA" w:rsidP="00DC03EA">
            <w:pPr>
              <w:pStyle w:val="TableContents"/>
              <w:rPr>
                <w:b/>
                <w:bCs/>
              </w:rPr>
            </w:pPr>
            <w:r w:rsidRPr="005A6FE9">
              <w:rPr>
                <w:b/>
                <w:bCs/>
              </w:rPr>
              <w:t>DGEN 13</w:t>
            </w:r>
            <w:r w:rsidR="00E77853" w:rsidRPr="005A6FE9">
              <w:rPr>
                <w:b/>
                <w:bCs/>
              </w:rPr>
              <w:t xml:space="preserve"> –</w:t>
            </w:r>
            <w:r w:rsidRPr="005A6FE9">
              <w:rPr>
                <w:b/>
                <w:bCs/>
              </w:rPr>
              <w:t xml:space="preserve"> Amend</w:t>
            </w:r>
            <w:r w:rsidR="00E77853" w:rsidRPr="005A6FE9">
              <w:rPr>
                <w:b/>
                <w:bCs/>
              </w:rPr>
              <w:t xml:space="preserve"> </w:t>
            </w:r>
            <w:r w:rsidRPr="005A6FE9">
              <w:rPr>
                <w:b/>
                <w:bCs/>
              </w:rPr>
              <w:t xml:space="preserve">and </w:t>
            </w:r>
            <w:r w:rsidR="00F3158F" w:rsidRPr="005A6FE9">
              <w:rPr>
                <w:b/>
                <w:bCs/>
              </w:rPr>
              <w:t>C</w:t>
            </w:r>
            <w:r w:rsidRPr="005A6FE9">
              <w:rPr>
                <w:b/>
                <w:bCs/>
              </w:rPr>
              <w:t xml:space="preserve">ombine </w:t>
            </w:r>
            <w:r w:rsidR="00F3158F" w:rsidRPr="005A6FE9">
              <w:rPr>
                <w:b/>
                <w:bCs/>
              </w:rPr>
              <w:t>C</w:t>
            </w:r>
            <w:r w:rsidRPr="005A6FE9">
              <w:rPr>
                <w:b/>
                <w:bCs/>
              </w:rPr>
              <w:t xml:space="preserve">urrent </w:t>
            </w:r>
            <w:r w:rsidR="00F3158F" w:rsidRPr="005A6FE9">
              <w:rPr>
                <w:b/>
                <w:bCs/>
              </w:rPr>
              <w:t>T</w:t>
            </w:r>
            <w:r w:rsidRPr="005A6FE9">
              <w:rPr>
                <w:b/>
                <w:bCs/>
              </w:rPr>
              <w:t xml:space="preserve">rust and </w:t>
            </w:r>
            <w:r w:rsidR="00F3158F" w:rsidRPr="005A6FE9">
              <w:rPr>
                <w:b/>
                <w:bCs/>
              </w:rPr>
              <w:t>D</w:t>
            </w:r>
            <w:r w:rsidRPr="005A6FE9">
              <w:rPr>
                <w:b/>
                <w:bCs/>
              </w:rPr>
              <w:t xml:space="preserve">igital ID </w:t>
            </w:r>
            <w:r w:rsidR="00F3158F" w:rsidRPr="005A6FE9">
              <w:rPr>
                <w:b/>
                <w:bCs/>
              </w:rPr>
              <w:t>L</w:t>
            </w:r>
            <w:r w:rsidRPr="005A6FE9">
              <w:rPr>
                <w:b/>
                <w:bCs/>
              </w:rPr>
              <w:t xml:space="preserve">aws to form a </w:t>
            </w:r>
            <w:r w:rsidR="00F3158F" w:rsidRPr="005A6FE9">
              <w:rPr>
                <w:b/>
                <w:bCs/>
              </w:rPr>
              <w:t>C</w:t>
            </w:r>
            <w:r w:rsidRPr="005A6FE9">
              <w:rPr>
                <w:b/>
                <w:bCs/>
              </w:rPr>
              <w:t xml:space="preserve">omprehensive </w:t>
            </w:r>
            <w:r w:rsidR="00F3158F" w:rsidRPr="005A6FE9">
              <w:rPr>
                <w:b/>
                <w:bCs/>
              </w:rPr>
              <w:t>D</w:t>
            </w:r>
            <w:r w:rsidRPr="005A6FE9">
              <w:rPr>
                <w:b/>
                <w:bCs/>
              </w:rPr>
              <w:t xml:space="preserve">igital </w:t>
            </w:r>
            <w:r w:rsidR="00F3158F" w:rsidRPr="005A6FE9">
              <w:rPr>
                <w:b/>
                <w:bCs/>
              </w:rPr>
              <w:t>I</w:t>
            </w:r>
            <w:r w:rsidRPr="005A6FE9">
              <w:rPr>
                <w:b/>
                <w:bCs/>
              </w:rPr>
              <w:t xml:space="preserve">dentification and </w:t>
            </w:r>
            <w:r w:rsidR="00F3158F" w:rsidRPr="005A6FE9">
              <w:rPr>
                <w:b/>
                <w:bCs/>
              </w:rPr>
              <w:t>T</w:t>
            </w:r>
            <w:r w:rsidRPr="005A6FE9">
              <w:rPr>
                <w:b/>
                <w:bCs/>
              </w:rPr>
              <w:t xml:space="preserve">rust </w:t>
            </w:r>
            <w:r w:rsidR="00F3158F" w:rsidRPr="005A6FE9">
              <w:rPr>
                <w:b/>
                <w:bCs/>
              </w:rPr>
              <w:t>L</w:t>
            </w:r>
            <w:r w:rsidRPr="005A6FE9">
              <w:rPr>
                <w:b/>
                <w:bCs/>
              </w:rPr>
              <w:t>aw</w:t>
            </w:r>
          </w:p>
          <w:p w14:paraId="0F7DFFEA" w14:textId="77777777" w:rsidR="00DC03EA" w:rsidRPr="005A6FE9" w:rsidRDefault="00DC03EA" w:rsidP="00DC03EA">
            <w:pPr>
              <w:pStyle w:val="TableContents"/>
              <w:rPr>
                <w:b/>
                <w:bCs/>
              </w:rPr>
            </w:pPr>
            <w:r w:rsidRPr="005A6FE9">
              <w:rPr>
                <w:b/>
                <w:bCs/>
              </w:rPr>
              <w:t>Actions:</w:t>
            </w:r>
          </w:p>
          <w:p w14:paraId="6FCF6A07" w14:textId="77777777" w:rsidR="00DC03EA" w:rsidRPr="005A6FE9" w:rsidRDefault="00DC03EA" w:rsidP="009F0A73">
            <w:pPr>
              <w:pStyle w:val="TableContents"/>
              <w:numPr>
                <w:ilvl w:val="0"/>
                <w:numId w:val="136"/>
              </w:numPr>
            </w:pPr>
            <w:r w:rsidRPr="005A6FE9">
              <w:t>Review the adequacy of the current digital signature, digital ID and electronic transaction laws,</w:t>
            </w:r>
          </w:p>
          <w:p w14:paraId="03238D53" w14:textId="77777777" w:rsidR="00DC03EA" w:rsidRPr="005A6FE9" w:rsidRDefault="00DC03EA" w:rsidP="009F0A73">
            <w:pPr>
              <w:pStyle w:val="TableContents"/>
              <w:numPr>
                <w:ilvl w:val="0"/>
                <w:numId w:val="136"/>
              </w:numPr>
            </w:pPr>
            <w:r w:rsidRPr="005A6FE9">
              <w:t>Conduct public consultation on desired modifications, and</w:t>
            </w:r>
          </w:p>
          <w:p w14:paraId="41D44376" w14:textId="77777777" w:rsidR="00BD3F31" w:rsidRPr="005A6FE9" w:rsidRDefault="00DC03EA" w:rsidP="009F0A73">
            <w:pPr>
              <w:pStyle w:val="TableContents"/>
              <w:numPr>
                <w:ilvl w:val="0"/>
                <w:numId w:val="136"/>
              </w:numPr>
            </w:pPr>
            <w:r w:rsidRPr="005A6FE9">
              <w:lastRenderedPageBreak/>
              <w:t>Amend or combine current trust and digital ID laws to form a comprehensive digital identification and trust law covering the aspects of digital identification, digital signature, electronic documents and electronic contracts</w:t>
            </w:r>
            <w:r w:rsidR="00AF5A2F" w:rsidRPr="005A6FE9">
              <w:t>.</w:t>
            </w:r>
          </w:p>
          <w:p w14:paraId="1969C7EC" w14:textId="4961A3C3" w:rsidR="00DC03EA" w:rsidRPr="005A6FE9" w:rsidRDefault="00DC03EA" w:rsidP="00DC03EA">
            <w:pPr>
              <w:pStyle w:val="TableContents"/>
              <w:rPr>
                <w:b/>
                <w:bCs/>
              </w:rPr>
            </w:pPr>
            <w:r w:rsidRPr="005A6FE9">
              <w:rPr>
                <w:b/>
                <w:bCs/>
              </w:rPr>
              <w:t>Outcomes:</w:t>
            </w:r>
          </w:p>
          <w:p w14:paraId="37FEF3CA" w14:textId="31112D71" w:rsidR="00DC03EA" w:rsidRPr="005A6FE9" w:rsidRDefault="00DC03EA" w:rsidP="009F0A73">
            <w:pPr>
              <w:pStyle w:val="TableContents"/>
              <w:numPr>
                <w:ilvl w:val="0"/>
                <w:numId w:val="137"/>
              </w:numPr>
            </w:pPr>
            <w:r w:rsidRPr="005A6FE9">
              <w:t>Increased trust in government services through enhanced electronic trust, identification and digital signature laws.</w:t>
            </w:r>
          </w:p>
          <w:p w14:paraId="768CFE32" w14:textId="77777777" w:rsidR="00DC03EA" w:rsidRPr="005A6FE9" w:rsidRDefault="00DC03EA" w:rsidP="00AD081E">
            <w:pPr>
              <w:pStyle w:val="TableContents"/>
            </w:pPr>
          </w:p>
        </w:tc>
      </w:tr>
    </w:tbl>
    <w:p w14:paraId="4311A708" w14:textId="77777777" w:rsidR="00DC03EA" w:rsidRPr="005A6FE9" w:rsidRDefault="00DC03EA" w:rsidP="009844AC"/>
    <w:p w14:paraId="315661C8" w14:textId="788A6237" w:rsidR="00C7179F" w:rsidRPr="005A6FE9" w:rsidRDefault="00C7179F" w:rsidP="00C7179F">
      <w:pPr>
        <w:pStyle w:val="Heading2"/>
      </w:pPr>
      <w:bookmarkStart w:id="156" w:name="_Toc160819743"/>
      <w:r w:rsidRPr="005A6FE9">
        <w:t>Revision of Cybercrime Law</w:t>
      </w:r>
      <w:bookmarkEnd w:id="156"/>
    </w:p>
    <w:p w14:paraId="333E4FDB" w14:textId="7E49B598" w:rsidR="00C7179F" w:rsidRPr="005A6FE9" w:rsidRDefault="00C7179F" w:rsidP="00C7179F">
      <w:r w:rsidRPr="005A6FE9">
        <w:t>The GoE realises that while the Computer Crime Proclamation No. 958/2016 provide the basis for prosecuting offenders of cybercrime, it does not provide all the codes needed to address cyber-dependent crimes (i.e., "any crime that is committed using computers, computer networks or other forms of information communication technology;" and cyber-enabled crimes (i.e., traditional crimes facilitated by the Internet and digital technologies). There has been a significant growth of cyber-enabled crimes in the last decade; thus, the laws should be strong to address this trend</w:t>
      </w:r>
      <w:r w:rsidR="00AF5A2F" w:rsidRPr="005A6FE9">
        <w:t xml:space="preserve">. </w:t>
      </w:r>
      <w:r w:rsidRPr="005A6FE9">
        <w:t>The Government will review the Computer Crime Proclamation No. 958/2016 to assess its suitability to address growing cybercrime and amend the relevant codes to meet challenges in this area.</w:t>
      </w:r>
    </w:p>
    <w:p w14:paraId="5DFC9F8A" w14:textId="77777777" w:rsidR="00C7179F" w:rsidRPr="005A6FE9" w:rsidRDefault="00C7179F" w:rsidP="009844AC"/>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DC03EA" w:rsidRPr="005A6FE9" w14:paraId="67F2C3B0" w14:textId="77777777" w:rsidTr="00AD081E">
        <w:trPr>
          <w:trHeight w:val="710"/>
        </w:trPr>
        <w:tc>
          <w:tcPr>
            <w:tcW w:w="10525" w:type="dxa"/>
            <w:shd w:val="pct10" w:color="auto" w:fill="FFFFFF" w:themeFill="background1"/>
          </w:tcPr>
          <w:p w14:paraId="71806D27" w14:textId="75E20615" w:rsidR="00DC03EA" w:rsidRPr="005A6FE9" w:rsidRDefault="00DC03EA" w:rsidP="00DC03EA">
            <w:pPr>
              <w:pStyle w:val="TableContents"/>
              <w:rPr>
                <w:b/>
                <w:bCs/>
              </w:rPr>
            </w:pPr>
            <w:r w:rsidRPr="005A6FE9">
              <w:rPr>
                <w:b/>
                <w:bCs/>
              </w:rPr>
              <w:t>DGEN 14</w:t>
            </w:r>
            <w:r w:rsidR="00EF3D48" w:rsidRPr="005A6FE9">
              <w:rPr>
                <w:b/>
                <w:bCs/>
              </w:rPr>
              <w:t xml:space="preserve"> –</w:t>
            </w:r>
            <w:r w:rsidRPr="005A6FE9">
              <w:rPr>
                <w:b/>
                <w:bCs/>
              </w:rPr>
              <w:t xml:space="preserve"> Revise</w:t>
            </w:r>
            <w:r w:rsidR="00EF3D48" w:rsidRPr="005A6FE9">
              <w:rPr>
                <w:b/>
                <w:bCs/>
              </w:rPr>
              <w:t xml:space="preserve"> </w:t>
            </w:r>
            <w:r w:rsidRPr="005A6FE9">
              <w:rPr>
                <w:b/>
                <w:bCs/>
              </w:rPr>
              <w:t>Cyberlaw Considering Global Developments in Cyber Threats</w:t>
            </w:r>
          </w:p>
          <w:p w14:paraId="66E856CE" w14:textId="77777777" w:rsidR="00DC03EA" w:rsidRPr="005A6FE9" w:rsidRDefault="00DC03EA" w:rsidP="00DC03EA">
            <w:pPr>
              <w:pStyle w:val="TableContents"/>
              <w:rPr>
                <w:b/>
                <w:bCs/>
              </w:rPr>
            </w:pPr>
            <w:r w:rsidRPr="005A6FE9">
              <w:rPr>
                <w:b/>
                <w:bCs/>
              </w:rPr>
              <w:t>Actions:</w:t>
            </w:r>
          </w:p>
          <w:p w14:paraId="7A571924" w14:textId="77777777" w:rsidR="00DC03EA" w:rsidRPr="005A6FE9" w:rsidRDefault="00DC03EA" w:rsidP="009F0A73">
            <w:pPr>
              <w:pStyle w:val="TableContents"/>
              <w:numPr>
                <w:ilvl w:val="0"/>
                <w:numId w:val="137"/>
              </w:numPr>
            </w:pPr>
            <w:r w:rsidRPr="005A6FE9">
              <w:t>Assess the suitability of the current computer crime proclamation to address growing cyber threats,</w:t>
            </w:r>
          </w:p>
          <w:p w14:paraId="5DE58791" w14:textId="77777777" w:rsidR="00BD3F31" w:rsidRPr="005A6FE9" w:rsidRDefault="00DC03EA" w:rsidP="009F0A73">
            <w:pPr>
              <w:pStyle w:val="TableContents"/>
              <w:numPr>
                <w:ilvl w:val="0"/>
                <w:numId w:val="137"/>
              </w:numPr>
            </w:pPr>
            <w:r w:rsidRPr="005A6FE9">
              <w:t>Revise cyberlaw considering recent global developments,</w:t>
            </w:r>
          </w:p>
          <w:p w14:paraId="2AD33990" w14:textId="072CD49F" w:rsidR="00DC03EA" w:rsidRPr="005A6FE9" w:rsidRDefault="00DC03EA" w:rsidP="009F0A73">
            <w:pPr>
              <w:pStyle w:val="TableContents"/>
              <w:numPr>
                <w:ilvl w:val="0"/>
                <w:numId w:val="137"/>
              </w:numPr>
            </w:pPr>
            <w:r w:rsidRPr="005A6FE9">
              <w:t>Conduct public consultation, and</w:t>
            </w:r>
          </w:p>
          <w:p w14:paraId="04541212" w14:textId="77777777" w:rsidR="00DC03EA" w:rsidRPr="005A6FE9" w:rsidRDefault="00DC03EA" w:rsidP="009F0A73">
            <w:pPr>
              <w:pStyle w:val="TableContents"/>
              <w:numPr>
                <w:ilvl w:val="0"/>
                <w:numId w:val="137"/>
              </w:numPr>
            </w:pPr>
            <w:r w:rsidRPr="005A6FE9">
              <w:t>Adopt cyberlaw.</w:t>
            </w:r>
          </w:p>
          <w:p w14:paraId="203AA26D" w14:textId="77777777" w:rsidR="00DC03EA" w:rsidRPr="005A6FE9" w:rsidRDefault="00DC03EA" w:rsidP="00DC03EA">
            <w:pPr>
              <w:pStyle w:val="TableContents"/>
              <w:rPr>
                <w:b/>
                <w:bCs/>
              </w:rPr>
            </w:pPr>
            <w:r w:rsidRPr="005A6FE9">
              <w:rPr>
                <w:b/>
                <w:bCs/>
              </w:rPr>
              <w:t>Outcomes:</w:t>
            </w:r>
          </w:p>
          <w:p w14:paraId="3C49E268" w14:textId="77777777" w:rsidR="00DC03EA" w:rsidRPr="005A6FE9" w:rsidRDefault="00DC03EA" w:rsidP="009F0A73">
            <w:pPr>
              <w:pStyle w:val="TableContents"/>
              <w:numPr>
                <w:ilvl w:val="0"/>
                <w:numId w:val="138"/>
              </w:numPr>
            </w:pPr>
            <w:r w:rsidRPr="005A6FE9">
              <w:t>Increased trust in government services through new cyber laws and</w:t>
            </w:r>
          </w:p>
          <w:p w14:paraId="2D6203D7" w14:textId="762C5E58" w:rsidR="00DC03EA" w:rsidRPr="005A6FE9" w:rsidRDefault="00DC03EA" w:rsidP="009F0A73">
            <w:pPr>
              <w:pStyle w:val="TableContents"/>
              <w:numPr>
                <w:ilvl w:val="0"/>
                <w:numId w:val="138"/>
              </w:numPr>
            </w:pPr>
            <w:r w:rsidRPr="005A6FE9">
              <w:t>Increased capacity to prosecute cyber threats.</w:t>
            </w:r>
          </w:p>
          <w:p w14:paraId="7ED90DC9" w14:textId="77777777" w:rsidR="00DC03EA" w:rsidRPr="005A6FE9" w:rsidRDefault="00DC03EA" w:rsidP="00AD081E">
            <w:pPr>
              <w:pStyle w:val="TableContents"/>
            </w:pPr>
          </w:p>
        </w:tc>
      </w:tr>
    </w:tbl>
    <w:p w14:paraId="5FDAF078" w14:textId="77777777" w:rsidR="00C7179F" w:rsidRPr="005A6FE9" w:rsidRDefault="00C7179F" w:rsidP="009844AC"/>
    <w:p w14:paraId="7EE3A41F" w14:textId="77777777" w:rsidR="00BD3F31" w:rsidRPr="005A6FE9" w:rsidRDefault="00416588" w:rsidP="00416588">
      <w:pPr>
        <w:pStyle w:val="Heading2"/>
      </w:pPr>
      <w:bookmarkStart w:id="157" w:name="_Toc160819744"/>
      <w:r w:rsidRPr="005A6FE9">
        <w:t>Adoption of Law Providing for Open Data</w:t>
      </w:r>
      <w:bookmarkEnd w:id="157"/>
    </w:p>
    <w:p w14:paraId="6B9EE050" w14:textId="498E9B2B" w:rsidR="00416588" w:rsidRPr="005A6FE9" w:rsidRDefault="00416588" w:rsidP="00416588">
      <w:r w:rsidRPr="005A6FE9">
        <w:t xml:space="preserve">Open Data is an important aspect of digital government that provides the public access to information in various formats. Increasing access to available government data improves transparency and accountability within government, supports evidence-based policy development and provides a platform for innovation. The government will establish a law that encourages the proactive public release of government information by MDAs and regional and local governments in ways that respect data sharing and </w:t>
      </w:r>
      <w:r w:rsidRPr="005A6FE9">
        <w:lastRenderedPageBreak/>
        <w:t>privacy safeguards. The law on open access will improve the sharing, use and reuse of public-sector data, encourage private sector innovation, and make citizens and government more consultative, participative and accountable. The GoE will:</w:t>
      </w:r>
    </w:p>
    <w:p w14:paraId="49105579" w14:textId="4D932B48" w:rsidR="00416588" w:rsidRPr="005A6FE9" w:rsidRDefault="00416588" w:rsidP="009F0A73">
      <w:pPr>
        <w:pStyle w:val="ListParagraph"/>
        <w:numPr>
          <w:ilvl w:val="0"/>
          <w:numId w:val="139"/>
        </w:numPr>
      </w:pPr>
      <w:r w:rsidRPr="005A6FE9">
        <w:t>Review progress in opening data by MDAs, regional and local government,</w:t>
      </w:r>
    </w:p>
    <w:p w14:paraId="12ABD8E7" w14:textId="479999B4" w:rsidR="00416588" w:rsidRPr="005A6FE9" w:rsidRDefault="00416588" w:rsidP="009F0A73">
      <w:pPr>
        <w:pStyle w:val="ListParagraph"/>
        <w:numPr>
          <w:ilvl w:val="0"/>
          <w:numId w:val="139"/>
        </w:numPr>
      </w:pPr>
      <w:r w:rsidRPr="005A6FE9">
        <w:t>Assess laws and policies governing open data,</w:t>
      </w:r>
    </w:p>
    <w:p w14:paraId="65ACD681" w14:textId="1B27F635" w:rsidR="00416588" w:rsidRPr="005A6FE9" w:rsidRDefault="00416588" w:rsidP="009F0A73">
      <w:pPr>
        <w:pStyle w:val="ListParagraph"/>
        <w:numPr>
          <w:ilvl w:val="0"/>
          <w:numId w:val="139"/>
        </w:numPr>
      </w:pPr>
      <w:r w:rsidRPr="005A6FE9">
        <w:t>Establish an open data access law,</w:t>
      </w:r>
    </w:p>
    <w:p w14:paraId="32AE02BB" w14:textId="2D486A43" w:rsidR="00416588" w:rsidRPr="005A6FE9" w:rsidRDefault="00416588" w:rsidP="009F0A73">
      <w:pPr>
        <w:pStyle w:val="ListParagraph"/>
        <w:numPr>
          <w:ilvl w:val="0"/>
          <w:numId w:val="139"/>
        </w:numPr>
      </w:pPr>
      <w:r w:rsidRPr="005A6FE9">
        <w:t>Adopt open data law through public consultation,</w:t>
      </w:r>
    </w:p>
    <w:p w14:paraId="58ABA10A" w14:textId="50CD7C7B" w:rsidR="00416588" w:rsidRPr="005A6FE9" w:rsidRDefault="00416588" w:rsidP="009F0A73">
      <w:pPr>
        <w:pStyle w:val="ListParagraph"/>
        <w:numPr>
          <w:ilvl w:val="0"/>
          <w:numId w:val="139"/>
        </w:numPr>
      </w:pPr>
      <w:r w:rsidRPr="005A6FE9">
        <w:t>Create instruments to encourage the availability of open data and</w:t>
      </w:r>
    </w:p>
    <w:p w14:paraId="02D0D94A" w14:textId="27428CB6" w:rsidR="00C7179F" w:rsidRPr="005A6FE9" w:rsidRDefault="00416588" w:rsidP="009F0A73">
      <w:pPr>
        <w:pStyle w:val="ListParagraph"/>
        <w:numPr>
          <w:ilvl w:val="0"/>
          <w:numId w:val="139"/>
        </w:numPr>
      </w:pPr>
      <w:r w:rsidRPr="005A6FE9">
        <w:t>Ensure that data is used for transparency, evidence-based policymaking and innovation.</w:t>
      </w:r>
    </w:p>
    <w:p w14:paraId="195B9155" w14:textId="77777777" w:rsidR="00DC03EA" w:rsidRPr="005A6FE9" w:rsidRDefault="00DC03EA" w:rsidP="009844AC"/>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DC03EA" w:rsidRPr="005A6FE9" w14:paraId="708F1C9E" w14:textId="77777777" w:rsidTr="00AD081E">
        <w:trPr>
          <w:trHeight w:val="710"/>
        </w:trPr>
        <w:tc>
          <w:tcPr>
            <w:tcW w:w="10525" w:type="dxa"/>
            <w:shd w:val="pct10" w:color="auto" w:fill="FFFFFF" w:themeFill="background1"/>
          </w:tcPr>
          <w:p w14:paraId="3EFA611E" w14:textId="77777777" w:rsidR="00665246" w:rsidRPr="005A6FE9" w:rsidRDefault="00665246" w:rsidP="00665246">
            <w:pPr>
              <w:pStyle w:val="TableContents"/>
              <w:rPr>
                <w:b/>
                <w:bCs/>
              </w:rPr>
            </w:pPr>
            <w:r w:rsidRPr="005A6FE9">
              <w:rPr>
                <w:b/>
                <w:bCs/>
              </w:rPr>
              <w:t>DGEN 15- Adopt a Law Providing for Open Data</w:t>
            </w:r>
          </w:p>
          <w:p w14:paraId="266C9C2F" w14:textId="77777777" w:rsidR="00665246" w:rsidRPr="005A6FE9" w:rsidRDefault="00665246" w:rsidP="00665246">
            <w:pPr>
              <w:pStyle w:val="TableContents"/>
              <w:rPr>
                <w:b/>
                <w:bCs/>
              </w:rPr>
            </w:pPr>
            <w:r w:rsidRPr="005A6FE9">
              <w:rPr>
                <w:b/>
                <w:bCs/>
              </w:rPr>
              <w:t>Actions:</w:t>
            </w:r>
          </w:p>
          <w:p w14:paraId="2FB07A36" w14:textId="77777777" w:rsidR="00665246" w:rsidRPr="005A6FE9" w:rsidRDefault="00665246" w:rsidP="009F0A73">
            <w:pPr>
              <w:pStyle w:val="TableContents"/>
              <w:numPr>
                <w:ilvl w:val="0"/>
                <w:numId w:val="140"/>
              </w:numPr>
            </w:pPr>
            <w:r w:rsidRPr="005A6FE9">
              <w:t>Review current guidelines and laws that promote open data,</w:t>
            </w:r>
          </w:p>
          <w:p w14:paraId="204D39DE" w14:textId="77777777" w:rsidR="00665246" w:rsidRPr="005A6FE9" w:rsidRDefault="00665246" w:rsidP="009F0A73">
            <w:pPr>
              <w:pStyle w:val="TableContents"/>
              <w:numPr>
                <w:ilvl w:val="0"/>
                <w:numId w:val="140"/>
              </w:numPr>
            </w:pPr>
            <w:r w:rsidRPr="005A6FE9">
              <w:t>Develop open access law,</w:t>
            </w:r>
          </w:p>
          <w:p w14:paraId="4DB1C1BB" w14:textId="77777777" w:rsidR="00665246" w:rsidRPr="005A6FE9" w:rsidRDefault="00665246" w:rsidP="009F0A73">
            <w:pPr>
              <w:pStyle w:val="TableContents"/>
              <w:numPr>
                <w:ilvl w:val="0"/>
                <w:numId w:val="140"/>
              </w:numPr>
            </w:pPr>
            <w:r w:rsidRPr="005A6FE9">
              <w:t>Adopt the law through public consultation and</w:t>
            </w:r>
          </w:p>
          <w:p w14:paraId="43A9DAEE" w14:textId="290149BA" w:rsidR="00665246" w:rsidRPr="005A6FE9" w:rsidRDefault="00665246" w:rsidP="009F0A73">
            <w:pPr>
              <w:pStyle w:val="TableContents"/>
              <w:numPr>
                <w:ilvl w:val="0"/>
                <w:numId w:val="140"/>
              </w:numPr>
            </w:pPr>
            <w:r w:rsidRPr="005A6FE9">
              <w:t>Establish instruments to encourage the use of open data.</w:t>
            </w:r>
          </w:p>
          <w:p w14:paraId="5DD1E04C" w14:textId="0A27840B" w:rsidR="00665246" w:rsidRPr="005A6FE9" w:rsidRDefault="00665246" w:rsidP="00665246">
            <w:pPr>
              <w:pStyle w:val="TableContents"/>
              <w:rPr>
                <w:b/>
                <w:bCs/>
              </w:rPr>
            </w:pPr>
            <w:r w:rsidRPr="005A6FE9">
              <w:rPr>
                <w:b/>
                <w:bCs/>
              </w:rPr>
              <w:t>Outcomes:</w:t>
            </w:r>
          </w:p>
          <w:p w14:paraId="57969AE6" w14:textId="77777777" w:rsidR="00665246" w:rsidRPr="005A6FE9" w:rsidRDefault="00665246" w:rsidP="009F0A73">
            <w:pPr>
              <w:pStyle w:val="TableContents"/>
              <w:numPr>
                <w:ilvl w:val="0"/>
                <w:numId w:val="141"/>
              </w:numPr>
            </w:pPr>
            <w:r w:rsidRPr="005A6FE9">
              <w:t>Increase access to open government data, and</w:t>
            </w:r>
          </w:p>
          <w:p w14:paraId="5FC702E2" w14:textId="70C67FF3" w:rsidR="00665246" w:rsidRPr="005A6FE9" w:rsidRDefault="00665246" w:rsidP="009F0A73">
            <w:pPr>
              <w:pStyle w:val="TableContents"/>
              <w:numPr>
                <w:ilvl w:val="0"/>
                <w:numId w:val="141"/>
              </w:numPr>
            </w:pPr>
            <w:r w:rsidRPr="005A6FE9">
              <w:t>Improved innovation and decision-making.</w:t>
            </w:r>
          </w:p>
          <w:p w14:paraId="4ED8DC7A" w14:textId="77777777" w:rsidR="00DC03EA" w:rsidRPr="005A6FE9" w:rsidRDefault="00DC03EA" w:rsidP="00AD081E">
            <w:pPr>
              <w:pStyle w:val="TableContents"/>
            </w:pPr>
          </w:p>
        </w:tc>
      </w:tr>
    </w:tbl>
    <w:p w14:paraId="70060E65" w14:textId="77777777" w:rsidR="00DC03EA" w:rsidRPr="005A6FE9" w:rsidRDefault="00DC03EA" w:rsidP="009844AC"/>
    <w:p w14:paraId="00D8B6C2" w14:textId="0292BCC2" w:rsidR="00615BB0" w:rsidRPr="005A6FE9" w:rsidRDefault="00615BB0" w:rsidP="00615BB0">
      <w:pPr>
        <w:pStyle w:val="Heading2"/>
      </w:pPr>
      <w:bookmarkStart w:id="158" w:name="_Toc160819745"/>
      <w:r w:rsidRPr="005A6FE9">
        <w:t>Adoption of Directives Promoting Digital Government, Interoperability and Enterprise Architecture Principles</w:t>
      </w:r>
      <w:bookmarkEnd w:id="158"/>
    </w:p>
    <w:p w14:paraId="1EDBDC6B" w14:textId="633D9388" w:rsidR="00615BB0" w:rsidRPr="005A6FE9" w:rsidRDefault="00615BB0" w:rsidP="00615BB0">
      <w:r w:rsidRPr="005A6FE9">
        <w:t>Digital government is built on principles such as digital-by-default, once-only, data-by-default, privacy-by-design, security-by-design, mobile-first, and loud-first approaches</w:t>
      </w:r>
      <w:r w:rsidR="00AF5A2F" w:rsidRPr="005A6FE9">
        <w:t xml:space="preserve">. </w:t>
      </w:r>
      <w:r w:rsidRPr="005A6FE9">
        <w:t>These principles need to be enforced either via a law or directives of the Council of Ministers:</w:t>
      </w:r>
    </w:p>
    <w:p w14:paraId="1D174D7F" w14:textId="77777777" w:rsidR="00BD3F31" w:rsidRPr="005A6FE9" w:rsidRDefault="00615BB0" w:rsidP="009F0A73">
      <w:pPr>
        <w:pStyle w:val="ListParagraph"/>
        <w:numPr>
          <w:ilvl w:val="0"/>
          <w:numId w:val="142"/>
        </w:numPr>
      </w:pPr>
      <w:r w:rsidRPr="005A6FE9">
        <w:t>The digital-by-default aims to set up the digital communication channel as a primary method while utilizing traditional channels for those who do not have access to the Internet, do not have the relevant skills, or are in a unique situation requiring specific assistance.</w:t>
      </w:r>
    </w:p>
    <w:p w14:paraId="5700E24C" w14:textId="7E1C41DA" w:rsidR="00615BB0" w:rsidRPr="005A6FE9" w:rsidRDefault="00615BB0" w:rsidP="009F0A73">
      <w:pPr>
        <w:pStyle w:val="ListParagraph"/>
        <w:numPr>
          <w:ilvl w:val="0"/>
          <w:numId w:val="142"/>
        </w:numPr>
      </w:pPr>
      <w:r w:rsidRPr="005A6FE9">
        <w:t>The mobile-first strategy ensures that digital services are adapted to be available via mobile phones.</w:t>
      </w:r>
    </w:p>
    <w:p w14:paraId="57F66F46" w14:textId="7F9BE850" w:rsidR="00615BB0" w:rsidRPr="005A6FE9" w:rsidRDefault="00615BB0" w:rsidP="009F0A73">
      <w:pPr>
        <w:pStyle w:val="ListParagraph"/>
        <w:numPr>
          <w:ilvl w:val="0"/>
          <w:numId w:val="142"/>
        </w:numPr>
      </w:pPr>
      <w:r w:rsidRPr="005A6FE9">
        <w:t xml:space="preserve">The once-only principle ensures that citizens and businesses only have to provide certain information to the government authorities once (also known as a "Tell us </w:t>
      </w:r>
      <w:r w:rsidRPr="005A6FE9">
        <w:lastRenderedPageBreak/>
        <w:t>Once Principle") without requesting or requiring them to submit the same data multiple times. This principle reduces the entry of inconsistent data, administrative costs, and the workload of competent authorities and stakeholders in collecting, storing, and using data.</w:t>
      </w:r>
    </w:p>
    <w:p w14:paraId="2417BF53" w14:textId="56DF78FD" w:rsidR="00615BB0" w:rsidRPr="005A6FE9" w:rsidRDefault="00615BB0" w:rsidP="009F0A73">
      <w:pPr>
        <w:pStyle w:val="ListParagraph"/>
        <w:numPr>
          <w:ilvl w:val="0"/>
          <w:numId w:val="142"/>
        </w:numPr>
      </w:pPr>
      <w:r w:rsidRPr="005A6FE9">
        <w:t>The cloud-first approach promotes the adoption of cloud technologies for all new applications, platforms and infrastructure. It is a strategy that prioritizes cloud computing services over legacy IT systems.</w:t>
      </w:r>
    </w:p>
    <w:p w14:paraId="3E13A666" w14:textId="1DC3BD42" w:rsidR="00615BB0" w:rsidRPr="005A6FE9" w:rsidRDefault="00615BB0" w:rsidP="009F0A73">
      <w:pPr>
        <w:pStyle w:val="ListParagraph"/>
        <w:numPr>
          <w:ilvl w:val="0"/>
          <w:numId w:val="142"/>
        </w:numPr>
      </w:pPr>
      <w:r w:rsidRPr="005A6FE9">
        <w:t>Privacy-by-design – is an approach Privacy for proactively embedding privacy into information technology, business practices, and networked infrastructures. The Privacy by Design measures are designed to anticipate and prevent privacy-invasive events before they occur.</w:t>
      </w:r>
    </w:p>
    <w:p w14:paraId="2A60B366" w14:textId="77777777" w:rsidR="00BD3F31" w:rsidRPr="005A6FE9" w:rsidRDefault="00615BB0" w:rsidP="009F0A73">
      <w:pPr>
        <w:pStyle w:val="ListParagraph"/>
        <w:numPr>
          <w:ilvl w:val="0"/>
          <w:numId w:val="142"/>
        </w:numPr>
      </w:pPr>
      <w:r w:rsidRPr="005A6FE9">
        <w:t>Security-by-design emphasizes technology products, including hardware, software and networks, to be designed and built to reasonably protect against malicious cyber actors successfully gaining access to devices, data, and connected infrastructure. It also promotes the approach that applications should be launched following risk assessment to identify and enumerate prevalent cyber threats to critical systems and then include protections in product blueprints that account for the evolving cyber threat landscape.</w:t>
      </w:r>
    </w:p>
    <w:p w14:paraId="46D47AB8" w14:textId="2204BA02" w:rsidR="00615BB0" w:rsidRPr="005A6FE9" w:rsidRDefault="00615BB0" w:rsidP="00615BB0">
      <w:r w:rsidRPr="005A6FE9">
        <w:t>These and other principles, including common technological standards for digital platforms, web services, API standards and catalogues and digital service delivery standards, must be adhered to across government and outlined in directives and laws to ensure compliance. Country experiences indicate these principles are mandated through legislative and government directives. The GoE will:</w:t>
      </w:r>
    </w:p>
    <w:p w14:paraId="781AA462" w14:textId="7D6C29C1" w:rsidR="00615BB0" w:rsidRPr="005A6FE9" w:rsidRDefault="00615BB0" w:rsidP="009F0A73">
      <w:pPr>
        <w:pStyle w:val="ListParagraph"/>
        <w:numPr>
          <w:ilvl w:val="0"/>
          <w:numId w:val="143"/>
        </w:numPr>
      </w:pPr>
      <w:r w:rsidRPr="005A6FE9">
        <w:t>Assess the application of key digital government, interoperability and enterprise architecture principles using different mandates (directives, laws, regulations, guidelines),</w:t>
      </w:r>
    </w:p>
    <w:p w14:paraId="31213F76" w14:textId="488CF3A6" w:rsidR="00615BB0" w:rsidRPr="005A6FE9" w:rsidRDefault="00615BB0" w:rsidP="009F0A73">
      <w:pPr>
        <w:pStyle w:val="ListParagraph"/>
        <w:numPr>
          <w:ilvl w:val="0"/>
          <w:numId w:val="143"/>
        </w:numPr>
      </w:pPr>
      <w:r w:rsidRPr="005A6FE9">
        <w:t>Assess the suitability of different instruments (guidelines, directives or laws)</w:t>
      </w:r>
    </w:p>
    <w:p w14:paraId="638C4F15" w14:textId="659DC503" w:rsidR="00615BB0" w:rsidRPr="005A6FE9" w:rsidRDefault="00615BB0" w:rsidP="009F0A73">
      <w:pPr>
        <w:pStyle w:val="ListParagraph"/>
        <w:numPr>
          <w:ilvl w:val="0"/>
          <w:numId w:val="143"/>
        </w:numPr>
      </w:pPr>
      <w:r w:rsidRPr="005A6FE9">
        <w:t>Consult with stakeholders on the implementation of digital government, interoperability and enterprise architecture principles,</w:t>
      </w:r>
    </w:p>
    <w:p w14:paraId="18C2C1D5" w14:textId="36E64B57" w:rsidR="00615BB0" w:rsidRPr="005A6FE9" w:rsidRDefault="00615BB0" w:rsidP="009F0A73">
      <w:pPr>
        <w:pStyle w:val="ListParagraph"/>
        <w:numPr>
          <w:ilvl w:val="0"/>
          <w:numId w:val="143"/>
        </w:numPr>
      </w:pPr>
      <w:r w:rsidRPr="005A6FE9">
        <w:t>Create the necessary instruments like the Council of Minister Directive to enforce digital government principles such as digital-by-default, once only, open-by-default, privacy-by-design, security-by-design, mobile-first, cloud-first)</w:t>
      </w:r>
    </w:p>
    <w:p w14:paraId="7EA790A9" w14:textId="77777777" w:rsidR="00DC03EA" w:rsidRPr="005A6FE9" w:rsidRDefault="00DC03EA" w:rsidP="009844AC"/>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586457" w:rsidRPr="005A6FE9" w14:paraId="4BCF3515" w14:textId="77777777" w:rsidTr="00AD081E">
        <w:trPr>
          <w:trHeight w:val="710"/>
        </w:trPr>
        <w:tc>
          <w:tcPr>
            <w:tcW w:w="10525" w:type="dxa"/>
            <w:shd w:val="pct10" w:color="auto" w:fill="FFFFFF" w:themeFill="background1"/>
          </w:tcPr>
          <w:p w14:paraId="047F60B3" w14:textId="77777777" w:rsidR="00586457" w:rsidRPr="005A6FE9" w:rsidRDefault="00586457" w:rsidP="00586457">
            <w:pPr>
              <w:pStyle w:val="TableContents"/>
              <w:rPr>
                <w:b/>
                <w:bCs/>
              </w:rPr>
            </w:pPr>
            <w:r w:rsidRPr="005A6FE9">
              <w:rPr>
                <w:b/>
                <w:bCs/>
              </w:rPr>
              <w:t>DGEN 16 - Adoption of Directives Promoting Digital Government, Interoperability and Enterprise Architecture Principles</w:t>
            </w:r>
          </w:p>
          <w:p w14:paraId="06CF6539" w14:textId="77777777" w:rsidR="00586457" w:rsidRPr="005A6FE9" w:rsidRDefault="00586457" w:rsidP="00586457">
            <w:pPr>
              <w:pStyle w:val="TableContents"/>
              <w:rPr>
                <w:b/>
                <w:bCs/>
              </w:rPr>
            </w:pPr>
            <w:r w:rsidRPr="005A6FE9">
              <w:rPr>
                <w:b/>
                <w:bCs/>
              </w:rPr>
              <w:t>Actions:</w:t>
            </w:r>
          </w:p>
          <w:p w14:paraId="5D6AE943" w14:textId="77777777" w:rsidR="00586457" w:rsidRPr="005A6FE9" w:rsidRDefault="00586457" w:rsidP="009F0A73">
            <w:pPr>
              <w:pStyle w:val="TableContents"/>
              <w:numPr>
                <w:ilvl w:val="0"/>
                <w:numId w:val="145"/>
              </w:numPr>
            </w:pPr>
            <w:r w:rsidRPr="005A6FE9">
              <w:t>Assess the application of key digital government, interoperability and enterprise architecture principles using different mandates (directives, laws, regulations, guidelines),</w:t>
            </w:r>
          </w:p>
          <w:p w14:paraId="698399F6" w14:textId="77777777" w:rsidR="00586457" w:rsidRPr="005A6FE9" w:rsidRDefault="00586457" w:rsidP="009F0A73">
            <w:pPr>
              <w:pStyle w:val="TableContents"/>
              <w:numPr>
                <w:ilvl w:val="0"/>
                <w:numId w:val="145"/>
              </w:numPr>
            </w:pPr>
            <w:r w:rsidRPr="005A6FE9">
              <w:t>Assess the suitability of different instruments (guidelines, directives or laws),</w:t>
            </w:r>
          </w:p>
          <w:p w14:paraId="78B65E69" w14:textId="77777777" w:rsidR="00586457" w:rsidRPr="005A6FE9" w:rsidRDefault="00586457" w:rsidP="009F0A73">
            <w:pPr>
              <w:pStyle w:val="TableContents"/>
              <w:numPr>
                <w:ilvl w:val="0"/>
                <w:numId w:val="145"/>
              </w:numPr>
            </w:pPr>
            <w:r w:rsidRPr="005A6FE9">
              <w:t xml:space="preserve">Consult with stakeholders on the implementation of digital government, interoperability </w:t>
            </w:r>
            <w:r w:rsidRPr="005A6FE9">
              <w:lastRenderedPageBreak/>
              <w:t>and enterprise architecture principles and</w:t>
            </w:r>
          </w:p>
          <w:p w14:paraId="0750DF81" w14:textId="77777777" w:rsidR="00586457" w:rsidRPr="005A6FE9" w:rsidRDefault="00586457" w:rsidP="009F0A73">
            <w:pPr>
              <w:pStyle w:val="TableContents"/>
              <w:numPr>
                <w:ilvl w:val="0"/>
                <w:numId w:val="145"/>
              </w:numPr>
            </w:pPr>
            <w:r w:rsidRPr="005A6FE9">
              <w:t>Create the necessary instruments like the Council of Minister Directive to enforce digital government principles such as digital-by-default, once-only, open-by-default, privacy-by-design, security-by-design, mobile-first, and cloud-first).</w:t>
            </w:r>
          </w:p>
          <w:p w14:paraId="0A6821C8" w14:textId="77777777" w:rsidR="00586457" w:rsidRPr="005A6FE9" w:rsidRDefault="00586457" w:rsidP="00586457">
            <w:pPr>
              <w:pStyle w:val="TableContents"/>
              <w:rPr>
                <w:b/>
                <w:bCs/>
              </w:rPr>
            </w:pPr>
            <w:r w:rsidRPr="005A6FE9">
              <w:rPr>
                <w:b/>
                <w:bCs/>
              </w:rPr>
              <w:t>Outcomes:</w:t>
            </w:r>
          </w:p>
          <w:p w14:paraId="7B7B4089" w14:textId="77777777" w:rsidR="00586457" w:rsidRPr="005A6FE9" w:rsidRDefault="00586457" w:rsidP="009F0A73">
            <w:pPr>
              <w:pStyle w:val="TableContents"/>
              <w:numPr>
                <w:ilvl w:val="0"/>
                <w:numId w:val="146"/>
              </w:numPr>
            </w:pPr>
            <w:r w:rsidRPr="005A6FE9">
              <w:t>Increased trust in government services through enhanced principles such as digital-by-default, once only, open-by-default, privacy -by-design, security-by-design, mobile-first, cloud-first,</w:t>
            </w:r>
          </w:p>
          <w:p w14:paraId="2230300D" w14:textId="64DFA3C6" w:rsidR="00586457" w:rsidRPr="005A6FE9" w:rsidRDefault="00586457" w:rsidP="009F0A73">
            <w:pPr>
              <w:pStyle w:val="TableContents"/>
              <w:numPr>
                <w:ilvl w:val="0"/>
                <w:numId w:val="146"/>
              </w:numPr>
            </w:pPr>
            <w:r w:rsidRPr="005A6FE9">
              <w:t>Enhanced availability of shared services.</w:t>
            </w:r>
          </w:p>
          <w:p w14:paraId="1F424148" w14:textId="77777777" w:rsidR="00586457" w:rsidRPr="005A6FE9" w:rsidRDefault="00586457" w:rsidP="00AD081E">
            <w:pPr>
              <w:pStyle w:val="TableContents"/>
            </w:pPr>
          </w:p>
        </w:tc>
      </w:tr>
    </w:tbl>
    <w:p w14:paraId="03539B9A" w14:textId="77777777" w:rsidR="009844AC" w:rsidRPr="005A6FE9" w:rsidRDefault="009844AC" w:rsidP="001D0C9F"/>
    <w:p w14:paraId="6B7C007F" w14:textId="1B6D15DB" w:rsidR="00B95248" w:rsidRPr="005A6FE9" w:rsidRDefault="00B95248" w:rsidP="00B95248">
      <w:pPr>
        <w:pStyle w:val="Heading2"/>
      </w:pPr>
      <w:bookmarkStart w:id="159" w:name="_Toc160819746"/>
      <w:r w:rsidRPr="005A6FE9">
        <w:t xml:space="preserve">Adoption of Policies and Strategies Promoting </w:t>
      </w:r>
      <w:r w:rsidR="00B325A1">
        <w:t>D</w:t>
      </w:r>
      <w:r w:rsidRPr="005A6FE9">
        <w:t xml:space="preserve">ifferent </w:t>
      </w:r>
      <w:r w:rsidR="00B325A1">
        <w:t>U</w:t>
      </w:r>
      <w:r w:rsidRPr="005A6FE9">
        <w:t>ses of Emerging Technologies in Society and Government</w:t>
      </w:r>
      <w:bookmarkEnd w:id="159"/>
    </w:p>
    <w:p w14:paraId="543CF944" w14:textId="77777777" w:rsidR="00BD3F31" w:rsidRPr="005A6FE9" w:rsidRDefault="00B95248" w:rsidP="00B95248">
      <w:r w:rsidRPr="005A6FE9">
        <w:t>Integrating emerging technology in public services and the economy demands a comprehensive strategic process that assesses their adoption opportunities, challenges and ethical issues. The GoE will prioritise strategies and regulations that advance AI, blockchain, data analytics and IoT. The Government will:</w:t>
      </w:r>
    </w:p>
    <w:p w14:paraId="2A296447" w14:textId="5ACF0D45" w:rsidR="00B95248" w:rsidRPr="005A6FE9" w:rsidRDefault="00B95248" w:rsidP="009F0A73">
      <w:pPr>
        <w:pStyle w:val="ListParagraph"/>
        <w:numPr>
          <w:ilvl w:val="0"/>
          <w:numId w:val="144"/>
        </w:numPr>
      </w:pPr>
      <w:r w:rsidRPr="005A6FE9">
        <w:t>Develop laws, regulations and ethical norms that promote AI application in the economy and the public sector to address economic, ethical, policy and legal implications of using artificial intelligence and machine learning.</w:t>
      </w:r>
    </w:p>
    <w:p w14:paraId="10F8CF2A" w14:textId="61F6B752" w:rsidR="00B95248" w:rsidRPr="005A6FE9" w:rsidRDefault="00B95248" w:rsidP="009F0A73">
      <w:pPr>
        <w:pStyle w:val="ListParagraph"/>
        <w:numPr>
          <w:ilvl w:val="0"/>
          <w:numId w:val="144"/>
        </w:numPr>
      </w:pPr>
      <w:r w:rsidRPr="005A6FE9">
        <w:t>Initiate a comprehensive policy and strategy on blockchain technology through dialogue with all stakeholders on the potential use of blockchain technology in government and the economy.</w:t>
      </w:r>
    </w:p>
    <w:p w14:paraId="4CD3479E" w14:textId="77777777" w:rsidR="00BD3F31" w:rsidRPr="005A6FE9" w:rsidRDefault="00B95248" w:rsidP="009F0A73">
      <w:pPr>
        <w:pStyle w:val="ListParagraph"/>
        <w:numPr>
          <w:ilvl w:val="0"/>
          <w:numId w:val="144"/>
        </w:numPr>
      </w:pPr>
      <w:r w:rsidRPr="005A6FE9">
        <w:t>Establish guidelines on big data analytics that identify available data sources, assess the current state of data usage in government, and encourage big data use cases to improve the effectiveness and efficiency of the public sector.</w:t>
      </w:r>
    </w:p>
    <w:p w14:paraId="7C518844" w14:textId="42338071" w:rsidR="00B95248" w:rsidRPr="005A6FE9" w:rsidRDefault="00B95248" w:rsidP="009F0A73">
      <w:pPr>
        <w:pStyle w:val="ListParagraph"/>
        <w:numPr>
          <w:ilvl w:val="0"/>
          <w:numId w:val="144"/>
        </w:numPr>
      </w:pPr>
      <w:r w:rsidRPr="005A6FE9">
        <w:t>Promote enabling regulatory regimes on security, privacy, and intellectual property, as well as transparent and predictable market access regimes for IoTs. ETA should be ready and equipped to address privacy, security, quality, spectrum issues and standardisation concerns of IoTs.</w:t>
      </w:r>
    </w:p>
    <w:p w14:paraId="28085AF6" w14:textId="77777777" w:rsidR="00B95248" w:rsidRPr="005A6FE9" w:rsidRDefault="00B95248"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CB60D1" w:rsidRPr="005A6FE9" w14:paraId="6F7CCBC3" w14:textId="77777777" w:rsidTr="00AD081E">
        <w:trPr>
          <w:trHeight w:val="710"/>
        </w:trPr>
        <w:tc>
          <w:tcPr>
            <w:tcW w:w="10525" w:type="dxa"/>
            <w:shd w:val="pct10" w:color="auto" w:fill="FFFFFF" w:themeFill="background1"/>
          </w:tcPr>
          <w:p w14:paraId="203AE929" w14:textId="150C5CEC" w:rsidR="00CB60D1" w:rsidRPr="005A6FE9" w:rsidRDefault="00CB60D1" w:rsidP="00CB60D1">
            <w:pPr>
              <w:pStyle w:val="TableContents"/>
              <w:rPr>
                <w:b/>
                <w:bCs/>
              </w:rPr>
            </w:pPr>
            <w:r w:rsidRPr="005A6FE9">
              <w:rPr>
                <w:b/>
                <w:bCs/>
              </w:rPr>
              <w:t>DGEN 17</w:t>
            </w:r>
            <w:r w:rsidR="00532CE5" w:rsidRPr="005A6FE9">
              <w:rPr>
                <w:b/>
                <w:bCs/>
              </w:rPr>
              <w:t xml:space="preserve"> –</w:t>
            </w:r>
            <w:r w:rsidRPr="005A6FE9">
              <w:rPr>
                <w:b/>
                <w:bCs/>
              </w:rPr>
              <w:t xml:space="preserve"> Adoption</w:t>
            </w:r>
            <w:r w:rsidR="00532CE5" w:rsidRPr="005A6FE9">
              <w:rPr>
                <w:b/>
                <w:bCs/>
              </w:rPr>
              <w:t xml:space="preserve"> </w:t>
            </w:r>
            <w:r w:rsidRPr="005A6FE9">
              <w:rPr>
                <w:b/>
                <w:bCs/>
              </w:rPr>
              <w:t>of Policies and Strategies Promoting Different Uses of Emerging Technologies</w:t>
            </w:r>
          </w:p>
          <w:p w14:paraId="0F0F8936" w14:textId="77777777" w:rsidR="00CB60D1" w:rsidRPr="005A6FE9" w:rsidRDefault="00CB60D1" w:rsidP="00CB60D1">
            <w:pPr>
              <w:pStyle w:val="TableContents"/>
              <w:rPr>
                <w:b/>
                <w:bCs/>
              </w:rPr>
            </w:pPr>
            <w:r w:rsidRPr="005A6FE9">
              <w:rPr>
                <w:b/>
                <w:bCs/>
              </w:rPr>
              <w:t>Actions:</w:t>
            </w:r>
          </w:p>
          <w:p w14:paraId="27F813C0" w14:textId="77777777" w:rsidR="00BD3F31" w:rsidRPr="005A6FE9" w:rsidRDefault="00CB60D1" w:rsidP="009F0A73">
            <w:pPr>
              <w:pStyle w:val="TableContents"/>
              <w:numPr>
                <w:ilvl w:val="0"/>
                <w:numId w:val="147"/>
              </w:numPr>
            </w:pPr>
            <w:r w:rsidRPr="005A6FE9">
              <w:t>Develop laws, regulations and ethical norms that promote AI application in the economy and the public sector,</w:t>
            </w:r>
          </w:p>
          <w:p w14:paraId="58F83F90" w14:textId="77777777" w:rsidR="00BD3F31" w:rsidRPr="005A6FE9" w:rsidRDefault="00CB60D1" w:rsidP="009F0A73">
            <w:pPr>
              <w:pStyle w:val="TableContents"/>
              <w:numPr>
                <w:ilvl w:val="0"/>
                <w:numId w:val="147"/>
              </w:numPr>
            </w:pPr>
            <w:r w:rsidRPr="005A6FE9">
              <w:t>Initiate a comprehensive policy and strategy on blockchain technology through dialogue with all stakeholders,</w:t>
            </w:r>
          </w:p>
          <w:p w14:paraId="39C763A1" w14:textId="77777777" w:rsidR="00BD3F31" w:rsidRPr="005A6FE9" w:rsidRDefault="00CB60D1" w:rsidP="009F0A73">
            <w:pPr>
              <w:pStyle w:val="TableContents"/>
              <w:numPr>
                <w:ilvl w:val="0"/>
                <w:numId w:val="147"/>
              </w:numPr>
            </w:pPr>
            <w:r w:rsidRPr="005A6FE9">
              <w:lastRenderedPageBreak/>
              <w:t>Establish guidelines on big data analytics and</w:t>
            </w:r>
          </w:p>
          <w:p w14:paraId="601D59A8" w14:textId="77777777" w:rsidR="00BD3F31" w:rsidRPr="005A6FE9" w:rsidRDefault="00CB60D1" w:rsidP="009F0A73">
            <w:pPr>
              <w:pStyle w:val="TableContents"/>
              <w:numPr>
                <w:ilvl w:val="0"/>
                <w:numId w:val="147"/>
              </w:numPr>
            </w:pPr>
            <w:r w:rsidRPr="005A6FE9">
              <w:t>Promote enabling regulatory regimes on security, privacy, and intellectual property, as well as transparent and predictable market access regimes for IoTs.</w:t>
            </w:r>
          </w:p>
          <w:p w14:paraId="1812980E" w14:textId="3145DC33" w:rsidR="00CB60D1" w:rsidRPr="005A6FE9" w:rsidRDefault="00CB60D1" w:rsidP="00CB60D1">
            <w:pPr>
              <w:pStyle w:val="TableContents"/>
              <w:rPr>
                <w:b/>
                <w:bCs/>
              </w:rPr>
            </w:pPr>
            <w:r w:rsidRPr="005A6FE9">
              <w:rPr>
                <w:b/>
                <w:bCs/>
              </w:rPr>
              <w:t>Outcomes:</w:t>
            </w:r>
          </w:p>
          <w:p w14:paraId="2C8D239D" w14:textId="77777777" w:rsidR="00CB60D1" w:rsidRPr="005A6FE9" w:rsidRDefault="00CB60D1" w:rsidP="009F0A73">
            <w:pPr>
              <w:pStyle w:val="TableContents"/>
              <w:numPr>
                <w:ilvl w:val="0"/>
                <w:numId w:val="148"/>
              </w:numPr>
            </w:pPr>
            <w:r w:rsidRPr="005A6FE9">
              <w:t>Availability of emerging technology laws, guidelines and regulations, and</w:t>
            </w:r>
          </w:p>
          <w:p w14:paraId="24E0057E" w14:textId="3590D9E9" w:rsidR="00CB60D1" w:rsidRPr="005A6FE9" w:rsidRDefault="00CB60D1" w:rsidP="009F0A73">
            <w:pPr>
              <w:pStyle w:val="TableContents"/>
              <w:numPr>
                <w:ilvl w:val="0"/>
                <w:numId w:val="148"/>
              </w:numPr>
            </w:pPr>
            <w:r w:rsidRPr="005A6FE9">
              <w:t>Accelerated use of emerging technologies for digital public services.</w:t>
            </w:r>
          </w:p>
          <w:p w14:paraId="1453D771" w14:textId="77777777" w:rsidR="00CB60D1" w:rsidRPr="005A6FE9" w:rsidRDefault="00CB60D1" w:rsidP="00AD081E">
            <w:pPr>
              <w:pStyle w:val="TableContents"/>
            </w:pPr>
          </w:p>
        </w:tc>
      </w:tr>
    </w:tbl>
    <w:p w14:paraId="1BCD8DBF" w14:textId="77777777" w:rsidR="00B95248" w:rsidRPr="005A6FE9" w:rsidRDefault="00B95248" w:rsidP="001D0C9F"/>
    <w:p w14:paraId="16C71DCF" w14:textId="4B10DC65" w:rsidR="00CB60D1" w:rsidRPr="005A6FE9" w:rsidRDefault="00284F11" w:rsidP="00284F11">
      <w:pPr>
        <w:pStyle w:val="Heading1"/>
      </w:pPr>
      <w:bookmarkStart w:id="160" w:name="_Toc160819747"/>
      <w:r w:rsidRPr="005A6FE9">
        <w:lastRenderedPageBreak/>
        <w:t>Administrative Reform and Change Management for Digital Government</w:t>
      </w:r>
      <w:bookmarkEnd w:id="160"/>
    </w:p>
    <w:p w14:paraId="27403910" w14:textId="77777777" w:rsidR="00BD3F31" w:rsidRPr="005A6FE9" w:rsidRDefault="00121967" w:rsidP="00121967">
      <w:r w:rsidRPr="005A6FE9">
        <w:t>Transforming public administration processes is an important aspect of digital public service delivery. The experience of countries shows that administrations that combine substantial reorganisation of how they work deliver better digital government services and get higher appreciation ratings from businesses and citizens. Business process reorganisation reduces cost, increases productivity, and provides flexibility in the delivery of online services. Reforms in business processes at MDAs, regional and local governments, and municipalities are essential to ensure that digital public services do not end up automating the already inefficient systems.</w:t>
      </w:r>
    </w:p>
    <w:p w14:paraId="0808CA9B" w14:textId="610566A9" w:rsidR="00121967" w:rsidRPr="005A6FE9" w:rsidRDefault="00121967" w:rsidP="00121967">
      <w:r w:rsidRPr="005A6FE9">
        <w:t>Currently, no government administrative reform strategy supports the digitalization of the public sector in Ethiopia. While efforts were made to assess the process when launching eServices, extensive business process transformations are not conducted in public institutions. The practice indicates that:</w:t>
      </w:r>
    </w:p>
    <w:p w14:paraId="4F3D9A61" w14:textId="724B80DF" w:rsidR="00121967" w:rsidRPr="005A6FE9" w:rsidRDefault="00121967" w:rsidP="009F0A73">
      <w:pPr>
        <w:pStyle w:val="ListParagraph"/>
        <w:numPr>
          <w:ilvl w:val="0"/>
          <w:numId w:val="153"/>
        </w:numPr>
      </w:pPr>
      <w:r w:rsidRPr="005A6FE9">
        <w:t>Most of business processes in the public sector were established decades ago and have continued unchanged. Despite some earlier business process reform (BPR) work by the government and changes in the expectations of customers, both internally and externally, the business processes, for the most part, have not been restructured. Many business processes that could be completed in one step or one location are fragmented between ministries/departments or sections within a given MDA or regional government. These processes must be reviewed and, if possible, re-engineered to achieve maximum Digital Government benefits.</w:t>
      </w:r>
    </w:p>
    <w:p w14:paraId="72C85C27" w14:textId="77777777" w:rsidR="00BD3F31" w:rsidRPr="005A6FE9" w:rsidRDefault="00121967" w:rsidP="009F0A73">
      <w:pPr>
        <w:pStyle w:val="ListParagraph"/>
        <w:numPr>
          <w:ilvl w:val="0"/>
          <w:numId w:val="153"/>
        </w:numPr>
      </w:pPr>
      <w:r w:rsidRPr="005A6FE9">
        <w:t>The workflow analysis during the design of eServices is performed by a vendor (</w:t>
      </w:r>
      <w:proofErr w:type="spellStart"/>
      <w:r w:rsidRPr="005A6FE9">
        <w:t>Perago</w:t>
      </w:r>
      <w:proofErr w:type="spellEnd"/>
      <w:r w:rsidRPr="005A6FE9">
        <w:t>), with some inputs from the service providers. The absence of business transformation means, in most cases, no alterations are made to the existing manual process. Despite its role in service formulation across government, the Federal Civil Service Commission (FCSC) is involved in business transformation or workflow analysis before eServices are developed and launched.</w:t>
      </w:r>
    </w:p>
    <w:p w14:paraId="439B3F5A" w14:textId="65D9E238" w:rsidR="00121967" w:rsidRPr="005A6FE9" w:rsidRDefault="00121967" w:rsidP="009F0A73">
      <w:pPr>
        <w:pStyle w:val="ListParagraph"/>
        <w:numPr>
          <w:ilvl w:val="0"/>
          <w:numId w:val="153"/>
        </w:numPr>
      </w:pPr>
      <w:r w:rsidRPr="005A6FE9">
        <w:t>The Government uses management information systems (such as IFMIS, eProcurement, HRMIS, Tax MIS, Trade Facilitation System, Education MIS, Health MIS, Land management MIS, and Transport MIS). However, these are not based on reform and modernization strategy; consequently, they are often inadequate and fragmented. The Government of Ethiopia does not follow standard procedures such as ITIL and ISO 9000 certification to simplify, digitalize and optimize government services.</w:t>
      </w:r>
    </w:p>
    <w:p w14:paraId="0E23625C" w14:textId="77777777" w:rsidR="00121967" w:rsidRPr="005A6FE9" w:rsidRDefault="00121967" w:rsidP="00121967">
      <w:r w:rsidRPr="005A6FE9">
        <w:t>It is therefore important to:</w:t>
      </w:r>
    </w:p>
    <w:p w14:paraId="68E1690E" w14:textId="77777777" w:rsidR="00BD3F31" w:rsidRPr="005A6FE9" w:rsidRDefault="00121967" w:rsidP="009F0A73">
      <w:pPr>
        <w:pStyle w:val="ListParagraph"/>
        <w:numPr>
          <w:ilvl w:val="0"/>
          <w:numId w:val="152"/>
        </w:numPr>
      </w:pPr>
      <w:r w:rsidRPr="005A6FE9">
        <w:lastRenderedPageBreak/>
        <w:t>Ensure mandatory use of business process transformation and workflow analysis before launching digital public services.</w:t>
      </w:r>
    </w:p>
    <w:p w14:paraId="3581D7DF" w14:textId="0B842DE5" w:rsidR="00121967" w:rsidRPr="005A6FE9" w:rsidRDefault="00121967" w:rsidP="009F0A73">
      <w:pPr>
        <w:pStyle w:val="ListParagraph"/>
        <w:numPr>
          <w:ilvl w:val="0"/>
          <w:numId w:val="152"/>
        </w:numPr>
      </w:pPr>
      <w:r w:rsidRPr="005A6FE9">
        <w:t>Assign the Digital Government Support Centre to develop and implement methodologies, standards, and tools for public administration reform and digital transformation. This includes the Services Transformation Toolkit for the administrative reform or modernization before the design and rollout of their online services,</w:t>
      </w:r>
    </w:p>
    <w:p w14:paraId="44523684" w14:textId="77777777" w:rsidR="00BD3F31" w:rsidRPr="005A6FE9" w:rsidRDefault="00121967" w:rsidP="009F0A73">
      <w:pPr>
        <w:pStyle w:val="ListParagraph"/>
        <w:numPr>
          <w:ilvl w:val="0"/>
          <w:numId w:val="152"/>
        </w:numPr>
      </w:pPr>
      <w:r w:rsidRPr="005A6FE9">
        <w:t>Build the capacity at the Digital Government Support and other government branches on administrative reforms, workflow analysis, and standard procedures such as ISO 9000 to ensure that the GoE uses the latest tools and methodologies, criteria and principles for business process transformation and workflow analysis for eServices design and implementation.</w:t>
      </w:r>
    </w:p>
    <w:p w14:paraId="1F20329F" w14:textId="2A882723" w:rsidR="00121967" w:rsidRPr="005A6FE9" w:rsidRDefault="00121967" w:rsidP="009F0A73">
      <w:pPr>
        <w:pStyle w:val="ListParagraph"/>
        <w:numPr>
          <w:ilvl w:val="0"/>
          <w:numId w:val="152"/>
        </w:numPr>
      </w:pPr>
      <w:r w:rsidRPr="005A6FE9">
        <w:t>Invest in change management practices (training, skills, culture, knowledge, human resources incentive, etc.) towards digital transformation on an ongoing basis.</w:t>
      </w:r>
    </w:p>
    <w:p w14:paraId="7F0B8503" w14:textId="77777777" w:rsidR="00CB60D1" w:rsidRPr="005A6FE9" w:rsidRDefault="00CB60D1"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121967" w:rsidRPr="005A6FE9" w14:paraId="7F01B8F5" w14:textId="77777777" w:rsidTr="009C5A70">
        <w:trPr>
          <w:trHeight w:val="710"/>
        </w:trPr>
        <w:tc>
          <w:tcPr>
            <w:tcW w:w="10525" w:type="dxa"/>
            <w:shd w:val="pct10" w:color="auto" w:fill="FFFFFF" w:themeFill="background1"/>
          </w:tcPr>
          <w:p w14:paraId="2F265BFD" w14:textId="798D51D2" w:rsidR="00121967" w:rsidRPr="005A6FE9" w:rsidRDefault="00121967" w:rsidP="00121967">
            <w:pPr>
              <w:pStyle w:val="TableContents"/>
              <w:rPr>
                <w:b/>
                <w:bCs/>
              </w:rPr>
            </w:pPr>
            <w:r w:rsidRPr="005A6FE9">
              <w:rPr>
                <w:b/>
                <w:bCs/>
              </w:rPr>
              <w:t>DGEN 18 – Administrative Reform and Change Management for Digital Government</w:t>
            </w:r>
          </w:p>
          <w:p w14:paraId="6DA3C8C8" w14:textId="77777777" w:rsidR="00121967" w:rsidRPr="005A6FE9" w:rsidRDefault="00121967" w:rsidP="00121967">
            <w:pPr>
              <w:pStyle w:val="TableContents"/>
              <w:rPr>
                <w:b/>
                <w:bCs/>
              </w:rPr>
            </w:pPr>
            <w:r w:rsidRPr="005A6FE9">
              <w:rPr>
                <w:b/>
                <w:bCs/>
              </w:rPr>
              <w:t>Actions:</w:t>
            </w:r>
          </w:p>
          <w:p w14:paraId="3F5A929F" w14:textId="77777777" w:rsidR="00121967" w:rsidRPr="005A6FE9" w:rsidRDefault="00121967" w:rsidP="009F0A73">
            <w:pPr>
              <w:pStyle w:val="TableContents"/>
              <w:numPr>
                <w:ilvl w:val="0"/>
                <w:numId w:val="154"/>
              </w:numPr>
            </w:pPr>
            <w:bookmarkStart w:id="161" w:name="OLE_LINK11"/>
            <w:bookmarkStart w:id="162" w:name="OLE_LINK12"/>
            <w:r w:rsidRPr="005A6FE9">
              <w:t>Ensure mandatory use of business process transformation and workflow analysis before launching digital public services,</w:t>
            </w:r>
          </w:p>
          <w:p w14:paraId="6F617463" w14:textId="77777777" w:rsidR="00BD3F31" w:rsidRPr="005A6FE9" w:rsidRDefault="00121967" w:rsidP="009F0A73">
            <w:pPr>
              <w:pStyle w:val="TableContents"/>
              <w:numPr>
                <w:ilvl w:val="0"/>
                <w:numId w:val="154"/>
              </w:numPr>
            </w:pPr>
            <w:r w:rsidRPr="005A6FE9">
              <w:t>Assign the Digital Government Support Centre with the development and implementation of methodologies, standards and tools for business processes,</w:t>
            </w:r>
          </w:p>
          <w:p w14:paraId="74A38E40" w14:textId="210246C3" w:rsidR="00121967" w:rsidRPr="005A6FE9" w:rsidRDefault="00121967" w:rsidP="009F0A73">
            <w:pPr>
              <w:pStyle w:val="TableContents"/>
              <w:numPr>
                <w:ilvl w:val="0"/>
                <w:numId w:val="154"/>
              </w:numPr>
            </w:pPr>
            <w:r w:rsidRPr="005A6FE9">
              <w:t>Build the capacity at the Digital Government Support and other government branches on administrative reforms and workflow analysis, standard procedures such as ISO 9000 and ITIL, and</w:t>
            </w:r>
          </w:p>
          <w:p w14:paraId="41952343" w14:textId="77777777" w:rsidR="00121967" w:rsidRPr="005A6FE9" w:rsidRDefault="00121967" w:rsidP="009F0A73">
            <w:pPr>
              <w:pStyle w:val="TableContents"/>
              <w:numPr>
                <w:ilvl w:val="0"/>
                <w:numId w:val="154"/>
              </w:numPr>
            </w:pPr>
            <w:r w:rsidRPr="005A6FE9">
              <w:t>Invest in change management practices (training, skills, culture, knowledge, human resources incentives, etc.) towards digital transformation on an ongoing basis.</w:t>
            </w:r>
          </w:p>
          <w:bookmarkEnd w:id="161"/>
          <w:bookmarkEnd w:id="162"/>
          <w:p w14:paraId="0EAA7FB2" w14:textId="77777777" w:rsidR="00121967" w:rsidRPr="005A6FE9" w:rsidRDefault="00121967" w:rsidP="00121967">
            <w:pPr>
              <w:pStyle w:val="TableContents"/>
              <w:rPr>
                <w:b/>
                <w:bCs/>
              </w:rPr>
            </w:pPr>
            <w:r w:rsidRPr="005A6FE9">
              <w:rPr>
                <w:b/>
                <w:bCs/>
              </w:rPr>
              <w:t>Outcomes:</w:t>
            </w:r>
          </w:p>
          <w:p w14:paraId="76C1FC6B" w14:textId="77777777" w:rsidR="00121967" w:rsidRPr="005A6FE9" w:rsidRDefault="00121967" w:rsidP="009F0A73">
            <w:pPr>
              <w:pStyle w:val="TableContents"/>
              <w:numPr>
                <w:ilvl w:val="0"/>
                <w:numId w:val="155"/>
              </w:numPr>
            </w:pPr>
            <w:r w:rsidRPr="005A6FE9">
              <w:t>Modernization and transformation of government for improved service delivery,</w:t>
            </w:r>
          </w:p>
          <w:p w14:paraId="0AFD857E" w14:textId="77777777" w:rsidR="00121967" w:rsidRPr="005A6FE9" w:rsidRDefault="00121967" w:rsidP="009F0A73">
            <w:pPr>
              <w:pStyle w:val="TableContents"/>
              <w:numPr>
                <w:ilvl w:val="0"/>
                <w:numId w:val="155"/>
              </w:numPr>
            </w:pPr>
            <w:r w:rsidRPr="005A6FE9">
              <w:t>Increased citizens and business convenience, and</w:t>
            </w:r>
          </w:p>
          <w:p w14:paraId="2CF77668" w14:textId="2C863CB0" w:rsidR="00121967" w:rsidRPr="005A6FE9" w:rsidRDefault="00121967" w:rsidP="009F0A73">
            <w:pPr>
              <w:pStyle w:val="TableContents"/>
              <w:numPr>
                <w:ilvl w:val="0"/>
                <w:numId w:val="155"/>
              </w:numPr>
            </w:pPr>
            <w:r w:rsidRPr="005A6FE9">
              <w:t>Reduced costs of eServices development.</w:t>
            </w:r>
          </w:p>
          <w:p w14:paraId="0C2B950D" w14:textId="77777777" w:rsidR="00121967" w:rsidRPr="005A6FE9" w:rsidRDefault="00121967" w:rsidP="009C5A70">
            <w:pPr>
              <w:pStyle w:val="TableContents"/>
            </w:pPr>
          </w:p>
        </w:tc>
      </w:tr>
    </w:tbl>
    <w:p w14:paraId="7D508A95" w14:textId="77777777" w:rsidR="00AC4B65" w:rsidRPr="005A6FE9" w:rsidRDefault="00AC4B65" w:rsidP="001D0C9F"/>
    <w:p w14:paraId="051271CD" w14:textId="77777777" w:rsidR="00AC4B65" w:rsidRPr="005A6FE9" w:rsidRDefault="00AC4B65" w:rsidP="001D0C9F"/>
    <w:p w14:paraId="566FD50A" w14:textId="39E68AC0" w:rsidR="00AC4B65" w:rsidRPr="005A6FE9" w:rsidRDefault="00AC4B65" w:rsidP="00AC4B65">
      <w:pPr>
        <w:pStyle w:val="Heading1"/>
      </w:pPr>
      <w:bookmarkStart w:id="163" w:name="_Toc160819748"/>
      <w:r w:rsidRPr="005A6FE9">
        <w:lastRenderedPageBreak/>
        <w:t>Cybersecurity and Business Continuity</w:t>
      </w:r>
      <w:bookmarkEnd w:id="163"/>
    </w:p>
    <w:p w14:paraId="3CB6F58C" w14:textId="731A98EF" w:rsidR="00121967" w:rsidRPr="005A6FE9" w:rsidRDefault="00121967" w:rsidP="00121967">
      <w:r w:rsidRPr="005A6FE9">
        <w:t>Security and business continuity management are vital elements of digital public service because of growing cyber threats and the importance of public trust in digital services</w:t>
      </w:r>
      <w:r w:rsidR="00AF5A2F" w:rsidRPr="005A6FE9">
        <w:t xml:space="preserve">. </w:t>
      </w:r>
      <w:r w:rsidRPr="005A6FE9">
        <w:t>Digital connectivity provides access to opportunities, jobs and efficient public services. At the same time, it exposes citizens and businesses to disinformation, online harassment, exploitation, abuse, theft and other harms. The COVID-19 pandemic has further shown the importance of cybersecurity, privacy, authenticity, integrity, and resilience of digital government transactions.</w:t>
      </w:r>
    </w:p>
    <w:p w14:paraId="06E3D505" w14:textId="24CC6496" w:rsidR="00121967" w:rsidRPr="005A6FE9" w:rsidRDefault="00121967" w:rsidP="00121967">
      <w:r w:rsidRPr="005A6FE9">
        <w:t>The GoE realizes the importance of strong cybersecurity infrastructure to prevent unauthorized access to personal information. It established the Information Network Security Agency (INSA) in 2014 and set up a Computer Emergency Response Team - Ethio CERT. A regulation on cybercrime was also adopted in 2016</w:t>
      </w:r>
      <w:r w:rsidR="00AF5A2F" w:rsidRPr="005A6FE9">
        <w:t xml:space="preserve">. </w:t>
      </w:r>
      <w:r w:rsidRPr="005A6FE9">
        <w:t>INSA published various documents on cybersecurity, including a draft National Cybersecurity and Strategy in 2021 and cybersecurity standard frameworks.</w:t>
      </w:r>
      <w:r w:rsidRPr="005A6FE9">
        <w:rPr>
          <w:rStyle w:val="FootnoteReference"/>
        </w:rPr>
        <w:footnoteReference w:id="21"/>
      </w:r>
    </w:p>
    <w:p w14:paraId="08193593" w14:textId="6F397314" w:rsidR="00BD3F31" w:rsidRPr="005A6FE9" w:rsidRDefault="00121967" w:rsidP="00121967">
      <w:r w:rsidRPr="005A6FE9">
        <w:t>However, key aspects of cybersecurity are still missing, including the National Critical Infrastructure Protection Plan and the alignment of cybercrime law with international best practices and standards</w:t>
      </w:r>
      <w:r w:rsidR="00AF5A2F" w:rsidRPr="005A6FE9">
        <w:t xml:space="preserve">. </w:t>
      </w:r>
      <w:r w:rsidRPr="005A6FE9">
        <w:t>There is also limited progress concerning coordination with international organizations</w:t>
      </w:r>
      <w:r w:rsidR="00AF5A2F" w:rsidRPr="005A6FE9">
        <w:t xml:space="preserve">. </w:t>
      </w:r>
      <w:r w:rsidRPr="005A6FE9">
        <w:t xml:space="preserve">Intra-MDA cooperation on cybersecurity issues, especially among key institutions like INSA, MInT, Ministry of Peace, Ministries of Justice, and </w:t>
      </w:r>
      <w:r w:rsidR="00D32379" w:rsidRPr="005A6FE9">
        <w:t>Defence</w:t>
      </w:r>
      <w:r w:rsidRPr="005A6FE9">
        <w:t>, is also important. Most MDAs do not have cybersecurity policies and protocols; those that do have developed them without input from MInT and INSA.</w:t>
      </w:r>
    </w:p>
    <w:p w14:paraId="3203D699" w14:textId="08BAFA19" w:rsidR="00121967" w:rsidRPr="005A6FE9" w:rsidRDefault="00121967" w:rsidP="00121967">
      <w:pPr>
        <w:rPr>
          <w:b/>
          <w:bCs/>
        </w:rPr>
      </w:pPr>
      <w:r w:rsidRPr="005A6FE9">
        <w:rPr>
          <w:b/>
          <w:bCs/>
        </w:rPr>
        <w:t>Some of the key issues facing cybersecurity include:</w:t>
      </w:r>
    </w:p>
    <w:p w14:paraId="081ACF44" w14:textId="4993E202" w:rsidR="00121967" w:rsidRPr="005A6FE9" w:rsidRDefault="00121967" w:rsidP="009F0A73">
      <w:pPr>
        <w:pStyle w:val="ListParagraph"/>
        <w:numPr>
          <w:ilvl w:val="0"/>
          <w:numId w:val="156"/>
        </w:numPr>
      </w:pPr>
      <w:r w:rsidRPr="005A6FE9">
        <w:t>Lack of up-to-date cybersecurity plan and strategy. There is a draft National Cybersecurity Strategy that needs approval, adoption and implementation.</w:t>
      </w:r>
    </w:p>
    <w:p w14:paraId="078E257E" w14:textId="77908E00" w:rsidR="00121967" w:rsidRPr="005A6FE9" w:rsidRDefault="00121967" w:rsidP="009F0A73">
      <w:pPr>
        <w:pStyle w:val="ListParagraph"/>
        <w:numPr>
          <w:ilvl w:val="0"/>
          <w:numId w:val="156"/>
        </w:numPr>
      </w:pPr>
      <w:r w:rsidRPr="005A6FE9">
        <w:t>No specific cybersecurity framework, regulations and procedures for identifying, designating and protecting national Critical Information Infrastructure.</w:t>
      </w:r>
    </w:p>
    <w:p w14:paraId="734118AE" w14:textId="7159054E" w:rsidR="00121967" w:rsidRPr="005A6FE9" w:rsidRDefault="00121967" w:rsidP="009F0A73">
      <w:pPr>
        <w:pStyle w:val="ListParagraph"/>
        <w:numPr>
          <w:ilvl w:val="0"/>
          <w:numId w:val="156"/>
        </w:numPr>
      </w:pPr>
      <w:r w:rsidRPr="005A6FE9">
        <w:t>The public sector, especially the justice and law and order sector, has limited skills in cybersecurity and cybercrimes.</w:t>
      </w:r>
    </w:p>
    <w:p w14:paraId="235CB71C" w14:textId="215F45CA" w:rsidR="00121967" w:rsidRPr="005A6FE9" w:rsidRDefault="00121967" w:rsidP="009F0A73">
      <w:pPr>
        <w:pStyle w:val="ListParagraph"/>
        <w:numPr>
          <w:ilvl w:val="0"/>
          <w:numId w:val="156"/>
        </w:numPr>
      </w:pPr>
      <w:r w:rsidRPr="005A6FE9">
        <w:t>The Public Key Infrastructure and Certificate authorities are not active.</w:t>
      </w:r>
    </w:p>
    <w:p w14:paraId="36E9763A" w14:textId="2AF83130" w:rsidR="00121967" w:rsidRPr="005A6FE9" w:rsidRDefault="00121967" w:rsidP="009F0A73">
      <w:pPr>
        <w:pStyle w:val="ListParagraph"/>
        <w:numPr>
          <w:ilvl w:val="0"/>
          <w:numId w:val="156"/>
        </w:numPr>
      </w:pPr>
      <w:r w:rsidRPr="005A6FE9">
        <w:t>Scarcity of Cybersecurity professionals across MDAs and regional governments,</w:t>
      </w:r>
    </w:p>
    <w:p w14:paraId="35696CBB" w14:textId="251C7D45" w:rsidR="00121967" w:rsidRPr="005A6FE9" w:rsidRDefault="00121967" w:rsidP="009F0A73">
      <w:pPr>
        <w:pStyle w:val="ListParagraph"/>
        <w:numPr>
          <w:ilvl w:val="0"/>
          <w:numId w:val="156"/>
        </w:numPr>
      </w:pPr>
      <w:r w:rsidRPr="005A6FE9">
        <w:t>Limited information, research, statistics and knowledge exchange on cybersecurity issues.</w:t>
      </w:r>
    </w:p>
    <w:p w14:paraId="287D1DB9" w14:textId="1E5971A2" w:rsidR="00121967" w:rsidRPr="005A6FE9" w:rsidRDefault="00121967" w:rsidP="009F0A73">
      <w:pPr>
        <w:pStyle w:val="ListParagraph"/>
        <w:numPr>
          <w:ilvl w:val="0"/>
          <w:numId w:val="156"/>
        </w:numPr>
      </w:pPr>
      <w:r w:rsidRPr="005A6FE9">
        <w:t>Limited international collaboration on cybersecurity aspects,</w:t>
      </w:r>
    </w:p>
    <w:p w14:paraId="23F73A05" w14:textId="77777777" w:rsidR="00BD3F31" w:rsidRPr="005A6FE9" w:rsidRDefault="00121967" w:rsidP="00121967">
      <w:r w:rsidRPr="005A6FE9">
        <w:lastRenderedPageBreak/>
        <w:t>The ITU Cybersecurity Index measures cybersecurity along five dimensions, namely- legal measures, technical measures, organizational measures, capacity building, and Cooperation measures. It shows significant cybersecurity gaps in Ethiopia</w:t>
      </w:r>
      <w:r w:rsidR="00AF5A2F" w:rsidRPr="005A6FE9">
        <w:t>.</w:t>
      </w:r>
    </w:p>
    <w:p w14:paraId="4114D8C2" w14:textId="4A290D7C" w:rsidR="00AC4B65" w:rsidRPr="005A6FE9" w:rsidRDefault="00AC4B65" w:rsidP="001D0C9F"/>
    <w:tbl>
      <w:tblPr>
        <w:tblStyle w:val="TableGrid"/>
        <w:tblW w:w="9016"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121967" w:rsidRPr="005A6FE9" w14:paraId="43844F60" w14:textId="77777777" w:rsidTr="00121967">
        <w:trPr>
          <w:trHeight w:val="710"/>
        </w:trPr>
        <w:tc>
          <w:tcPr>
            <w:tcW w:w="9016" w:type="dxa"/>
            <w:shd w:val="pct10" w:color="auto" w:fill="FFFFFF" w:themeFill="background1"/>
          </w:tcPr>
          <w:p w14:paraId="13BA1E3D" w14:textId="6D61445C" w:rsidR="00121967" w:rsidRPr="005A6FE9" w:rsidRDefault="00A43988" w:rsidP="00121967">
            <w:pPr>
              <w:pStyle w:val="TableContents"/>
              <w:rPr>
                <w:b/>
                <w:bCs/>
              </w:rPr>
            </w:pPr>
            <w:bookmarkStart w:id="164" w:name="_Hlk155519562"/>
            <w:r w:rsidRPr="005A6FE9">
              <w:rPr>
                <w:b/>
                <w:bCs/>
              </w:rPr>
              <w:t xml:space="preserve">Box </w:t>
            </w:r>
            <w:r w:rsidR="00121967" w:rsidRPr="005A6FE9">
              <w:rPr>
                <w:b/>
                <w:bCs/>
              </w:rPr>
              <w:t>I</w:t>
            </w:r>
            <w:r w:rsidRPr="005A6FE9">
              <w:rPr>
                <w:b/>
                <w:bCs/>
              </w:rPr>
              <w:t>I</w:t>
            </w:r>
            <w:r w:rsidR="00121967" w:rsidRPr="005A6FE9">
              <w:rPr>
                <w:b/>
                <w:bCs/>
              </w:rPr>
              <w:t xml:space="preserve"> – Five Measures of Cybersecurity</w:t>
            </w:r>
          </w:p>
          <w:p w14:paraId="7A0BE7F1" w14:textId="77777777" w:rsidR="00121967" w:rsidRPr="005A6FE9" w:rsidRDefault="00121967" w:rsidP="00121967">
            <w:pPr>
              <w:pStyle w:val="TableContents"/>
            </w:pPr>
            <w:r w:rsidRPr="005A6FE9">
              <w:rPr>
                <w:b/>
                <w:bCs/>
              </w:rPr>
              <w:t>Legal and regulatory measures</w:t>
            </w:r>
            <w:r w:rsidRPr="005A6FE9">
              <w:t xml:space="preserve"> include the establishment of legislation identifying what constitutes illicit activities in cyberspace, together with the definition of the necessary procedural tools to investigate, prosecute and enforce such legislation, the establishment of cybersecurity baselines and compliance mechanisms, and procedures to ensure consistency with international obligations.</w:t>
            </w:r>
          </w:p>
          <w:p w14:paraId="3910A9DE" w14:textId="77777777" w:rsidR="00121967" w:rsidRPr="005A6FE9" w:rsidRDefault="00121967" w:rsidP="00121967">
            <w:pPr>
              <w:pStyle w:val="TableContents"/>
            </w:pPr>
            <w:r w:rsidRPr="005A6FE9">
              <w:rPr>
                <w:b/>
                <w:bCs/>
              </w:rPr>
              <w:t>Technical measures</w:t>
            </w:r>
            <w:r w:rsidRPr="005A6FE9">
              <w:t xml:space="preserve"> cover mechanisms and institutional structures to deal with cyber risks and incidents, including setting up Computer Emergency Response Teams (CERTs) to respond to incidents using a centralized contact point and take quick and systematic action.</w:t>
            </w:r>
          </w:p>
          <w:p w14:paraId="7B428EA4" w14:textId="77777777" w:rsidR="00BD3F31" w:rsidRPr="005A6FE9" w:rsidRDefault="00121967" w:rsidP="00121967">
            <w:pPr>
              <w:pStyle w:val="TableContents"/>
            </w:pPr>
            <w:r w:rsidRPr="005A6FE9">
              <w:rPr>
                <w:b/>
                <w:bCs/>
              </w:rPr>
              <w:t>Organisational measures</w:t>
            </w:r>
            <w:r w:rsidRPr="005A6FE9">
              <w:t xml:space="preserve"> include ensuring that cybersecurity is sustained at the highest level of the executive, assigning relevant roles and responsibilities to various national entities, and making them accountable for the national cybersecurity posture. A national cybersecurity strategy (NCS) is often the key cornerstone of organizational measures at the national cybersecurity level.</w:t>
            </w:r>
          </w:p>
          <w:p w14:paraId="4A646350" w14:textId="5E79A1D7" w:rsidR="00121967" w:rsidRPr="005A6FE9" w:rsidRDefault="00121967" w:rsidP="00121967">
            <w:pPr>
              <w:pStyle w:val="TableContents"/>
            </w:pPr>
            <w:r w:rsidRPr="005A6FE9">
              <w:rPr>
                <w:b/>
                <w:bCs/>
              </w:rPr>
              <w:t>Capacity-building measures</w:t>
            </w:r>
            <w:r w:rsidRPr="005A6FE9">
              <w:t xml:space="preserve"> cover all skills, resources, research and development training and awareness for reducing issues such as the digital divide and cyber risks. Capacity development tools and measures can contribute to managing cyber-related risks, protecting citizens, infrastructure, and businesses, and building stronger cyber communities.</w:t>
            </w:r>
          </w:p>
          <w:p w14:paraId="6813CB77" w14:textId="77777777" w:rsidR="00BD3F31" w:rsidRPr="005A6FE9" w:rsidRDefault="00121967" w:rsidP="00121967">
            <w:pPr>
              <w:pStyle w:val="TableContents"/>
            </w:pPr>
            <w:r w:rsidRPr="005A6FE9">
              <w:rPr>
                <w:b/>
                <w:bCs/>
              </w:rPr>
              <w:t>Cybersecurity cooperation measures</w:t>
            </w:r>
            <w:r w:rsidRPr="005A6FE9">
              <w:t xml:space="preserve"> cover countries’ bilateral and multilateral agreements, interagency, and public-private partnerships. Typical goals of cybersecurity cooperation include harmonization of minimum-security measures, information and good practice sharing, and codifying norms of behaviour.</w:t>
            </w:r>
          </w:p>
          <w:p w14:paraId="1965488C" w14:textId="43672C1A" w:rsidR="00121967" w:rsidRPr="005A6FE9" w:rsidRDefault="00121967" w:rsidP="00121967">
            <w:pPr>
              <w:pStyle w:val="Sources"/>
              <w:rPr>
                <w:b/>
                <w:bCs/>
              </w:rPr>
            </w:pPr>
            <w:r w:rsidRPr="005A6FE9">
              <w:t>Source: ITU, Global Cybersecurity Index</w:t>
            </w:r>
          </w:p>
        </w:tc>
      </w:tr>
      <w:bookmarkEnd w:id="164"/>
    </w:tbl>
    <w:p w14:paraId="130C02B5" w14:textId="77777777" w:rsidR="00121967" w:rsidRPr="005A6FE9" w:rsidRDefault="00121967" w:rsidP="001D0C9F"/>
    <w:p w14:paraId="2D907085" w14:textId="7D3D64EE" w:rsidR="00121967" w:rsidRPr="005A6FE9" w:rsidRDefault="00121967" w:rsidP="001D0C9F">
      <w:r w:rsidRPr="005A6FE9">
        <w:t>Ethiopia was ranked 115th out of 182 countries in the 2021 Global Cybersecurity Index—with a Global Cybersecurity Index score of 27.74, it was placed 21st among African countries. Ethiopia’s score is three times lower than Mauritius, the regional leader.</w:t>
      </w:r>
      <w:r w:rsidRPr="005A6FE9">
        <w:rPr>
          <w:rStyle w:val="FootnoteReference"/>
        </w:rPr>
        <w:footnoteReference w:id="22"/>
      </w:r>
    </w:p>
    <w:p w14:paraId="31F07D39" w14:textId="051A19D6" w:rsidR="00121967" w:rsidRPr="005A6FE9" w:rsidRDefault="00121967" w:rsidP="00121967">
      <w:pPr>
        <w:pStyle w:val="Sources"/>
      </w:pPr>
      <w:r w:rsidRPr="005A6FE9">
        <w:t>Source: International Telecommunication Union, Global Cybersecurity Index, 2021</w:t>
      </w:r>
    </w:p>
    <w:p w14:paraId="1FEE9B30" w14:textId="77777777" w:rsidR="00121967" w:rsidRPr="005A6FE9" w:rsidRDefault="00121967" w:rsidP="00121967">
      <w:pPr>
        <w:keepNext/>
      </w:pPr>
      <w:r w:rsidRPr="005A6FE9">
        <w:rPr>
          <w:rFonts w:ascii="Arial" w:hAnsi="Arial" w:cs="Arial"/>
          <w:noProof/>
        </w:rPr>
        <w:lastRenderedPageBreak/>
        <w:drawing>
          <wp:inline distT="0" distB="0" distL="0" distR="0" wp14:anchorId="3AEF4E3C" wp14:editId="6899D298">
            <wp:extent cx="5731510" cy="2827790"/>
            <wp:effectExtent l="0" t="0" r="2540" b="0"/>
            <wp:docPr id="1177075690" name="Picture 1177075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75690" name="Picture 1177075690"/>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31510" cy="2827790"/>
                    </a:xfrm>
                    <a:prstGeom prst="rect">
                      <a:avLst/>
                    </a:prstGeom>
                  </pic:spPr>
                </pic:pic>
              </a:graphicData>
            </a:graphic>
          </wp:inline>
        </w:drawing>
      </w:r>
    </w:p>
    <w:p w14:paraId="21F6DBF9" w14:textId="58005419" w:rsidR="00121967" w:rsidRPr="005A6FE9" w:rsidRDefault="00121967" w:rsidP="00121967">
      <w:pPr>
        <w:pStyle w:val="Caption"/>
      </w:pPr>
      <w:bookmarkStart w:id="165" w:name="_Toc160819800"/>
      <w:r w:rsidRPr="005A6FE9">
        <w:t xml:space="preserve">Figure </w:t>
      </w:r>
      <w:r>
        <w:fldChar w:fldCharType="begin"/>
      </w:r>
      <w:r>
        <w:instrText xml:space="preserve"> SEQ Figure \* ARABIC </w:instrText>
      </w:r>
      <w:r>
        <w:fldChar w:fldCharType="separate"/>
      </w:r>
      <w:r w:rsidR="00535162">
        <w:rPr>
          <w:noProof/>
        </w:rPr>
        <w:t>22</w:t>
      </w:r>
      <w:r>
        <w:rPr>
          <w:noProof/>
        </w:rPr>
        <w:fldChar w:fldCharType="end"/>
      </w:r>
      <w:r w:rsidRPr="005A6FE9">
        <w:t>: Ethiopia's Score on Different Measures of Cybersecurity Index</w:t>
      </w:r>
      <w:bookmarkEnd w:id="165"/>
    </w:p>
    <w:p w14:paraId="0EADD765" w14:textId="77777777" w:rsidR="002B49B6" w:rsidRPr="005A6FE9" w:rsidRDefault="002B49B6" w:rsidP="002B49B6">
      <w:r w:rsidRPr="005A6FE9">
        <w:t>The following action will be taken to advance cybersecurity within the context of digital Government and improve Ethiopia’s standing in the Global Cybersecurity Index:</w:t>
      </w:r>
    </w:p>
    <w:p w14:paraId="5277D693" w14:textId="77777777" w:rsidR="00BD3F31" w:rsidRPr="005A6FE9" w:rsidRDefault="002B49B6" w:rsidP="009F0A73">
      <w:pPr>
        <w:pStyle w:val="ListParagraph"/>
        <w:numPr>
          <w:ilvl w:val="0"/>
          <w:numId w:val="157"/>
        </w:numPr>
      </w:pPr>
      <w:r w:rsidRPr="005A6FE9">
        <w:t>Update and adopt a national cybersecurity strategy</w:t>
      </w:r>
    </w:p>
    <w:p w14:paraId="6983551D" w14:textId="5A719541" w:rsidR="002B49B6" w:rsidRPr="005A6FE9" w:rsidRDefault="002B49B6" w:rsidP="009F0A73">
      <w:pPr>
        <w:pStyle w:val="ListParagraph"/>
        <w:numPr>
          <w:ilvl w:val="0"/>
          <w:numId w:val="157"/>
        </w:numPr>
      </w:pPr>
      <w:r w:rsidRPr="005A6FE9">
        <w:t>Develop a National Critical Information Infrastructure (CII) Protection Plan</w:t>
      </w:r>
    </w:p>
    <w:p w14:paraId="6E65202F" w14:textId="6A0EC4B4" w:rsidR="002B49B6" w:rsidRPr="005A6FE9" w:rsidRDefault="002B49B6" w:rsidP="009F0A73">
      <w:pPr>
        <w:pStyle w:val="ListParagraph"/>
        <w:numPr>
          <w:ilvl w:val="0"/>
          <w:numId w:val="157"/>
        </w:numPr>
      </w:pPr>
      <w:r w:rsidRPr="005A6FE9">
        <w:t>Expand National Coordination and Collaboration on Cybersecurity</w:t>
      </w:r>
    </w:p>
    <w:p w14:paraId="3890A56F" w14:textId="1671973A" w:rsidR="002B49B6" w:rsidRPr="005A6FE9" w:rsidRDefault="002B49B6" w:rsidP="009F0A73">
      <w:pPr>
        <w:pStyle w:val="ListParagraph"/>
        <w:numPr>
          <w:ilvl w:val="0"/>
          <w:numId w:val="157"/>
        </w:numPr>
      </w:pPr>
      <w:r w:rsidRPr="005A6FE9">
        <w:t>Improve Regional and International Cooperation</w:t>
      </w:r>
    </w:p>
    <w:p w14:paraId="20275EA1" w14:textId="6E4424E3" w:rsidR="002B49B6" w:rsidRPr="005A6FE9" w:rsidRDefault="002B49B6" w:rsidP="009F0A73">
      <w:pPr>
        <w:pStyle w:val="ListParagraph"/>
        <w:numPr>
          <w:ilvl w:val="0"/>
          <w:numId w:val="157"/>
        </w:numPr>
      </w:pPr>
      <w:r w:rsidRPr="005A6FE9">
        <w:t>Build cybersecurity skills</w:t>
      </w:r>
    </w:p>
    <w:p w14:paraId="21660F05" w14:textId="0F1FBC9B" w:rsidR="002B49B6" w:rsidRPr="005A6FE9" w:rsidRDefault="002B49B6" w:rsidP="009F0A73">
      <w:pPr>
        <w:pStyle w:val="ListParagraph"/>
        <w:numPr>
          <w:ilvl w:val="0"/>
          <w:numId w:val="157"/>
        </w:numPr>
      </w:pPr>
      <w:r w:rsidRPr="005A6FE9">
        <w:t>Accelerate Research and Development and Knowledge Sharing on Cybersecurity</w:t>
      </w:r>
    </w:p>
    <w:p w14:paraId="635B060F" w14:textId="28F50354" w:rsidR="002B49B6" w:rsidRPr="005A6FE9" w:rsidRDefault="002B49B6" w:rsidP="009F0A73">
      <w:pPr>
        <w:pStyle w:val="ListParagraph"/>
        <w:numPr>
          <w:ilvl w:val="0"/>
          <w:numId w:val="157"/>
        </w:numPr>
      </w:pPr>
      <w:r w:rsidRPr="005A6FE9">
        <w:t>Increase public awareness of cybersecurity</w:t>
      </w:r>
    </w:p>
    <w:p w14:paraId="1C367A5D" w14:textId="77777777" w:rsidR="00A43988" w:rsidRPr="005A6FE9" w:rsidRDefault="00A43988" w:rsidP="00A43988"/>
    <w:p w14:paraId="61CD1E66" w14:textId="3CB396FE" w:rsidR="002B49B6" w:rsidRPr="005A6FE9" w:rsidRDefault="002B49B6" w:rsidP="002B49B6">
      <w:pPr>
        <w:pStyle w:val="Heading2"/>
      </w:pPr>
      <w:bookmarkStart w:id="166" w:name="_Toc160819749"/>
      <w:r w:rsidRPr="005A6FE9">
        <w:t>Update and Adopt a National Cybersecurity Strategy</w:t>
      </w:r>
      <w:bookmarkEnd w:id="166"/>
    </w:p>
    <w:p w14:paraId="41773362" w14:textId="29E11E58" w:rsidR="002B49B6" w:rsidRPr="005A6FE9" w:rsidRDefault="002B49B6" w:rsidP="002B49B6">
      <w:r w:rsidRPr="005A6FE9">
        <w:t>The draft national cybersecurity strategy developed by INSA in 2021 provides a starting point for developing a national cybersecurity strategy and policy. The document must be updated and widely discussed among all stakeholders for adoption. The government will draw on global practices and the latest experience in drafting and implementing cybersecurity strategies</w:t>
      </w:r>
      <w:r w:rsidR="00AF5A2F" w:rsidRPr="005A6FE9">
        <w:t xml:space="preserve">. </w:t>
      </w:r>
      <w:r w:rsidRPr="005A6FE9">
        <w:t>It will amend the Computer Crime Act, considering global cyber threats.</w:t>
      </w:r>
    </w:p>
    <w:p w14:paraId="3F4EFB11" w14:textId="77777777" w:rsidR="002B49B6" w:rsidRPr="005A6FE9" w:rsidRDefault="002B49B6"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121967" w:rsidRPr="005A6FE9" w14:paraId="7B7DE7D6" w14:textId="77777777" w:rsidTr="009C5A70">
        <w:trPr>
          <w:trHeight w:val="710"/>
        </w:trPr>
        <w:tc>
          <w:tcPr>
            <w:tcW w:w="10525" w:type="dxa"/>
            <w:shd w:val="pct10" w:color="auto" w:fill="FFFFFF" w:themeFill="background1"/>
          </w:tcPr>
          <w:p w14:paraId="214436FB" w14:textId="359492EB" w:rsidR="00F84297" w:rsidRPr="005A6FE9" w:rsidRDefault="00F84297" w:rsidP="00F84297">
            <w:pPr>
              <w:pStyle w:val="TableContents"/>
              <w:rPr>
                <w:b/>
                <w:bCs/>
              </w:rPr>
            </w:pPr>
            <w:bookmarkStart w:id="167" w:name="_Hlk150325722"/>
            <w:r w:rsidRPr="005A6FE9">
              <w:rPr>
                <w:b/>
                <w:bCs/>
              </w:rPr>
              <w:t xml:space="preserve">DGEN 19 </w:t>
            </w:r>
            <w:r w:rsidR="00A43988" w:rsidRPr="005A6FE9">
              <w:rPr>
                <w:b/>
                <w:bCs/>
              </w:rPr>
              <w:t>–</w:t>
            </w:r>
            <w:r w:rsidRPr="005A6FE9">
              <w:rPr>
                <w:b/>
                <w:bCs/>
              </w:rPr>
              <w:t xml:space="preserve"> Update</w:t>
            </w:r>
            <w:r w:rsidR="00A43988" w:rsidRPr="005A6FE9">
              <w:rPr>
                <w:b/>
                <w:bCs/>
              </w:rPr>
              <w:t xml:space="preserve"> </w:t>
            </w:r>
            <w:r w:rsidRPr="005A6FE9">
              <w:rPr>
                <w:b/>
                <w:bCs/>
              </w:rPr>
              <w:t>and Adopt a National Cybersecurity Strategy</w:t>
            </w:r>
          </w:p>
          <w:p w14:paraId="38691EB0" w14:textId="77777777" w:rsidR="00F84297" w:rsidRPr="005A6FE9" w:rsidRDefault="00F84297" w:rsidP="00F84297">
            <w:pPr>
              <w:pStyle w:val="TableContents"/>
              <w:rPr>
                <w:b/>
                <w:bCs/>
              </w:rPr>
            </w:pPr>
            <w:r w:rsidRPr="005A6FE9">
              <w:rPr>
                <w:b/>
                <w:bCs/>
              </w:rPr>
              <w:t>Actions:</w:t>
            </w:r>
          </w:p>
          <w:p w14:paraId="33CB1FA1" w14:textId="77777777" w:rsidR="00F84297" w:rsidRPr="005A6FE9" w:rsidRDefault="00F84297" w:rsidP="009F0A73">
            <w:pPr>
              <w:pStyle w:val="TableContents"/>
              <w:numPr>
                <w:ilvl w:val="0"/>
                <w:numId w:val="158"/>
              </w:numPr>
            </w:pPr>
            <w:r w:rsidRPr="005A6FE9">
              <w:t>Review and update the cybersecurity strategy,</w:t>
            </w:r>
          </w:p>
          <w:p w14:paraId="1289273A" w14:textId="77777777" w:rsidR="00F84297" w:rsidRPr="005A6FE9" w:rsidRDefault="00F84297" w:rsidP="009F0A73">
            <w:pPr>
              <w:pStyle w:val="TableContents"/>
              <w:numPr>
                <w:ilvl w:val="0"/>
                <w:numId w:val="158"/>
              </w:numPr>
            </w:pPr>
            <w:r w:rsidRPr="005A6FE9">
              <w:t>Hold stakeholders’ consultation,</w:t>
            </w:r>
          </w:p>
          <w:p w14:paraId="32B29757" w14:textId="77777777" w:rsidR="00F84297" w:rsidRPr="005A6FE9" w:rsidRDefault="00F84297" w:rsidP="009F0A73">
            <w:pPr>
              <w:pStyle w:val="TableContents"/>
              <w:numPr>
                <w:ilvl w:val="0"/>
                <w:numId w:val="158"/>
              </w:numPr>
            </w:pPr>
            <w:r w:rsidRPr="005A6FE9">
              <w:lastRenderedPageBreak/>
              <w:t>Adopt and implement a cybersecurity strategy.</w:t>
            </w:r>
          </w:p>
          <w:p w14:paraId="1A10A26D" w14:textId="77777777" w:rsidR="00F84297" w:rsidRPr="005A6FE9" w:rsidRDefault="00F84297" w:rsidP="00F84297">
            <w:pPr>
              <w:pStyle w:val="TableContents"/>
              <w:rPr>
                <w:b/>
                <w:bCs/>
              </w:rPr>
            </w:pPr>
            <w:r w:rsidRPr="005A6FE9">
              <w:rPr>
                <w:b/>
                <w:bCs/>
              </w:rPr>
              <w:t>Outcomes:</w:t>
            </w:r>
          </w:p>
          <w:p w14:paraId="64B4525E" w14:textId="77777777" w:rsidR="00F84297" w:rsidRPr="005A6FE9" w:rsidRDefault="00F84297" w:rsidP="009F0A73">
            <w:pPr>
              <w:pStyle w:val="TableContents"/>
              <w:numPr>
                <w:ilvl w:val="0"/>
                <w:numId w:val="159"/>
              </w:numPr>
            </w:pPr>
            <w:r w:rsidRPr="005A6FE9">
              <w:t>Availability of a cybersecurity strategy that addresses cyber threats in a comprehensive manner,</w:t>
            </w:r>
          </w:p>
          <w:p w14:paraId="74C8D7E2" w14:textId="77777777" w:rsidR="00F84297" w:rsidRPr="005A6FE9" w:rsidRDefault="00F84297" w:rsidP="009F0A73">
            <w:pPr>
              <w:pStyle w:val="TableContents"/>
              <w:numPr>
                <w:ilvl w:val="0"/>
                <w:numId w:val="159"/>
              </w:numPr>
            </w:pPr>
            <w:r w:rsidRPr="005A6FE9">
              <w:t>Implementation of cybersecurity strategy at all levels.</w:t>
            </w:r>
          </w:p>
          <w:p w14:paraId="379F75FB" w14:textId="77777777" w:rsidR="00121967" w:rsidRPr="005A6FE9" w:rsidRDefault="00121967" w:rsidP="009C5A70">
            <w:pPr>
              <w:pStyle w:val="TableContents"/>
            </w:pPr>
          </w:p>
        </w:tc>
      </w:tr>
      <w:bookmarkEnd w:id="167"/>
    </w:tbl>
    <w:p w14:paraId="404D544D" w14:textId="77777777" w:rsidR="00121967" w:rsidRPr="005A6FE9" w:rsidRDefault="00121967" w:rsidP="001D0C9F"/>
    <w:p w14:paraId="4FF85D2B" w14:textId="0FEEAD96" w:rsidR="002B49B6" w:rsidRPr="005A6FE9" w:rsidRDefault="002B49B6" w:rsidP="002B49B6">
      <w:pPr>
        <w:pStyle w:val="Heading2"/>
      </w:pPr>
      <w:bookmarkStart w:id="168" w:name="_Toc160819750"/>
      <w:r w:rsidRPr="005A6FE9">
        <w:t>Develop a National Critical Information Infrastructure (CII) Protection Plan</w:t>
      </w:r>
      <w:bookmarkEnd w:id="168"/>
    </w:p>
    <w:p w14:paraId="56E45070" w14:textId="77777777" w:rsidR="002B49B6" w:rsidRPr="005A6FE9" w:rsidRDefault="002B49B6" w:rsidP="002B49B6">
      <w:r w:rsidRPr="005A6FE9">
        <w:t>The GoE will develop a National Critical Information Infrastructure Protection plan and policy that identifies, designates and protects all information systems and networks, the disruption or destruction of which would have a serious impact on the health, safety, security, or economic well-being of citizens, or on the effective functioning of government. It will identify agencies and organisations with the responsibility and authority to implement the plan and take steps to enhance the security level of CII, as required. It will conduct regular risk assessments on the vulnerabilities of CII to prevent, protect, respond to, and recover from natural and malicious threats.</w:t>
      </w:r>
    </w:p>
    <w:p w14:paraId="1182E230" w14:textId="77777777" w:rsidR="00AC4B65" w:rsidRPr="005A6FE9" w:rsidRDefault="00AC4B65"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F84297" w:rsidRPr="005A6FE9" w14:paraId="0C6BC7FA" w14:textId="77777777" w:rsidTr="009C5A70">
        <w:trPr>
          <w:trHeight w:val="710"/>
        </w:trPr>
        <w:tc>
          <w:tcPr>
            <w:tcW w:w="10525" w:type="dxa"/>
            <w:shd w:val="pct10" w:color="auto" w:fill="FFFFFF" w:themeFill="background1"/>
          </w:tcPr>
          <w:p w14:paraId="7FA8F4BC" w14:textId="5868D336" w:rsidR="00D52202" w:rsidRPr="005A6FE9" w:rsidRDefault="00D52202" w:rsidP="00D52202">
            <w:pPr>
              <w:pStyle w:val="TableContents"/>
              <w:rPr>
                <w:b/>
                <w:bCs/>
              </w:rPr>
            </w:pPr>
            <w:r w:rsidRPr="005A6FE9">
              <w:rPr>
                <w:b/>
                <w:bCs/>
              </w:rPr>
              <w:t xml:space="preserve">DGEN 20 </w:t>
            </w:r>
            <w:r w:rsidR="00A43988" w:rsidRPr="005A6FE9">
              <w:rPr>
                <w:b/>
                <w:bCs/>
              </w:rPr>
              <w:t>–</w:t>
            </w:r>
            <w:r w:rsidRPr="005A6FE9">
              <w:rPr>
                <w:b/>
                <w:bCs/>
              </w:rPr>
              <w:t xml:space="preserve"> Develop</w:t>
            </w:r>
            <w:r w:rsidR="00A43988" w:rsidRPr="005A6FE9">
              <w:rPr>
                <w:b/>
                <w:bCs/>
              </w:rPr>
              <w:t xml:space="preserve"> </w:t>
            </w:r>
            <w:r w:rsidRPr="005A6FE9">
              <w:rPr>
                <w:b/>
                <w:bCs/>
              </w:rPr>
              <w:t>a National Critical Information Infrastructure (CII) Protection Plan</w:t>
            </w:r>
          </w:p>
          <w:p w14:paraId="0FC1D705" w14:textId="77777777" w:rsidR="00D52202" w:rsidRPr="005A6FE9" w:rsidRDefault="00D52202" w:rsidP="00D52202">
            <w:pPr>
              <w:pStyle w:val="TableContents"/>
              <w:rPr>
                <w:b/>
                <w:bCs/>
              </w:rPr>
            </w:pPr>
            <w:r w:rsidRPr="005A6FE9">
              <w:rPr>
                <w:b/>
                <w:bCs/>
              </w:rPr>
              <w:t>Actions:</w:t>
            </w:r>
          </w:p>
          <w:p w14:paraId="06204C01" w14:textId="77777777" w:rsidR="00BD3F31" w:rsidRPr="005A6FE9" w:rsidRDefault="00D52202" w:rsidP="009F0A73">
            <w:pPr>
              <w:pStyle w:val="TableContents"/>
              <w:numPr>
                <w:ilvl w:val="0"/>
                <w:numId w:val="160"/>
              </w:numPr>
            </w:pPr>
            <w:r w:rsidRPr="005A6FE9">
              <w:t>National Critical Information Infrastructure Protection Plan and Policy,</w:t>
            </w:r>
          </w:p>
          <w:p w14:paraId="55637D9A" w14:textId="5A6F97D2" w:rsidR="00D52202" w:rsidRPr="005A6FE9" w:rsidRDefault="00D52202" w:rsidP="009F0A73">
            <w:pPr>
              <w:pStyle w:val="TableContents"/>
              <w:numPr>
                <w:ilvl w:val="0"/>
                <w:numId w:val="160"/>
              </w:numPr>
            </w:pPr>
            <w:r w:rsidRPr="005A6FE9">
              <w:t>Consult CIIP plan, and</w:t>
            </w:r>
          </w:p>
          <w:p w14:paraId="64D66385" w14:textId="77777777" w:rsidR="00D52202" w:rsidRPr="005A6FE9" w:rsidRDefault="00D52202" w:rsidP="009F0A73">
            <w:pPr>
              <w:pStyle w:val="TableContents"/>
              <w:numPr>
                <w:ilvl w:val="0"/>
                <w:numId w:val="160"/>
              </w:numPr>
            </w:pPr>
            <w:r w:rsidRPr="005A6FE9">
              <w:t>Conduct regular risk assessments on the vulnerabilities of CII to prevent, protect, respond to, and recover from threats.</w:t>
            </w:r>
          </w:p>
          <w:p w14:paraId="27EA671B" w14:textId="77777777" w:rsidR="00D52202" w:rsidRPr="005A6FE9" w:rsidRDefault="00D52202" w:rsidP="00D52202">
            <w:pPr>
              <w:pStyle w:val="TableContents"/>
              <w:rPr>
                <w:b/>
                <w:bCs/>
              </w:rPr>
            </w:pPr>
            <w:r w:rsidRPr="005A6FE9">
              <w:rPr>
                <w:b/>
                <w:bCs/>
              </w:rPr>
              <w:t>Outcomes:</w:t>
            </w:r>
          </w:p>
          <w:p w14:paraId="2CAB0C87" w14:textId="77777777" w:rsidR="00D52202" w:rsidRPr="005A6FE9" w:rsidRDefault="00D52202" w:rsidP="009F0A73">
            <w:pPr>
              <w:pStyle w:val="TableContents"/>
              <w:numPr>
                <w:ilvl w:val="0"/>
                <w:numId w:val="161"/>
              </w:numPr>
            </w:pPr>
            <w:r w:rsidRPr="005A6FE9">
              <w:t>Availability of a National Information Infrastructure Protection Plan, and</w:t>
            </w:r>
          </w:p>
          <w:p w14:paraId="390C572F" w14:textId="77777777" w:rsidR="00D52202" w:rsidRPr="005A6FE9" w:rsidRDefault="00D52202" w:rsidP="009F0A73">
            <w:pPr>
              <w:pStyle w:val="TableContents"/>
              <w:numPr>
                <w:ilvl w:val="0"/>
                <w:numId w:val="161"/>
              </w:numPr>
            </w:pPr>
            <w:r w:rsidRPr="005A6FE9">
              <w:t>Improved protection of critical information infrastructure.</w:t>
            </w:r>
          </w:p>
          <w:p w14:paraId="43AE2FC7" w14:textId="77777777" w:rsidR="00F84297" w:rsidRPr="005A6FE9" w:rsidRDefault="00F84297" w:rsidP="009C5A70">
            <w:pPr>
              <w:pStyle w:val="TableContents"/>
            </w:pPr>
          </w:p>
        </w:tc>
      </w:tr>
    </w:tbl>
    <w:p w14:paraId="4E07F250" w14:textId="77777777" w:rsidR="00F84297" w:rsidRPr="005A6FE9" w:rsidRDefault="00F84297" w:rsidP="001D0C9F"/>
    <w:p w14:paraId="305AC3BD" w14:textId="77777777" w:rsidR="00BD3F31" w:rsidRPr="005A6FE9" w:rsidRDefault="00C700DA" w:rsidP="00C700DA">
      <w:pPr>
        <w:pStyle w:val="Heading2"/>
      </w:pPr>
      <w:bookmarkStart w:id="169" w:name="_Toc160819751"/>
      <w:r w:rsidRPr="005A6FE9">
        <w:t>Expand National Coordination and Collaboration on Cybersecurity</w:t>
      </w:r>
      <w:bookmarkEnd w:id="169"/>
    </w:p>
    <w:p w14:paraId="6FDF87D8" w14:textId="20106761" w:rsidR="00C700DA" w:rsidRPr="005A6FE9" w:rsidRDefault="00C700DA" w:rsidP="00C700DA">
      <w:r w:rsidRPr="005A6FE9">
        <w:t xml:space="preserve">Cyber Security is the responsibility of all; therefore, MDAs and regional governments must make the necessary efforts to protect themselves and their citizens and businesses. Drawing on GEA security reference architecture, the government will adopt the security-by-design and zero-trust principle and coordinate with all MDAs and regional governments on all cybersecurity aspects to identify, protect, detect, respond to, and </w:t>
      </w:r>
      <w:r w:rsidRPr="005A6FE9">
        <w:lastRenderedPageBreak/>
        <w:t>recover from cyber threats. as per Reference Security Architecture</w:t>
      </w:r>
      <w:r w:rsidR="00AF5A2F" w:rsidRPr="005A6FE9">
        <w:t xml:space="preserve">. </w:t>
      </w:r>
      <w:r w:rsidRPr="005A6FE9">
        <w:t>It will recruit more cybersecurity professionals to protect all public institutions' digital services. It will also ensure that core sectors like education, banking, transport and logistics establish CERTs that coordinate with the national CERT at INSA. It will ensure that the Ethio CERT team is consulted on every digital government project design and implementation to ensure the projects are aligned with at least minimum-security requirements, security-by-design, and zero-trust principles.</w:t>
      </w:r>
    </w:p>
    <w:p w14:paraId="5202D98C" w14:textId="77777777" w:rsidR="00F84297" w:rsidRPr="005A6FE9" w:rsidRDefault="00F84297"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EA1A1E" w:rsidRPr="005A6FE9" w14:paraId="0B847913" w14:textId="77777777" w:rsidTr="009C5A70">
        <w:trPr>
          <w:trHeight w:val="710"/>
        </w:trPr>
        <w:tc>
          <w:tcPr>
            <w:tcW w:w="10525" w:type="dxa"/>
            <w:shd w:val="pct10" w:color="auto" w:fill="FFFFFF" w:themeFill="background1"/>
          </w:tcPr>
          <w:p w14:paraId="50DBE59C" w14:textId="71C6E1F9" w:rsidR="00EA1A1E" w:rsidRPr="005A6FE9" w:rsidRDefault="00EA1A1E" w:rsidP="00EA1A1E">
            <w:pPr>
              <w:pStyle w:val="TableContents"/>
              <w:rPr>
                <w:b/>
                <w:bCs/>
              </w:rPr>
            </w:pPr>
            <w:r w:rsidRPr="005A6FE9">
              <w:rPr>
                <w:b/>
                <w:bCs/>
              </w:rPr>
              <w:t xml:space="preserve">DGEN 21 </w:t>
            </w:r>
            <w:r w:rsidR="00A43988" w:rsidRPr="005A6FE9">
              <w:rPr>
                <w:b/>
                <w:bCs/>
              </w:rPr>
              <w:t>–</w:t>
            </w:r>
            <w:r w:rsidRPr="005A6FE9">
              <w:rPr>
                <w:b/>
                <w:bCs/>
              </w:rPr>
              <w:t xml:space="preserve"> Expand</w:t>
            </w:r>
            <w:r w:rsidR="00A43988" w:rsidRPr="005A6FE9">
              <w:rPr>
                <w:b/>
                <w:bCs/>
              </w:rPr>
              <w:t xml:space="preserve"> </w:t>
            </w:r>
            <w:r w:rsidRPr="005A6FE9">
              <w:rPr>
                <w:b/>
                <w:bCs/>
              </w:rPr>
              <w:t>National Coordination and Collaboration on Cybersecurity</w:t>
            </w:r>
          </w:p>
          <w:p w14:paraId="1F0474E1" w14:textId="77777777" w:rsidR="00EA1A1E" w:rsidRPr="005A6FE9" w:rsidRDefault="00EA1A1E" w:rsidP="00EA1A1E">
            <w:pPr>
              <w:pStyle w:val="TableContents"/>
              <w:rPr>
                <w:b/>
                <w:bCs/>
              </w:rPr>
            </w:pPr>
            <w:r w:rsidRPr="005A6FE9">
              <w:rPr>
                <w:b/>
                <w:bCs/>
              </w:rPr>
              <w:t>Actions:</w:t>
            </w:r>
          </w:p>
          <w:p w14:paraId="0904A21A" w14:textId="0EC1816D" w:rsidR="00EA1A1E" w:rsidRPr="005A6FE9" w:rsidRDefault="00EA1A1E" w:rsidP="009F0A73">
            <w:pPr>
              <w:pStyle w:val="TableContents"/>
              <w:numPr>
                <w:ilvl w:val="0"/>
                <w:numId w:val="162"/>
              </w:numPr>
            </w:pPr>
            <w:r w:rsidRPr="005A6FE9">
              <w:t>Improve cybersecurity coordination across,</w:t>
            </w:r>
            <w:r w:rsidR="00174E5D" w:rsidRPr="005A6FE9">
              <w:t xml:space="preserve"> </w:t>
            </w:r>
            <w:r w:rsidRPr="005A6FE9">
              <w:t>based on a Reference Cybersecurity Architecture,</w:t>
            </w:r>
          </w:p>
          <w:p w14:paraId="11CB6211" w14:textId="77777777" w:rsidR="00EA1A1E" w:rsidRPr="005A6FE9" w:rsidRDefault="00EA1A1E" w:rsidP="009F0A73">
            <w:pPr>
              <w:pStyle w:val="TableContents"/>
              <w:numPr>
                <w:ilvl w:val="0"/>
                <w:numId w:val="162"/>
              </w:numPr>
            </w:pPr>
            <w:r w:rsidRPr="005A6FE9">
              <w:t>Recruit more cybersecurity professionals to protect digital public services, and</w:t>
            </w:r>
          </w:p>
          <w:p w14:paraId="427DD681" w14:textId="77777777" w:rsidR="00EA1A1E" w:rsidRPr="005A6FE9" w:rsidRDefault="00EA1A1E" w:rsidP="009F0A73">
            <w:pPr>
              <w:pStyle w:val="TableContents"/>
              <w:numPr>
                <w:ilvl w:val="0"/>
                <w:numId w:val="162"/>
              </w:numPr>
            </w:pPr>
            <w:r w:rsidRPr="005A6FE9">
              <w:t>Ensure that core sectors like education, banking, transport and logistics establish their CERTs.</w:t>
            </w:r>
          </w:p>
          <w:p w14:paraId="03605C97" w14:textId="77777777" w:rsidR="00EA1A1E" w:rsidRPr="005A6FE9" w:rsidRDefault="00EA1A1E" w:rsidP="00EA1A1E">
            <w:pPr>
              <w:pStyle w:val="TableContents"/>
              <w:rPr>
                <w:b/>
                <w:bCs/>
              </w:rPr>
            </w:pPr>
            <w:r w:rsidRPr="005A6FE9">
              <w:rPr>
                <w:b/>
                <w:bCs/>
              </w:rPr>
              <w:t>Outcomes:</w:t>
            </w:r>
          </w:p>
          <w:p w14:paraId="25A4BB6A" w14:textId="77777777" w:rsidR="00EA1A1E" w:rsidRPr="005A6FE9" w:rsidRDefault="00EA1A1E" w:rsidP="009F0A73">
            <w:pPr>
              <w:pStyle w:val="TableContents"/>
              <w:numPr>
                <w:ilvl w:val="0"/>
                <w:numId w:val="163"/>
              </w:numPr>
            </w:pPr>
            <w:r w:rsidRPr="005A6FE9">
              <w:t>Improved coordination on cybersecurity across the government,</w:t>
            </w:r>
          </w:p>
          <w:p w14:paraId="649CC345" w14:textId="78FA80C3" w:rsidR="00EA1A1E" w:rsidRPr="005A6FE9" w:rsidRDefault="00EA1A1E" w:rsidP="009F0A73">
            <w:pPr>
              <w:pStyle w:val="TableContents"/>
              <w:numPr>
                <w:ilvl w:val="0"/>
                <w:numId w:val="163"/>
              </w:numPr>
            </w:pPr>
            <w:r w:rsidRPr="005A6FE9">
              <w:t>Increased identification, protection, detection, response, and recovery from cyber threats.</w:t>
            </w:r>
          </w:p>
          <w:p w14:paraId="3449BA7F" w14:textId="77777777" w:rsidR="00EA1A1E" w:rsidRPr="005A6FE9" w:rsidRDefault="00EA1A1E" w:rsidP="009C5A70">
            <w:pPr>
              <w:pStyle w:val="TableContents"/>
            </w:pPr>
          </w:p>
        </w:tc>
      </w:tr>
    </w:tbl>
    <w:p w14:paraId="55C6EB7F" w14:textId="77777777" w:rsidR="00C700DA" w:rsidRPr="005A6FE9" w:rsidRDefault="00C700DA" w:rsidP="001D0C9F"/>
    <w:p w14:paraId="1D4E937B" w14:textId="148E8679" w:rsidR="00C700DA" w:rsidRPr="005A6FE9" w:rsidRDefault="00C700DA" w:rsidP="00C700DA">
      <w:pPr>
        <w:pStyle w:val="Heading2"/>
      </w:pPr>
      <w:bookmarkStart w:id="170" w:name="_Toc160819752"/>
      <w:r w:rsidRPr="005A6FE9">
        <w:t>Improve Regional and International Cooperation</w:t>
      </w:r>
      <w:bookmarkEnd w:id="170"/>
    </w:p>
    <w:p w14:paraId="4A9D6DEA" w14:textId="21867590" w:rsidR="00C700DA" w:rsidRPr="005A6FE9" w:rsidRDefault="00C700DA" w:rsidP="00C700DA">
      <w:r w:rsidRPr="005A6FE9">
        <w:t>International and cross-border cooperation is important because cybersecurity is transnational. Participation in international discussion is a key to learning progress and challenges in the cybersecurity area; thus, the GoE make all the efforts to participate actively in the development and implementation of international laws, agreements, treaties, policies, norms and standards on cybersecurity. The government will coordinate and participate in international treaties and discussions, including those by the African Union, the United Nations and its agencies, international treaties like the Budapest Convention on Cybercrime and other global efforts to make cyberspace safe. It will ratify international agreements and enhance international cooperation (bilateral, multilateral) on cybersecurity.</w:t>
      </w:r>
    </w:p>
    <w:p w14:paraId="3995B71B" w14:textId="77777777" w:rsidR="00C700DA" w:rsidRPr="005A6FE9" w:rsidRDefault="00C700DA"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6E5A43" w:rsidRPr="005A6FE9" w14:paraId="5097DAB6" w14:textId="77777777" w:rsidTr="009C5A70">
        <w:trPr>
          <w:trHeight w:val="710"/>
        </w:trPr>
        <w:tc>
          <w:tcPr>
            <w:tcW w:w="10525" w:type="dxa"/>
            <w:shd w:val="pct10" w:color="auto" w:fill="FFFFFF" w:themeFill="background1"/>
          </w:tcPr>
          <w:p w14:paraId="7FB1DBB8" w14:textId="4DDC859C" w:rsidR="006E5A43" w:rsidRPr="005A6FE9" w:rsidRDefault="006E5A43" w:rsidP="006E5A43">
            <w:pPr>
              <w:pStyle w:val="TableContents"/>
              <w:rPr>
                <w:b/>
                <w:bCs/>
              </w:rPr>
            </w:pPr>
            <w:bookmarkStart w:id="171" w:name="_Hlk150325961"/>
            <w:r w:rsidRPr="005A6FE9">
              <w:rPr>
                <w:b/>
                <w:bCs/>
              </w:rPr>
              <w:t xml:space="preserve">DGEN 22 </w:t>
            </w:r>
            <w:r w:rsidR="00A43988" w:rsidRPr="005A6FE9">
              <w:rPr>
                <w:b/>
                <w:bCs/>
              </w:rPr>
              <w:t>–</w:t>
            </w:r>
            <w:r w:rsidRPr="005A6FE9">
              <w:rPr>
                <w:b/>
                <w:bCs/>
              </w:rPr>
              <w:t xml:space="preserve"> Improve</w:t>
            </w:r>
            <w:r w:rsidR="00A43988" w:rsidRPr="005A6FE9">
              <w:rPr>
                <w:b/>
                <w:bCs/>
              </w:rPr>
              <w:t xml:space="preserve"> </w:t>
            </w:r>
            <w:r w:rsidRPr="005A6FE9">
              <w:rPr>
                <w:b/>
                <w:bCs/>
              </w:rPr>
              <w:t>Regional and International Cooperation</w:t>
            </w:r>
          </w:p>
          <w:p w14:paraId="65470D5D" w14:textId="77777777" w:rsidR="006E5A43" w:rsidRPr="005A6FE9" w:rsidRDefault="006E5A43" w:rsidP="006E5A43">
            <w:pPr>
              <w:pStyle w:val="TableContents"/>
              <w:rPr>
                <w:b/>
                <w:bCs/>
              </w:rPr>
            </w:pPr>
            <w:r w:rsidRPr="005A6FE9">
              <w:rPr>
                <w:b/>
                <w:bCs/>
              </w:rPr>
              <w:t>Actions:</w:t>
            </w:r>
          </w:p>
          <w:p w14:paraId="71D89BCC" w14:textId="77777777" w:rsidR="006E5A43" w:rsidRPr="005A6FE9" w:rsidRDefault="006E5A43" w:rsidP="009F0A73">
            <w:pPr>
              <w:pStyle w:val="TableContents"/>
              <w:numPr>
                <w:ilvl w:val="0"/>
                <w:numId w:val="165"/>
              </w:numPr>
            </w:pPr>
            <w:r w:rsidRPr="005A6FE9">
              <w:t>Adopt regional and international cybersecurity agreements, treaties, policies, norms and standards, and</w:t>
            </w:r>
          </w:p>
          <w:p w14:paraId="1DDDDA59" w14:textId="77777777" w:rsidR="006E5A43" w:rsidRPr="005A6FE9" w:rsidRDefault="006E5A43" w:rsidP="009F0A73">
            <w:pPr>
              <w:pStyle w:val="TableContents"/>
              <w:numPr>
                <w:ilvl w:val="0"/>
                <w:numId w:val="165"/>
              </w:numPr>
            </w:pPr>
            <w:r w:rsidRPr="005A6FE9">
              <w:lastRenderedPageBreak/>
              <w:t>Participate in international discussions and deliberation on cybersecurity.</w:t>
            </w:r>
          </w:p>
          <w:p w14:paraId="3383CC99" w14:textId="77777777" w:rsidR="006E5A43" w:rsidRPr="005A6FE9" w:rsidRDefault="006E5A43" w:rsidP="006E5A43">
            <w:pPr>
              <w:pStyle w:val="TableContents"/>
              <w:rPr>
                <w:b/>
                <w:bCs/>
              </w:rPr>
            </w:pPr>
            <w:r w:rsidRPr="005A6FE9">
              <w:rPr>
                <w:b/>
                <w:bCs/>
              </w:rPr>
              <w:t>Outcomes:</w:t>
            </w:r>
          </w:p>
          <w:p w14:paraId="384AD41A" w14:textId="77777777" w:rsidR="006E5A43" w:rsidRPr="005A6FE9" w:rsidRDefault="006E5A43" w:rsidP="009F0A73">
            <w:pPr>
              <w:pStyle w:val="TableContents"/>
              <w:numPr>
                <w:ilvl w:val="0"/>
                <w:numId w:val="164"/>
              </w:numPr>
            </w:pPr>
            <w:r w:rsidRPr="005A6FE9">
              <w:t>Enhanced international cooperation, and</w:t>
            </w:r>
          </w:p>
          <w:p w14:paraId="0661C083" w14:textId="0939330D" w:rsidR="006E5A43" w:rsidRPr="005A6FE9" w:rsidRDefault="006E5A43" w:rsidP="009F0A73">
            <w:pPr>
              <w:pStyle w:val="TableContents"/>
              <w:numPr>
                <w:ilvl w:val="0"/>
                <w:numId w:val="164"/>
              </w:numPr>
            </w:pPr>
            <w:r w:rsidRPr="005A6FE9">
              <w:t>Increased participation in international cybersecurity governance.</w:t>
            </w:r>
          </w:p>
          <w:p w14:paraId="599F554A" w14:textId="77777777" w:rsidR="006E5A43" w:rsidRPr="005A6FE9" w:rsidRDefault="006E5A43" w:rsidP="009C5A70">
            <w:pPr>
              <w:pStyle w:val="TableContents"/>
            </w:pPr>
          </w:p>
        </w:tc>
      </w:tr>
      <w:bookmarkEnd w:id="171"/>
    </w:tbl>
    <w:p w14:paraId="3AA96992" w14:textId="77777777" w:rsidR="00C700DA" w:rsidRPr="005A6FE9" w:rsidRDefault="00C700DA" w:rsidP="001D0C9F"/>
    <w:p w14:paraId="6C476FE0" w14:textId="1DBB00CA" w:rsidR="001157EA" w:rsidRPr="005A6FE9" w:rsidRDefault="001157EA" w:rsidP="001157EA">
      <w:pPr>
        <w:pStyle w:val="Heading2"/>
      </w:pPr>
      <w:bookmarkStart w:id="172" w:name="_Toc160819753"/>
      <w:r w:rsidRPr="005A6FE9">
        <w:t>Build Cybersecurity Skills</w:t>
      </w:r>
      <w:bookmarkEnd w:id="172"/>
    </w:p>
    <w:p w14:paraId="543896F3" w14:textId="5D889B45" w:rsidR="001157EA" w:rsidRPr="005A6FE9" w:rsidRDefault="001157EA" w:rsidP="001157EA">
      <w:r w:rsidRPr="005A6FE9">
        <w:t>Ethiopia’s cybersecurity workforce is insignificant; thus, there is a need to increase the quality and quantity of specialists in this important area. The Government will expand the national cyber workforce, improving its diversity by mainstreaming cybersecurity and digital resilience subjects and degrees at both undergraduate and postgraduate levels. It will also include cybersecurity and cyber hygiene in the curriculum of all levels of education to equip students with relevant cyber knowledge and etiquette and self-protection from disinformation and online abuse. The government will also increase practical cybersecurity skills via hubs and accelerators and establish a cybersecurity professional certification/accreditation and career progression framework</w:t>
      </w:r>
      <w:r w:rsidR="00AF5A2F" w:rsidRPr="005A6FE9">
        <w:t xml:space="preserve">. </w:t>
      </w:r>
      <w:r w:rsidR="005650B2">
        <w:t xml:space="preserve"> There is also a need for providing specialised training for law enforcement experts and judiciary. </w:t>
      </w:r>
      <w:r w:rsidRPr="005A6FE9">
        <w:t>The Government will develop specialised cybersecurity training for civil services and the justice and law and order sector.</w:t>
      </w:r>
    </w:p>
    <w:p w14:paraId="1D5A6926" w14:textId="77777777" w:rsidR="001157EA" w:rsidRPr="005A6FE9" w:rsidRDefault="001157EA"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1157EA" w:rsidRPr="005A6FE9" w14:paraId="369CB8F4" w14:textId="77777777" w:rsidTr="009C5A70">
        <w:trPr>
          <w:trHeight w:val="710"/>
        </w:trPr>
        <w:tc>
          <w:tcPr>
            <w:tcW w:w="10525" w:type="dxa"/>
            <w:shd w:val="pct10" w:color="auto" w:fill="FFFFFF" w:themeFill="background1"/>
          </w:tcPr>
          <w:p w14:paraId="438363AD" w14:textId="1C7C802B" w:rsidR="00DA4E93" w:rsidRPr="005A6FE9" w:rsidRDefault="00DA4E93" w:rsidP="00DA4E93">
            <w:pPr>
              <w:pStyle w:val="TableContents"/>
              <w:rPr>
                <w:b/>
                <w:bCs/>
              </w:rPr>
            </w:pPr>
            <w:r w:rsidRPr="005A6FE9">
              <w:rPr>
                <w:b/>
                <w:bCs/>
              </w:rPr>
              <w:t xml:space="preserve">DGEN 23 </w:t>
            </w:r>
            <w:r w:rsidR="00A43988" w:rsidRPr="005A6FE9">
              <w:rPr>
                <w:b/>
                <w:bCs/>
              </w:rPr>
              <w:t>–</w:t>
            </w:r>
            <w:r w:rsidRPr="005A6FE9">
              <w:rPr>
                <w:b/>
                <w:bCs/>
              </w:rPr>
              <w:t xml:space="preserve"> Improve</w:t>
            </w:r>
            <w:r w:rsidR="00A43988" w:rsidRPr="005A6FE9">
              <w:rPr>
                <w:b/>
                <w:bCs/>
              </w:rPr>
              <w:t xml:space="preserve"> </w:t>
            </w:r>
            <w:r w:rsidRPr="005A6FE9">
              <w:rPr>
                <w:b/>
                <w:bCs/>
              </w:rPr>
              <w:t>Cybersecurity Skills</w:t>
            </w:r>
          </w:p>
          <w:p w14:paraId="2293C482" w14:textId="77777777" w:rsidR="00DA4E93" w:rsidRPr="005A6FE9" w:rsidRDefault="00DA4E93" w:rsidP="00DA4E93">
            <w:pPr>
              <w:pStyle w:val="TableContents"/>
              <w:rPr>
                <w:b/>
                <w:bCs/>
              </w:rPr>
            </w:pPr>
            <w:r w:rsidRPr="005A6FE9">
              <w:rPr>
                <w:b/>
                <w:bCs/>
              </w:rPr>
              <w:t>Actions:</w:t>
            </w:r>
          </w:p>
          <w:p w14:paraId="0A3C09AB" w14:textId="77777777" w:rsidR="00BD3F31" w:rsidRPr="005A6FE9" w:rsidRDefault="00DA4E93" w:rsidP="009F0A73">
            <w:pPr>
              <w:pStyle w:val="TableContents"/>
              <w:numPr>
                <w:ilvl w:val="0"/>
                <w:numId w:val="166"/>
              </w:numPr>
            </w:pPr>
            <w:r w:rsidRPr="005A6FE9">
              <w:t>Mainstream cybersecurity and digital resilience subjects and degrees at both undergraduate and postgraduate levels,</w:t>
            </w:r>
          </w:p>
          <w:p w14:paraId="3837101D" w14:textId="2513F8C9" w:rsidR="00DA4E93" w:rsidRPr="005A6FE9" w:rsidRDefault="00DA4E93" w:rsidP="009F0A73">
            <w:pPr>
              <w:pStyle w:val="TableContents"/>
              <w:numPr>
                <w:ilvl w:val="0"/>
                <w:numId w:val="166"/>
              </w:numPr>
            </w:pPr>
            <w:r w:rsidRPr="005A6FE9">
              <w:t>Include cybersecurity and cyber hygiene in the curriculum of all levels of education,</w:t>
            </w:r>
          </w:p>
          <w:p w14:paraId="3D2C801B" w14:textId="77777777" w:rsidR="00BD3F31" w:rsidRPr="005A6FE9" w:rsidRDefault="00DA4E93" w:rsidP="009F0A73">
            <w:pPr>
              <w:pStyle w:val="TableContents"/>
              <w:numPr>
                <w:ilvl w:val="0"/>
                <w:numId w:val="166"/>
              </w:numPr>
            </w:pPr>
            <w:r w:rsidRPr="005A6FE9">
              <w:t>Increase practical cybersecurity skills via hubs and accelerators, and</w:t>
            </w:r>
          </w:p>
          <w:p w14:paraId="5355D2E2" w14:textId="77777777" w:rsidR="00BD3F31" w:rsidRDefault="00DA4E93" w:rsidP="009F0A73">
            <w:pPr>
              <w:pStyle w:val="TableContents"/>
              <w:numPr>
                <w:ilvl w:val="0"/>
                <w:numId w:val="166"/>
              </w:numPr>
            </w:pPr>
            <w:r w:rsidRPr="005A6FE9">
              <w:t>Establish a cybersecurity professional certification/accreditation and career progression framework.</w:t>
            </w:r>
          </w:p>
          <w:p w14:paraId="3F735E46" w14:textId="5B2563A3" w:rsidR="00B50A52" w:rsidRPr="005A6FE9" w:rsidRDefault="00B50A52" w:rsidP="009F0A73">
            <w:pPr>
              <w:pStyle w:val="TableContents"/>
              <w:numPr>
                <w:ilvl w:val="0"/>
                <w:numId w:val="166"/>
              </w:numPr>
            </w:pPr>
            <w:r>
              <w:rPr>
                <w:rFonts w:cs="Open Sans"/>
                <w:sz w:val="18"/>
                <w:szCs w:val="18"/>
              </w:rPr>
              <w:t>Provide specific training for law enforcement and judiciary.</w:t>
            </w:r>
          </w:p>
          <w:p w14:paraId="232FDC7E" w14:textId="6F3B5C6E" w:rsidR="00DA4E93" w:rsidRPr="005A6FE9" w:rsidRDefault="00DA4E93" w:rsidP="00DA4E93">
            <w:pPr>
              <w:pStyle w:val="TableContents"/>
              <w:rPr>
                <w:b/>
                <w:bCs/>
              </w:rPr>
            </w:pPr>
            <w:r w:rsidRPr="005A6FE9">
              <w:rPr>
                <w:b/>
                <w:bCs/>
              </w:rPr>
              <w:t>Outcomes:</w:t>
            </w:r>
          </w:p>
          <w:p w14:paraId="40373FB7" w14:textId="77777777" w:rsidR="00DA4E93" w:rsidRPr="005A6FE9" w:rsidRDefault="00DA4E93" w:rsidP="009F0A73">
            <w:pPr>
              <w:pStyle w:val="TableContents"/>
              <w:numPr>
                <w:ilvl w:val="0"/>
                <w:numId w:val="167"/>
              </w:numPr>
            </w:pPr>
            <w:r w:rsidRPr="005A6FE9">
              <w:t>Availability of a critical mass of cybersecurity experts,</w:t>
            </w:r>
          </w:p>
          <w:p w14:paraId="28108B53" w14:textId="57B0EDFD" w:rsidR="00DA4E93" w:rsidRPr="005A6FE9" w:rsidRDefault="00DA4E93" w:rsidP="009F0A73">
            <w:pPr>
              <w:pStyle w:val="TableContents"/>
              <w:numPr>
                <w:ilvl w:val="0"/>
                <w:numId w:val="167"/>
              </w:numPr>
            </w:pPr>
            <w:r w:rsidRPr="005A6FE9">
              <w:t>Increased cybersecurity literacy in the law-and-order sector.</w:t>
            </w:r>
          </w:p>
          <w:p w14:paraId="09EF264B" w14:textId="77777777" w:rsidR="001157EA" w:rsidRPr="005A6FE9" w:rsidRDefault="001157EA" w:rsidP="009C5A70">
            <w:pPr>
              <w:pStyle w:val="TableContents"/>
            </w:pPr>
          </w:p>
        </w:tc>
      </w:tr>
    </w:tbl>
    <w:p w14:paraId="602D92BF" w14:textId="77777777" w:rsidR="001157EA" w:rsidRPr="005A6FE9" w:rsidRDefault="001157EA" w:rsidP="001D0C9F"/>
    <w:p w14:paraId="34F8E2B4" w14:textId="10A27D7B" w:rsidR="00761992" w:rsidRPr="005A6FE9" w:rsidRDefault="00761992" w:rsidP="00761992">
      <w:pPr>
        <w:pStyle w:val="Heading2"/>
      </w:pPr>
      <w:bookmarkStart w:id="173" w:name="_Toc160819754"/>
      <w:r w:rsidRPr="005A6FE9">
        <w:lastRenderedPageBreak/>
        <w:t>Accelerate Research and Development and Knowledge Sharing on Cybersecurity</w:t>
      </w:r>
      <w:bookmarkEnd w:id="173"/>
    </w:p>
    <w:p w14:paraId="6412C106" w14:textId="5FB437E7" w:rsidR="00761992" w:rsidRPr="005A6FE9" w:rsidRDefault="00761992" w:rsidP="00761992">
      <w:r w:rsidRPr="005A6FE9">
        <w:t>While INSA provides information on cyberattacks on an ad hoc basis, there is limited data, research and knowledge on cybersecurity, cyber incidents and how to mitigate and recover</w:t>
      </w:r>
      <w:r w:rsidR="00AF5A2F" w:rsidRPr="005A6FE9">
        <w:t xml:space="preserve">. </w:t>
      </w:r>
      <w:r w:rsidRPr="005A6FE9">
        <w:t>The academia, through a National Research and Education Network (</w:t>
      </w:r>
      <w:proofErr w:type="spellStart"/>
      <w:r w:rsidRPr="005A6FE9">
        <w:t>EtherNet</w:t>
      </w:r>
      <w:proofErr w:type="spellEnd"/>
      <w:r w:rsidRPr="005A6FE9">
        <w:t>) and INSA, will launch research labs on different aspects of cybersecurity to facilitate knowledge sharing, covering aspects such as application testing, network access control, network behaviour monitoring, static and dynamic malware analysis, etc. Based on the different analyses, the researchers could guide government entities on scenarios of diverse cyber threats and how to prepare for business continuity and recovery. Ethio CERT will publish regular cybersecurity incidence statistics to provide evidence and input to research and innovation in this complex area</w:t>
      </w:r>
      <w:r w:rsidR="00AF5A2F" w:rsidRPr="005A6FE9">
        <w:t xml:space="preserve">. </w:t>
      </w:r>
      <w:r w:rsidRPr="005A6FE9">
        <w:t>The research community will also increase investigation and publish analysis that can be used as a basis for decision-making in this growing area.</w:t>
      </w:r>
    </w:p>
    <w:p w14:paraId="63FF37C5" w14:textId="77777777" w:rsidR="00761992" w:rsidRPr="005A6FE9" w:rsidRDefault="00761992"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761992" w:rsidRPr="005A6FE9" w14:paraId="5FBDE51F" w14:textId="77777777" w:rsidTr="009C5A70">
        <w:trPr>
          <w:trHeight w:val="710"/>
        </w:trPr>
        <w:tc>
          <w:tcPr>
            <w:tcW w:w="10525" w:type="dxa"/>
            <w:shd w:val="pct10" w:color="auto" w:fill="FFFFFF" w:themeFill="background1"/>
          </w:tcPr>
          <w:p w14:paraId="32DF81AE" w14:textId="54D7C351" w:rsidR="00761992" w:rsidRPr="005A6FE9" w:rsidRDefault="00761992" w:rsidP="00761992">
            <w:pPr>
              <w:pStyle w:val="TableContents"/>
              <w:rPr>
                <w:b/>
                <w:bCs/>
              </w:rPr>
            </w:pPr>
            <w:r w:rsidRPr="005A6FE9">
              <w:rPr>
                <w:b/>
                <w:bCs/>
              </w:rPr>
              <w:t xml:space="preserve">DGEN 24 </w:t>
            </w:r>
            <w:r w:rsidR="00A43988" w:rsidRPr="005A6FE9">
              <w:rPr>
                <w:b/>
                <w:bCs/>
              </w:rPr>
              <w:t>–</w:t>
            </w:r>
            <w:r w:rsidRPr="005A6FE9">
              <w:rPr>
                <w:b/>
                <w:bCs/>
              </w:rPr>
              <w:t xml:space="preserve"> Accelerate</w:t>
            </w:r>
            <w:r w:rsidR="00A43988" w:rsidRPr="005A6FE9">
              <w:rPr>
                <w:b/>
                <w:bCs/>
              </w:rPr>
              <w:t xml:space="preserve"> </w:t>
            </w:r>
            <w:r w:rsidRPr="005A6FE9">
              <w:rPr>
                <w:b/>
                <w:bCs/>
              </w:rPr>
              <w:t>Research and Development and Knowledge Sharing on Cybersecurity</w:t>
            </w:r>
          </w:p>
          <w:p w14:paraId="6E994EBE" w14:textId="2F1BD1F7" w:rsidR="00761992" w:rsidRPr="005A6FE9" w:rsidRDefault="00761992" w:rsidP="00761992">
            <w:pPr>
              <w:pStyle w:val="TableContents"/>
              <w:rPr>
                <w:b/>
                <w:bCs/>
              </w:rPr>
            </w:pPr>
            <w:r w:rsidRPr="005A6FE9">
              <w:rPr>
                <w:b/>
                <w:bCs/>
              </w:rPr>
              <w:t>Actions:</w:t>
            </w:r>
          </w:p>
          <w:p w14:paraId="0A6EBC33" w14:textId="77777777" w:rsidR="00761992" w:rsidRPr="005A6FE9" w:rsidRDefault="00761992" w:rsidP="009F0A73">
            <w:pPr>
              <w:pStyle w:val="TableContents"/>
              <w:numPr>
                <w:ilvl w:val="0"/>
                <w:numId w:val="168"/>
              </w:numPr>
            </w:pPr>
            <w:r w:rsidRPr="005A6FE9">
              <w:t>Launch research labs on different aspects of cybersecurity,</w:t>
            </w:r>
          </w:p>
          <w:p w14:paraId="553696AA" w14:textId="77777777" w:rsidR="00761992" w:rsidRPr="005A6FE9" w:rsidRDefault="00761992" w:rsidP="009F0A73">
            <w:pPr>
              <w:pStyle w:val="TableContents"/>
              <w:numPr>
                <w:ilvl w:val="0"/>
                <w:numId w:val="168"/>
              </w:numPr>
            </w:pPr>
            <w:r w:rsidRPr="005A6FE9">
              <w:t>Expand research on cyber threats, and</w:t>
            </w:r>
          </w:p>
          <w:p w14:paraId="2A3EE30F" w14:textId="77777777" w:rsidR="00761992" w:rsidRPr="005A6FE9" w:rsidRDefault="00761992" w:rsidP="009F0A73">
            <w:pPr>
              <w:pStyle w:val="TableContents"/>
              <w:numPr>
                <w:ilvl w:val="0"/>
                <w:numId w:val="168"/>
              </w:numPr>
            </w:pPr>
            <w:r w:rsidRPr="005A6FE9">
              <w:t>Publish evidence of cyber threats for facilitating decision-making.</w:t>
            </w:r>
          </w:p>
          <w:p w14:paraId="1E227388" w14:textId="77777777" w:rsidR="00761992" w:rsidRPr="005A6FE9" w:rsidRDefault="00761992" w:rsidP="00761992">
            <w:pPr>
              <w:pStyle w:val="TableContents"/>
              <w:rPr>
                <w:b/>
                <w:bCs/>
              </w:rPr>
            </w:pPr>
            <w:r w:rsidRPr="005A6FE9">
              <w:rPr>
                <w:b/>
                <w:bCs/>
              </w:rPr>
              <w:t>Outcomes:</w:t>
            </w:r>
          </w:p>
          <w:p w14:paraId="43F60096" w14:textId="77777777" w:rsidR="00761992" w:rsidRPr="005A6FE9" w:rsidRDefault="00761992" w:rsidP="009F0A73">
            <w:pPr>
              <w:pStyle w:val="TableContents"/>
              <w:numPr>
                <w:ilvl w:val="0"/>
                <w:numId w:val="169"/>
              </w:numPr>
            </w:pPr>
            <w:r w:rsidRPr="005A6FE9">
              <w:t>Availability of cybersecurity research lab, and</w:t>
            </w:r>
          </w:p>
          <w:p w14:paraId="2CA1B42D" w14:textId="68123245" w:rsidR="00761992" w:rsidRPr="005A6FE9" w:rsidRDefault="00761992" w:rsidP="009F0A73">
            <w:pPr>
              <w:pStyle w:val="TableContents"/>
              <w:numPr>
                <w:ilvl w:val="0"/>
                <w:numId w:val="169"/>
              </w:numPr>
            </w:pPr>
            <w:r w:rsidRPr="005A6FE9">
              <w:t>Increase the availability of evidence on cybersecurity to facilitate decision-making.</w:t>
            </w:r>
          </w:p>
          <w:p w14:paraId="3008E174" w14:textId="77777777" w:rsidR="00761992" w:rsidRPr="005A6FE9" w:rsidRDefault="00761992" w:rsidP="009C5A70">
            <w:pPr>
              <w:pStyle w:val="TableContents"/>
            </w:pPr>
          </w:p>
        </w:tc>
      </w:tr>
    </w:tbl>
    <w:p w14:paraId="3FCE08F5" w14:textId="77777777" w:rsidR="00761992" w:rsidRPr="005A6FE9" w:rsidRDefault="00761992" w:rsidP="001D0C9F"/>
    <w:p w14:paraId="4B8443FA" w14:textId="6951F3DF" w:rsidR="00761992" w:rsidRPr="005A6FE9" w:rsidRDefault="00761992" w:rsidP="00761992">
      <w:pPr>
        <w:pStyle w:val="Heading2"/>
      </w:pPr>
      <w:bookmarkStart w:id="174" w:name="_Toc160819755"/>
      <w:r w:rsidRPr="005A6FE9">
        <w:t>Improve Public Awareness of Cybersecurity and Cyberthreats</w:t>
      </w:r>
      <w:bookmarkEnd w:id="174"/>
    </w:p>
    <w:p w14:paraId="616072C8" w14:textId="43291742" w:rsidR="00761992" w:rsidRPr="005A6FE9" w:rsidRDefault="00761992" w:rsidP="00761992">
      <w:r w:rsidRPr="005A6FE9">
        <w:t>The more citizens and businesses access digital tools, the more they will be exposed to a wide range of cyber threats, from theft to disinformation, from online harassment to child abuse. The safety concerns to the public range from mental health and well-being challenges associated with being online for long periods to risks such as harassment and cyberbullying, access to harmful online content, misinformation,</w:t>
      </w:r>
      <w:r w:rsidRPr="005A6FE9">
        <w:rPr>
          <w:rStyle w:val="FootnoteReference"/>
        </w:rPr>
        <w:footnoteReference w:id="23"/>
      </w:r>
      <w:r w:rsidRPr="005A6FE9">
        <w:t xml:space="preserve"> mal-information</w:t>
      </w:r>
      <w:r w:rsidRPr="005A6FE9">
        <w:rPr>
          <w:rStyle w:val="FootnoteReference"/>
        </w:rPr>
        <w:footnoteReference w:id="24"/>
      </w:r>
      <w:r w:rsidRPr="005A6FE9">
        <w:t xml:space="preserve"> and </w:t>
      </w:r>
      <w:r w:rsidRPr="005A6FE9">
        <w:lastRenderedPageBreak/>
        <w:t>disinformation,</w:t>
      </w:r>
      <w:r w:rsidRPr="005A6FE9">
        <w:rPr>
          <w:rStyle w:val="FootnoteReference"/>
        </w:rPr>
        <w:footnoteReference w:id="25"/>
      </w:r>
      <w:r w:rsidRPr="005A6FE9">
        <w:t xml:space="preserve"> online gender-based violence or misuse of personal information by criminals for different gains. Thus, ongoing public awareness is critical. The Government will work with academia, media, civil society and other interest groups to empower end-users to keep themselves and their organizations safer online</w:t>
      </w:r>
      <w:r w:rsidR="00AF5A2F" w:rsidRPr="005A6FE9">
        <w:t xml:space="preserve">. </w:t>
      </w:r>
      <w:r w:rsidRPr="005A6FE9">
        <w:t>Ongoing cyber hygiene and cyber safety training will be provided to ensure that everyone is protected.</w:t>
      </w:r>
    </w:p>
    <w:p w14:paraId="01FA9FD6" w14:textId="290C8B6F" w:rsidR="00761992" w:rsidRPr="005A6FE9" w:rsidRDefault="00761992" w:rsidP="001D0C9F">
      <w:r w:rsidRPr="005A6FE9">
        <w:t>INSA’s cyber portal will be improved to provide more information on cyber threats, to gather and share knowledge on local and global developments in cybersecurity cyber defence methods and to provide guidelines for the public on how to protect oneself from cyberattacks and cyberstalking and reduce the risks. INSA will also create a platform for discussion among cyber experts who publicly exchange opinions on current threats and potential solutions.</w:t>
      </w:r>
    </w:p>
    <w:p w14:paraId="55985FD4" w14:textId="77777777" w:rsidR="00761992" w:rsidRPr="005A6FE9" w:rsidRDefault="00761992"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761992" w:rsidRPr="005A6FE9" w14:paraId="20C4FF48" w14:textId="77777777" w:rsidTr="009C5A70">
        <w:trPr>
          <w:trHeight w:val="710"/>
        </w:trPr>
        <w:tc>
          <w:tcPr>
            <w:tcW w:w="10525" w:type="dxa"/>
            <w:shd w:val="pct10" w:color="auto" w:fill="FFFFFF" w:themeFill="background1"/>
          </w:tcPr>
          <w:p w14:paraId="2B6D4DC7" w14:textId="2652FDD1" w:rsidR="00761992" w:rsidRPr="005A6FE9" w:rsidRDefault="00761992" w:rsidP="00761992">
            <w:pPr>
              <w:pStyle w:val="TableContents"/>
              <w:rPr>
                <w:b/>
                <w:bCs/>
              </w:rPr>
            </w:pPr>
            <w:bookmarkStart w:id="175" w:name="_Hlk150326461"/>
            <w:r w:rsidRPr="005A6FE9">
              <w:rPr>
                <w:b/>
                <w:bCs/>
              </w:rPr>
              <w:t xml:space="preserve">DGEN 25 </w:t>
            </w:r>
            <w:r w:rsidR="00A43988" w:rsidRPr="005A6FE9">
              <w:rPr>
                <w:b/>
                <w:bCs/>
              </w:rPr>
              <w:t>–</w:t>
            </w:r>
            <w:r w:rsidRPr="005A6FE9">
              <w:rPr>
                <w:b/>
                <w:bCs/>
              </w:rPr>
              <w:t xml:space="preserve"> Improve</w:t>
            </w:r>
            <w:r w:rsidR="00A43988" w:rsidRPr="005A6FE9">
              <w:rPr>
                <w:b/>
                <w:bCs/>
              </w:rPr>
              <w:t xml:space="preserve"> </w:t>
            </w:r>
            <w:r w:rsidRPr="005A6FE9">
              <w:rPr>
                <w:b/>
                <w:bCs/>
              </w:rPr>
              <w:t>Public Awareness on Cybersecurity and Cyberthreats</w:t>
            </w:r>
          </w:p>
          <w:p w14:paraId="0C072390" w14:textId="77777777" w:rsidR="00761992" w:rsidRPr="005A6FE9" w:rsidRDefault="00761992" w:rsidP="00761992">
            <w:pPr>
              <w:pStyle w:val="TableContents"/>
              <w:rPr>
                <w:b/>
                <w:bCs/>
              </w:rPr>
            </w:pPr>
            <w:r w:rsidRPr="005A6FE9">
              <w:rPr>
                <w:b/>
                <w:bCs/>
              </w:rPr>
              <w:t>Actions:</w:t>
            </w:r>
          </w:p>
          <w:p w14:paraId="610D57E1" w14:textId="77777777" w:rsidR="00761992" w:rsidRPr="005A6FE9" w:rsidRDefault="00761992" w:rsidP="009F0A73">
            <w:pPr>
              <w:pStyle w:val="TableContents"/>
              <w:numPr>
                <w:ilvl w:val="0"/>
                <w:numId w:val="170"/>
              </w:numPr>
            </w:pPr>
            <w:r w:rsidRPr="005A6FE9">
              <w:t>Work with academia, media, civil society and other interest groups to empower end-users,</w:t>
            </w:r>
          </w:p>
          <w:p w14:paraId="57F1471A" w14:textId="53118064" w:rsidR="00761992" w:rsidRPr="005A6FE9" w:rsidRDefault="00761992" w:rsidP="009F0A73">
            <w:pPr>
              <w:pStyle w:val="TableContents"/>
              <w:numPr>
                <w:ilvl w:val="0"/>
                <w:numId w:val="170"/>
              </w:numPr>
            </w:pPr>
            <w:r w:rsidRPr="005A6FE9">
              <w:t>Expand the INSA portal to provide more knowledge on cybersecurity.</w:t>
            </w:r>
          </w:p>
          <w:p w14:paraId="13E43E60" w14:textId="77777777" w:rsidR="00761992" w:rsidRPr="005A6FE9" w:rsidRDefault="00761992" w:rsidP="00761992">
            <w:pPr>
              <w:pStyle w:val="TableContents"/>
              <w:rPr>
                <w:b/>
                <w:bCs/>
              </w:rPr>
            </w:pPr>
            <w:r w:rsidRPr="005A6FE9">
              <w:rPr>
                <w:b/>
                <w:bCs/>
              </w:rPr>
              <w:t>Outcomes:</w:t>
            </w:r>
          </w:p>
          <w:p w14:paraId="5C131026" w14:textId="77777777" w:rsidR="00761992" w:rsidRPr="005A6FE9" w:rsidRDefault="00761992" w:rsidP="009F0A73">
            <w:pPr>
              <w:pStyle w:val="TableContents"/>
              <w:numPr>
                <w:ilvl w:val="0"/>
                <w:numId w:val="171"/>
              </w:numPr>
            </w:pPr>
            <w:r w:rsidRPr="005A6FE9">
              <w:t>Increased public awareness of cybersecurity issues.</w:t>
            </w:r>
          </w:p>
          <w:p w14:paraId="46009E48" w14:textId="77777777" w:rsidR="00761992" w:rsidRPr="005A6FE9" w:rsidRDefault="00761992" w:rsidP="009C5A70">
            <w:pPr>
              <w:pStyle w:val="TableContents"/>
            </w:pPr>
          </w:p>
        </w:tc>
      </w:tr>
      <w:bookmarkEnd w:id="175"/>
    </w:tbl>
    <w:p w14:paraId="2E235E24" w14:textId="77777777" w:rsidR="00761992" w:rsidRPr="005A6FE9" w:rsidRDefault="00761992" w:rsidP="001D0C9F"/>
    <w:p w14:paraId="0288BBAC" w14:textId="77777777" w:rsidR="00761992" w:rsidRPr="005A6FE9" w:rsidRDefault="00761992" w:rsidP="001D0C9F"/>
    <w:p w14:paraId="2B33F7A9" w14:textId="77777777" w:rsidR="001157EA" w:rsidRPr="005A6FE9" w:rsidRDefault="001157EA" w:rsidP="001D0C9F"/>
    <w:p w14:paraId="64D37DAF" w14:textId="3675A204" w:rsidR="00AC4B65" w:rsidRPr="005A6FE9" w:rsidRDefault="00AC4B65" w:rsidP="00AC4B65">
      <w:pPr>
        <w:pStyle w:val="Heading1"/>
      </w:pPr>
      <w:bookmarkStart w:id="176" w:name="_Toc160819756"/>
      <w:r w:rsidRPr="005A6FE9">
        <w:lastRenderedPageBreak/>
        <w:t>Accelerate Digital Inclusion and eParticipation</w:t>
      </w:r>
      <w:bookmarkEnd w:id="176"/>
    </w:p>
    <w:p w14:paraId="50EF21EC" w14:textId="0C957D48" w:rsidR="003E2717" w:rsidRPr="005A6FE9" w:rsidRDefault="003E2717" w:rsidP="003E2717">
      <w:r w:rsidRPr="005A6FE9">
        <w:t>Digital inclusion and e-Participation are important aspects of driving the use of digital government services. Baseline data in the introductory section of this Strategy shows that only about 4% of the Ethiopian population has some contact with digital government services; thus, there is work ahead to bring everyone online and ensure they use digital technologies to access government services</w:t>
      </w:r>
      <w:r w:rsidR="00AF5A2F" w:rsidRPr="005A6FE9">
        <w:t xml:space="preserve">. </w:t>
      </w:r>
      <w:r w:rsidRPr="005A6FE9">
        <w:t>Most citizens and small businesses have limited or no Internet access and are excluded due to availability, affordability, and digital ability issues.</w:t>
      </w:r>
    </w:p>
    <w:p w14:paraId="5D52D604" w14:textId="55F8799D" w:rsidR="003E2717" w:rsidRPr="005A6FE9" w:rsidRDefault="003E2717" w:rsidP="003E2717">
      <w:pPr>
        <w:pStyle w:val="Heading2"/>
      </w:pPr>
      <w:bookmarkStart w:id="177" w:name="_Toc160819757"/>
      <w:r w:rsidRPr="005A6FE9">
        <w:t>Accelerate Digital Inclusion</w:t>
      </w:r>
      <w:bookmarkEnd w:id="177"/>
    </w:p>
    <w:p w14:paraId="0939C32D" w14:textId="77777777" w:rsidR="003E2717" w:rsidRPr="005A6FE9" w:rsidRDefault="003E2717" w:rsidP="003E2717">
      <w:r w:rsidRPr="005A6FE9">
        <w:t>Digital inclusion is ensured via:</w:t>
      </w:r>
    </w:p>
    <w:p w14:paraId="63EA3EC5" w14:textId="77777777" w:rsidR="00BD3F31" w:rsidRPr="005A6FE9" w:rsidRDefault="003E2717" w:rsidP="009F0A73">
      <w:pPr>
        <w:pStyle w:val="ListParagraph"/>
        <w:numPr>
          <w:ilvl w:val="0"/>
          <w:numId w:val="171"/>
        </w:numPr>
      </w:pPr>
      <w:r w:rsidRPr="005A6FE9">
        <w:t>Improved connectivity – when citizens and businesses are connected to affordable, reliable, and high-speed broadband infrastructure to access the Internet, applications and resources using affordable devices.</w:t>
      </w:r>
    </w:p>
    <w:p w14:paraId="329BCC1D" w14:textId="1E8809BC" w:rsidR="003E2717" w:rsidRPr="005A6FE9" w:rsidRDefault="003E2717" w:rsidP="009F0A73">
      <w:pPr>
        <w:pStyle w:val="ListParagraph"/>
        <w:numPr>
          <w:ilvl w:val="0"/>
          <w:numId w:val="171"/>
        </w:numPr>
      </w:pPr>
      <w:r w:rsidRPr="005A6FE9">
        <w:t>Accessible user services - when digital government applications are designed to meet all users’ needs in their preferred languages</w:t>
      </w:r>
      <w:r w:rsidR="00AF5A2F" w:rsidRPr="005A6FE9">
        <w:t xml:space="preserve">. </w:t>
      </w:r>
      <w:r w:rsidRPr="005A6FE9">
        <w:t>Users include those with disabilities who are therefore dependent on assistive technologies.</w:t>
      </w:r>
    </w:p>
    <w:p w14:paraId="1DF23846" w14:textId="6F2BB73B" w:rsidR="003E2717" w:rsidRPr="005A6FE9" w:rsidRDefault="003E2717" w:rsidP="009F0A73">
      <w:pPr>
        <w:pStyle w:val="ListParagraph"/>
        <w:numPr>
          <w:ilvl w:val="0"/>
          <w:numId w:val="171"/>
        </w:numPr>
      </w:pPr>
      <w:r w:rsidRPr="005A6FE9">
        <w:t>Digital skills – when citizens and businesses have adequate competence to use digital devices and the Internet for social and economic goals and can also protect themselves from the dangers of being online.</w:t>
      </w:r>
    </w:p>
    <w:p w14:paraId="6CFD2264" w14:textId="77777777" w:rsidR="00BD3F31" w:rsidRPr="005A6FE9" w:rsidRDefault="003E2717" w:rsidP="003E2717">
      <w:r w:rsidRPr="005A6FE9">
        <w:t>The GoE will ensure everyone, whether they are living with a disability, are culturally or linguistically diverse, have limited digital ability, or otherwise, can access and engage with digital government services. It will draft a digital inclusion policy that ensures systematic connectivity of citizens and businesses and improves digital skills, especially for marginalized groups such as people in rural and underserved areas, women and youth, older people, people with disabilities and internally displaced populations. The GoE will invest in connectivity infrastructure to improve Internet access (connection reliability and affordability) and apply human-centred design approaches in developing services to cater for all. Digital inclusion will emphasize omnichannel service delivery to ensure all services delivered digitally can be accessed over the phone or face-to-face so that no one is excluded.</w:t>
      </w:r>
    </w:p>
    <w:p w14:paraId="055357D0" w14:textId="2C7704BA" w:rsidR="003E2717" w:rsidRPr="005A6FE9" w:rsidRDefault="003E2717" w:rsidP="003E2717">
      <w:r w:rsidRPr="005A6FE9">
        <w:t>The government will also ensure that:</w:t>
      </w:r>
    </w:p>
    <w:p w14:paraId="6F0BEB76" w14:textId="77777777" w:rsidR="00BD3F31" w:rsidRPr="005A6FE9" w:rsidRDefault="003E2717" w:rsidP="009F0A73">
      <w:pPr>
        <w:pStyle w:val="ListParagraph"/>
        <w:numPr>
          <w:ilvl w:val="0"/>
          <w:numId w:val="172"/>
        </w:numPr>
      </w:pPr>
      <w:r w:rsidRPr="005A6FE9">
        <w:t>The design of digital government services considers access for citizens of all ages, abilities and economic backgrounds</w:t>
      </w:r>
      <w:r w:rsidR="00AF5A2F" w:rsidRPr="005A6FE9">
        <w:t>.</w:t>
      </w:r>
    </w:p>
    <w:p w14:paraId="1C32BE43" w14:textId="461D59D4" w:rsidR="003E2717" w:rsidRPr="005A6FE9" w:rsidRDefault="003E2717" w:rsidP="009F0A73">
      <w:pPr>
        <w:pStyle w:val="ListParagraph"/>
        <w:numPr>
          <w:ilvl w:val="0"/>
          <w:numId w:val="172"/>
        </w:numPr>
      </w:pPr>
      <w:r w:rsidRPr="005A6FE9">
        <w:t>Websites and services meet the latest Web Content Accessibility Guidelines,</w:t>
      </w:r>
    </w:p>
    <w:p w14:paraId="61B9E276" w14:textId="67431DA5" w:rsidR="003E2717" w:rsidRPr="005A6FE9" w:rsidRDefault="003E2717" w:rsidP="009F0A73">
      <w:pPr>
        <w:pStyle w:val="ListParagraph"/>
        <w:numPr>
          <w:ilvl w:val="0"/>
          <w:numId w:val="172"/>
        </w:numPr>
      </w:pPr>
      <w:r w:rsidRPr="005A6FE9">
        <w:t>eServices are designed to take the cultural and linguistic diversity into account.</w:t>
      </w:r>
    </w:p>
    <w:p w14:paraId="12AEC641" w14:textId="77777777" w:rsidR="003E2717" w:rsidRPr="005A6FE9" w:rsidRDefault="003E2717" w:rsidP="003E2717">
      <w:r w:rsidRPr="005A6FE9">
        <w:lastRenderedPageBreak/>
        <w:t>Awareness of the available digital government services is paramount for them to accept and use the e-services; thus, the government will create a services catalogue and disseminate it widely via different channels, including media.</w:t>
      </w:r>
    </w:p>
    <w:p w14:paraId="5A64A768" w14:textId="77777777" w:rsidR="00AC4B65" w:rsidRPr="005A6FE9" w:rsidRDefault="00AC4B65"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E207D9" w:rsidRPr="005A6FE9" w14:paraId="54E6A0EA" w14:textId="77777777" w:rsidTr="009C5A70">
        <w:trPr>
          <w:trHeight w:val="710"/>
        </w:trPr>
        <w:tc>
          <w:tcPr>
            <w:tcW w:w="10525" w:type="dxa"/>
            <w:shd w:val="pct10" w:color="auto" w:fill="FFFFFF" w:themeFill="background1"/>
          </w:tcPr>
          <w:p w14:paraId="51D65F38" w14:textId="72FEDBB8" w:rsidR="00BD3F31" w:rsidRPr="005A6FE9" w:rsidRDefault="00E207D9" w:rsidP="00E207D9">
            <w:pPr>
              <w:pStyle w:val="TableContents"/>
              <w:rPr>
                <w:b/>
                <w:bCs/>
              </w:rPr>
            </w:pPr>
            <w:r w:rsidRPr="005A6FE9">
              <w:rPr>
                <w:b/>
                <w:bCs/>
              </w:rPr>
              <w:t xml:space="preserve">DGEN 26 </w:t>
            </w:r>
            <w:r w:rsidR="00A43988" w:rsidRPr="005A6FE9">
              <w:rPr>
                <w:b/>
                <w:bCs/>
              </w:rPr>
              <w:t>–</w:t>
            </w:r>
            <w:r w:rsidRPr="005A6FE9">
              <w:rPr>
                <w:b/>
                <w:bCs/>
              </w:rPr>
              <w:t xml:space="preserve"> Accelerate</w:t>
            </w:r>
            <w:r w:rsidR="00A43988" w:rsidRPr="005A6FE9">
              <w:rPr>
                <w:b/>
                <w:bCs/>
              </w:rPr>
              <w:t xml:space="preserve"> </w:t>
            </w:r>
            <w:r w:rsidRPr="005A6FE9">
              <w:rPr>
                <w:b/>
                <w:bCs/>
              </w:rPr>
              <w:t>Digital Inclusion</w:t>
            </w:r>
          </w:p>
          <w:p w14:paraId="4E4AD1D4" w14:textId="3754F8B7" w:rsidR="00E207D9" w:rsidRPr="005A6FE9" w:rsidRDefault="00E207D9" w:rsidP="00E207D9">
            <w:pPr>
              <w:pStyle w:val="TableContents"/>
              <w:rPr>
                <w:b/>
                <w:bCs/>
              </w:rPr>
            </w:pPr>
            <w:r w:rsidRPr="005A6FE9">
              <w:rPr>
                <w:b/>
                <w:bCs/>
              </w:rPr>
              <w:t>Actions:</w:t>
            </w:r>
          </w:p>
          <w:p w14:paraId="417FB896" w14:textId="77777777" w:rsidR="00E207D9" w:rsidRPr="005A6FE9" w:rsidRDefault="00E207D9" w:rsidP="009F0A73">
            <w:pPr>
              <w:pStyle w:val="TableContents"/>
              <w:numPr>
                <w:ilvl w:val="0"/>
                <w:numId w:val="173"/>
              </w:numPr>
            </w:pPr>
            <w:r w:rsidRPr="005A6FE9">
              <w:t>Develop a digital inclusion strategy/policy,</w:t>
            </w:r>
          </w:p>
          <w:p w14:paraId="7F421BF1" w14:textId="77777777" w:rsidR="00BD3F31" w:rsidRPr="005A6FE9" w:rsidRDefault="00E207D9" w:rsidP="009F0A73">
            <w:pPr>
              <w:pStyle w:val="TableContents"/>
              <w:numPr>
                <w:ilvl w:val="0"/>
                <w:numId w:val="173"/>
              </w:numPr>
            </w:pPr>
            <w:r w:rsidRPr="005A6FE9">
              <w:t>Improve broadband access to citizens and businesses,</w:t>
            </w:r>
          </w:p>
          <w:p w14:paraId="37D0F02B" w14:textId="280FBFE9" w:rsidR="00E207D9" w:rsidRPr="005A6FE9" w:rsidRDefault="00E207D9" w:rsidP="009F0A73">
            <w:pPr>
              <w:pStyle w:val="TableContents"/>
              <w:numPr>
                <w:ilvl w:val="0"/>
                <w:numId w:val="173"/>
              </w:numPr>
            </w:pPr>
            <w:r w:rsidRPr="005A6FE9">
              <w:t>Increase inclusive digital government services, taking social, cultural, linguistic and economic consideration, and</w:t>
            </w:r>
          </w:p>
          <w:p w14:paraId="659A7E4E" w14:textId="77777777" w:rsidR="00E207D9" w:rsidRPr="005A6FE9" w:rsidRDefault="00E207D9" w:rsidP="009F0A73">
            <w:pPr>
              <w:pStyle w:val="TableContents"/>
              <w:numPr>
                <w:ilvl w:val="0"/>
                <w:numId w:val="173"/>
              </w:numPr>
            </w:pPr>
            <w:r w:rsidRPr="005A6FE9">
              <w:t>Improve digital skills for marginalized groups such as people in rural and underserved areas, women and youth, older people, people with disabilities and internally displaced populations.</w:t>
            </w:r>
          </w:p>
          <w:p w14:paraId="72C3525D" w14:textId="77777777" w:rsidR="00E207D9" w:rsidRPr="005A6FE9" w:rsidRDefault="00E207D9" w:rsidP="00E207D9">
            <w:pPr>
              <w:pStyle w:val="TableContents"/>
              <w:rPr>
                <w:b/>
                <w:bCs/>
              </w:rPr>
            </w:pPr>
            <w:r w:rsidRPr="005A6FE9">
              <w:rPr>
                <w:b/>
                <w:bCs/>
              </w:rPr>
              <w:t>Outcomes:</w:t>
            </w:r>
          </w:p>
          <w:p w14:paraId="70C26C00" w14:textId="77777777" w:rsidR="00E207D9" w:rsidRPr="005A6FE9" w:rsidRDefault="00E207D9" w:rsidP="009F0A73">
            <w:pPr>
              <w:pStyle w:val="TableContents"/>
              <w:numPr>
                <w:ilvl w:val="0"/>
                <w:numId w:val="174"/>
              </w:numPr>
            </w:pPr>
            <w:r w:rsidRPr="005A6FE9">
              <w:t>Digital inclusion of marginalized groups, especially people in rural and underserved areas, women and youth, elderly, people with disabilities and internally displaced populations, and</w:t>
            </w:r>
          </w:p>
          <w:p w14:paraId="7F2E36E1" w14:textId="390AFFA7" w:rsidR="00E207D9" w:rsidRPr="005A6FE9" w:rsidRDefault="00E207D9" w:rsidP="009F0A73">
            <w:pPr>
              <w:pStyle w:val="TableContents"/>
              <w:numPr>
                <w:ilvl w:val="0"/>
                <w:numId w:val="174"/>
              </w:numPr>
            </w:pPr>
            <w:r w:rsidRPr="005A6FE9">
              <w:t>Empowerment of citizens and businesses.</w:t>
            </w:r>
          </w:p>
          <w:p w14:paraId="39BAF8C6" w14:textId="77777777" w:rsidR="00E207D9" w:rsidRPr="005A6FE9" w:rsidRDefault="00E207D9" w:rsidP="009C5A70">
            <w:pPr>
              <w:pStyle w:val="TableContents"/>
            </w:pPr>
          </w:p>
        </w:tc>
      </w:tr>
    </w:tbl>
    <w:p w14:paraId="20FC5955" w14:textId="77777777" w:rsidR="00E207D9" w:rsidRPr="005A6FE9" w:rsidRDefault="00E207D9" w:rsidP="001D0C9F"/>
    <w:p w14:paraId="7F7534EB" w14:textId="1D4C932B" w:rsidR="00FF4A9F" w:rsidRPr="005A6FE9" w:rsidRDefault="00FF4A9F" w:rsidP="00FF4A9F">
      <w:pPr>
        <w:pStyle w:val="Heading2"/>
      </w:pPr>
      <w:bookmarkStart w:id="178" w:name="_Toc160819758"/>
      <w:r w:rsidRPr="005A6FE9">
        <w:t>Advance eParticipation</w:t>
      </w:r>
      <w:bookmarkEnd w:id="178"/>
    </w:p>
    <w:p w14:paraId="099F6F23" w14:textId="77777777" w:rsidR="00FF4A9F" w:rsidRPr="005A6FE9" w:rsidRDefault="00FF4A9F" w:rsidP="00FF4A9F">
      <w:r w:rsidRPr="005A6FE9">
        <w:t>E-participation, involving citizens through digital consultation on future government legislation and regulation, current services and other concerns, is an important component of effective digital government. The GoE realizes that stronger online participation of the public can improve the quality of political decisions and increase the perception of the decisions' legitimacy. A significant amount of social media use in Ethiopia indicates the potential for adoption of such a media for eParticipation.</w:t>
      </w:r>
    </w:p>
    <w:p w14:paraId="2E7B1C6A" w14:textId="0A00B264" w:rsidR="00FF4A9F" w:rsidRPr="005A6FE9" w:rsidRDefault="00FF4A9F" w:rsidP="00FF4A9F">
      <w:r w:rsidRPr="005A6FE9">
        <w:t>The government will use digital technologies, such as social media, to improve interaction and connect citizens with the government to handle complaints and queries on digital government services. It will create a platform for “e-Ideas” for the public to contribute and suggest ideas for fostering innovation in the ICT field, including improvement in e-services</w:t>
      </w:r>
      <w:r w:rsidR="00AF5A2F" w:rsidRPr="005A6FE9">
        <w:t xml:space="preserve">. </w:t>
      </w:r>
      <w:r w:rsidRPr="005A6FE9">
        <w:t>The digital government ePartici</w:t>
      </w:r>
      <w:r w:rsidR="00D32379" w:rsidRPr="005A6FE9">
        <w:t>p</w:t>
      </w:r>
      <w:r w:rsidRPr="005A6FE9">
        <w:t>ation platform will incorporate the following:</w:t>
      </w:r>
    </w:p>
    <w:p w14:paraId="7C7A2A83" w14:textId="210162F0" w:rsidR="00FF4A9F" w:rsidRPr="005A6FE9" w:rsidRDefault="00FF4A9F" w:rsidP="009F0A73">
      <w:pPr>
        <w:pStyle w:val="ListParagraph"/>
        <w:numPr>
          <w:ilvl w:val="0"/>
          <w:numId w:val="175"/>
        </w:numPr>
      </w:pPr>
      <w:r w:rsidRPr="005A6FE9">
        <w:t>A forum for electronic posting to encourage open dialogue, the expression of opinions and online discussions,</w:t>
      </w:r>
    </w:p>
    <w:p w14:paraId="75BDE42A" w14:textId="6012663B" w:rsidR="00FF4A9F" w:rsidRPr="005A6FE9" w:rsidRDefault="00FF4A9F" w:rsidP="009F0A73">
      <w:pPr>
        <w:pStyle w:val="ListParagraph"/>
        <w:numPr>
          <w:ilvl w:val="0"/>
          <w:numId w:val="175"/>
        </w:numPr>
      </w:pPr>
      <w:r w:rsidRPr="005A6FE9">
        <w:t>A tool for electronic notes to gather views and build proposals from citizens,</w:t>
      </w:r>
    </w:p>
    <w:p w14:paraId="10E713C6" w14:textId="456F05AD" w:rsidR="00FF4A9F" w:rsidRPr="005A6FE9" w:rsidRDefault="00FF4A9F" w:rsidP="009F0A73">
      <w:pPr>
        <w:pStyle w:val="ListParagraph"/>
        <w:numPr>
          <w:ilvl w:val="0"/>
          <w:numId w:val="175"/>
        </w:numPr>
      </w:pPr>
      <w:r w:rsidRPr="005A6FE9">
        <w:t>A system of email consultation to allow citizens to participate in the discussions across the whole of government, Use of social networking sites (Facebook, X, etc.) to participate and interact with the public.</w:t>
      </w:r>
    </w:p>
    <w:p w14:paraId="23146613" w14:textId="77777777" w:rsidR="00BD3F31" w:rsidRPr="005A6FE9" w:rsidRDefault="00FF4A9F" w:rsidP="00FF4A9F">
      <w:r w:rsidRPr="005A6FE9">
        <w:lastRenderedPageBreak/>
        <w:t>These platforms will be used to engage with citizens and businesses, handle citizen complaints, allow monitoring of complaints and inform citizens on government policies. Citizens and businesses can freely transmit their requests and share their concerns and ideas. The requests will then be directed to MDAs, regional government and local authorities as appropriate. A citizen can also keep track of their requests through a ticketing system. Data analysis from these platforms will be used to understand the population's needs and improve policies and resource allocation.</w:t>
      </w:r>
    </w:p>
    <w:p w14:paraId="67E93CF5" w14:textId="2636E5A3" w:rsidR="00E207D9" w:rsidRPr="005A6FE9" w:rsidRDefault="00E207D9"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E207D9" w:rsidRPr="005A6FE9" w14:paraId="152B21AA" w14:textId="77777777" w:rsidTr="009C5A70">
        <w:trPr>
          <w:trHeight w:val="710"/>
        </w:trPr>
        <w:tc>
          <w:tcPr>
            <w:tcW w:w="10525" w:type="dxa"/>
            <w:shd w:val="pct10" w:color="auto" w:fill="FFFFFF" w:themeFill="background1"/>
          </w:tcPr>
          <w:p w14:paraId="6B25758B" w14:textId="3108CF76" w:rsidR="00FF4A9F" w:rsidRPr="005A6FE9" w:rsidRDefault="00FF4A9F" w:rsidP="00FF4A9F">
            <w:pPr>
              <w:pStyle w:val="TableContents"/>
              <w:rPr>
                <w:b/>
                <w:bCs/>
              </w:rPr>
            </w:pPr>
            <w:r w:rsidRPr="005A6FE9">
              <w:rPr>
                <w:b/>
                <w:bCs/>
              </w:rPr>
              <w:t xml:space="preserve">DGEN 27 </w:t>
            </w:r>
            <w:r w:rsidR="00A43988" w:rsidRPr="005A6FE9">
              <w:rPr>
                <w:b/>
                <w:bCs/>
              </w:rPr>
              <w:t>–</w:t>
            </w:r>
            <w:r w:rsidRPr="005A6FE9">
              <w:rPr>
                <w:b/>
                <w:bCs/>
              </w:rPr>
              <w:t xml:space="preserve"> Advance</w:t>
            </w:r>
            <w:r w:rsidR="00A43988" w:rsidRPr="005A6FE9">
              <w:rPr>
                <w:b/>
                <w:bCs/>
              </w:rPr>
              <w:t xml:space="preserve"> </w:t>
            </w:r>
            <w:r w:rsidRPr="005A6FE9">
              <w:rPr>
                <w:b/>
                <w:bCs/>
              </w:rPr>
              <w:t>eParticipation</w:t>
            </w:r>
          </w:p>
          <w:p w14:paraId="171B4717" w14:textId="77777777" w:rsidR="00FF4A9F" w:rsidRPr="005A6FE9" w:rsidRDefault="00FF4A9F" w:rsidP="00FF4A9F">
            <w:pPr>
              <w:pStyle w:val="TableContents"/>
              <w:rPr>
                <w:b/>
                <w:bCs/>
              </w:rPr>
            </w:pPr>
            <w:r w:rsidRPr="005A6FE9">
              <w:rPr>
                <w:b/>
                <w:bCs/>
              </w:rPr>
              <w:t>Actions:</w:t>
            </w:r>
          </w:p>
          <w:p w14:paraId="187A54BD" w14:textId="77777777" w:rsidR="00FF4A9F" w:rsidRPr="005A6FE9" w:rsidRDefault="00FF4A9F" w:rsidP="009F0A73">
            <w:pPr>
              <w:pStyle w:val="TableContents"/>
              <w:numPr>
                <w:ilvl w:val="0"/>
                <w:numId w:val="176"/>
              </w:numPr>
            </w:pPr>
            <w:r w:rsidRPr="005A6FE9">
              <w:t>Create online platforms for citizens’ and businesses’ engagement and</w:t>
            </w:r>
          </w:p>
          <w:p w14:paraId="2811A88F" w14:textId="77777777" w:rsidR="00FF4A9F" w:rsidRPr="005A6FE9" w:rsidRDefault="00FF4A9F" w:rsidP="009F0A73">
            <w:pPr>
              <w:pStyle w:val="TableContents"/>
              <w:numPr>
                <w:ilvl w:val="0"/>
                <w:numId w:val="176"/>
              </w:numPr>
            </w:pPr>
            <w:r w:rsidRPr="005A6FE9">
              <w:t>Support open dialogue, the expression of opinions and online discussions</w:t>
            </w:r>
          </w:p>
          <w:p w14:paraId="615EC8F6" w14:textId="77777777" w:rsidR="00FF4A9F" w:rsidRPr="005A6FE9" w:rsidRDefault="00FF4A9F" w:rsidP="00FF4A9F">
            <w:pPr>
              <w:pStyle w:val="TableContents"/>
              <w:rPr>
                <w:b/>
                <w:bCs/>
              </w:rPr>
            </w:pPr>
            <w:r w:rsidRPr="005A6FE9">
              <w:rPr>
                <w:b/>
                <w:bCs/>
              </w:rPr>
              <w:t>Outcomes:</w:t>
            </w:r>
          </w:p>
          <w:p w14:paraId="062FBA17" w14:textId="77777777" w:rsidR="00FF4A9F" w:rsidRPr="005A6FE9" w:rsidRDefault="00FF4A9F" w:rsidP="009F0A73">
            <w:pPr>
              <w:pStyle w:val="TableContents"/>
              <w:numPr>
                <w:ilvl w:val="0"/>
                <w:numId w:val="177"/>
              </w:numPr>
            </w:pPr>
            <w:r w:rsidRPr="005A6FE9">
              <w:t>Improved leverage of online platforms for open dialogue, the expression of opinions and online discussions between government and citizens and</w:t>
            </w:r>
          </w:p>
          <w:p w14:paraId="30DDB460" w14:textId="0AA695C6" w:rsidR="00FF4A9F" w:rsidRPr="005A6FE9" w:rsidRDefault="00FF4A9F" w:rsidP="009F0A73">
            <w:pPr>
              <w:pStyle w:val="TableContents"/>
              <w:numPr>
                <w:ilvl w:val="0"/>
                <w:numId w:val="177"/>
              </w:numPr>
            </w:pPr>
            <w:r w:rsidRPr="005A6FE9">
              <w:t>Empowerment of citizens and businesses.</w:t>
            </w:r>
          </w:p>
          <w:p w14:paraId="3E27BA84" w14:textId="77777777" w:rsidR="00E207D9" w:rsidRPr="005A6FE9" w:rsidRDefault="00E207D9" w:rsidP="009C5A70">
            <w:pPr>
              <w:pStyle w:val="TableContents"/>
            </w:pPr>
          </w:p>
        </w:tc>
      </w:tr>
    </w:tbl>
    <w:p w14:paraId="6398B507" w14:textId="77777777" w:rsidR="00E207D9" w:rsidRPr="005A6FE9" w:rsidRDefault="00E207D9" w:rsidP="001D0C9F"/>
    <w:p w14:paraId="2703C25C" w14:textId="77777777" w:rsidR="004A7823" w:rsidRPr="005A6FE9" w:rsidRDefault="004A7823" w:rsidP="001D0C9F"/>
    <w:p w14:paraId="505B7370" w14:textId="77777777" w:rsidR="004A7823" w:rsidRPr="005A6FE9" w:rsidRDefault="004A7823" w:rsidP="004A7823">
      <w:pPr>
        <w:spacing w:before="0" w:after="160"/>
        <w:jc w:val="left"/>
      </w:pPr>
      <w:r w:rsidRPr="005A6FE9">
        <w:br w:type="page"/>
      </w:r>
    </w:p>
    <w:p w14:paraId="5F685DE9" w14:textId="77777777" w:rsidR="004A7823" w:rsidRPr="005A6FE9" w:rsidRDefault="004A7823" w:rsidP="004A7823"/>
    <w:p w14:paraId="41E7A5C3" w14:textId="3E823305" w:rsidR="004A7823" w:rsidRPr="005A6FE9" w:rsidRDefault="004A7823" w:rsidP="004A7823">
      <w:pPr>
        <w:pStyle w:val="Subtitle"/>
      </w:pPr>
      <w:bookmarkStart w:id="179" w:name="_Toc160819759"/>
      <w:r w:rsidRPr="005A6FE9">
        <w:t>Part VI: Digital Government Essentials</w:t>
      </w:r>
      <w:bookmarkEnd w:id="179"/>
    </w:p>
    <w:p w14:paraId="6ECEF5D1" w14:textId="77777777" w:rsidR="004A7823" w:rsidRPr="005A6FE9" w:rsidRDefault="004A7823" w:rsidP="004A7823"/>
    <w:p w14:paraId="14B933D0" w14:textId="71B27BE5" w:rsidR="004A7823" w:rsidRPr="005A6FE9" w:rsidRDefault="0083485B" w:rsidP="004A7823">
      <w:pPr>
        <w:pStyle w:val="Heading1"/>
      </w:pPr>
      <w:bookmarkStart w:id="180" w:name="_Toc160819760"/>
      <w:r w:rsidRPr="005A6FE9">
        <w:lastRenderedPageBreak/>
        <w:t xml:space="preserve">Essentials of </w:t>
      </w:r>
      <w:r w:rsidR="004A7823" w:rsidRPr="005A6FE9">
        <w:t>Digital Government</w:t>
      </w:r>
      <w:bookmarkEnd w:id="180"/>
    </w:p>
    <w:p w14:paraId="234AFA3E" w14:textId="77777777" w:rsidR="00D81589" w:rsidRPr="005A6FE9" w:rsidRDefault="00D81589" w:rsidP="00D81589">
      <w:r w:rsidRPr="005A6FE9">
        <w:t>An extensive consultation with stakeholders reveals that Ethiopia’s digital integration with the rest of Africa and worldwide and the financing of digital government services are indispensable. In the end, the digital government strategy considers these two essentials.</w:t>
      </w:r>
    </w:p>
    <w:p w14:paraId="73F7E01B" w14:textId="77777777" w:rsidR="00BD3F31" w:rsidRPr="005A6FE9" w:rsidRDefault="00D81589" w:rsidP="00D81589">
      <w:r w:rsidRPr="005A6FE9">
        <w:t>A significant movement of goods, services, and financial resources across the border is expected within the Africa Continental Free Trade Area (AfCFTA); thus, harmonising digital government solutions will foster trade, cross-border interaction, and cooperation. Digital transformation, such as single window customs services, has already reduced cross-border trade costs and connected more businesses and consumers globally. There are also partnership agreements between countries around the cross-border transfer of data and compatible e-invoicing and e-payment frameworks and common governance frameworks.</w:t>
      </w:r>
    </w:p>
    <w:p w14:paraId="4E383DDE" w14:textId="609CA1CB" w:rsidR="00D81589" w:rsidRPr="005A6FE9" w:rsidRDefault="00D81589" w:rsidP="00D81589">
      <w:r w:rsidRPr="005A6FE9">
        <w:t>Financing of digital government is a necessary condition for its success. Implementing the Digital Government Strategy depends on our ability to mobilize technical and financial resources and implement priority programmes and projects based on prudent expenditure plans.</w:t>
      </w:r>
    </w:p>
    <w:p w14:paraId="5EAA4C22" w14:textId="20C11098" w:rsidR="00D81589" w:rsidRPr="005A6FE9" w:rsidRDefault="00D81589" w:rsidP="00D81589">
      <w:pPr>
        <w:pStyle w:val="Heading2"/>
      </w:pPr>
      <w:bookmarkStart w:id="181" w:name="_Toc160819761"/>
      <w:r w:rsidRPr="005A6FE9">
        <w:t>Integration of the Regional Dimension in Digital Government</w:t>
      </w:r>
      <w:bookmarkEnd w:id="181"/>
    </w:p>
    <w:p w14:paraId="46379010" w14:textId="77777777" w:rsidR="00D81589" w:rsidRPr="005A6FE9" w:rsidRDefault="00D81589" w:rsidP="00D81589">
      <w:r w:rsidRPr="005A6FE9">
        <w:t>The digital transformation of government is increasingly becoming a key aspect of the success of regional cooperation within the context of the Africa Continental Free Trade Area (AfCFTA). Regional integration thrives on borderless, user-friendly, end-to-end digital public services that facilitate the movement of people, goods and payments across countries. People should be able to move freely – either for work or privately – and access public services (e.g., health services) outside their home country.</w:t>
      </w:r>
    </w:p>
    <w:p w14:paraId="224E0B92" w14:textId="77777777" w:rsidR="00BD3F31" w:rsidRPr="005A6FE9" w:rsidRDefault="00D81589" w:rsidP="00D81589">
      <w:r w:rsidRPr="005A6FE9">
        <w:t>Modern digital government services should not simply look inward but need to facilitate the free movement of goods, people and financial resources across borders. Digital government services should allow for harmonised electronic transactions, electronic invoicing, electronic payments, personal information protection, cross-border transfer of information, online safety and cybersecurity, digital identity, digital inclusion arrangements and dispute resolutions</w:t>
      </w:r>
      <w:r w:rsidR="00AF5A2F" w:rsidRPr="005A6FE9">
        <w:t xml:space="preserve">. </w:t>
      </w:r>
      <w:r w:rsidRPr="005A6FE9">
        <w:t>The core principles of digital government, namely, digital by default, open by default, inclusiveness and accessibility, interoperability by default and mobile-first approaches, will encourage interaction across borders.</w:t>
      </w:r>
    </w:p>
    <w:p w14:paraId="6A3A23ED" w14:textId="075D5337" w:rsidR="00D81589" w:rsidRPr="005A6FE9" w:rsidRDefault="00D81589" w:rsidP="00D81589">
      <w:r w:rsidRPr="005A6FE9">
        <w:t>Regional digital cooperation also requires enhanced regulatory and legislative harmonization. Adopting the principles contained in European directives in data protection, electronic identity and trust, cyber security has already shown these can foster regional cooperation. The EU has issued the following directives that had a wider impact on regionalization.</w:t>
      </w:r>
    </w:p>
    <w:p w14:paraId="1B437EE5" w14:textId="711D2D1A" w:rsidR="00D81589" w:rsidRPr="005A6FE9" w:rsidRDefault="00D81589" w:rsidP="009F0A73">
      <w:pPr>
        <w:pStyle w:val="ListParagraph"/>
        <w:numPr>
          <w:ilvl w:val="0"/>
          <w:numId w:val="178"/>
        </w:numPr>
      </w:pPr>
      <w:r w:rsidRPr="005A6FE9">
        <w:lastRenderedPageBreak/>
        <w:t>General Data Protection Regulation (European Parliament and Council, 2016),</w:t>
      </w:r>
    </w:p>
    <w:p w14:paraId="0767D982" w14:textId="2376979B" w:rsidR="00D81589" w:rsidRPr="005A6FE9" w:rsidRDefault="00D81589" w:rsidP="009F0A73">
      <w:pPr>
        <w:pStyle w:val="ListParagraph"/>
        <w:numPr>
          <w:ilvl w:val="0"/>
          <w:numId w:val="178"/>
        </w:numPr>
      </w:pPr>
      <w:r w:rsidRPr="005A6FE9">
        <w:t>eIDAS Regulation - Electronic Identification, Authentication and Trust Services (European Parliament and Council, 2014),</w:t>
      </w:r>
    </w:p>
    <w:p w14:paraId="5E2FFC8B" w14:textId="77777777" w:rsidR="00BD3F31" w:rsidRPr="005A6FE9" w:rsidRDefault="00D81589" w:rsidP="009F0A73">
      <w:pPr>
        <w:pStyle w:val="ListParagraph"/>
        <w:numPr>
          <w:ilvl w:val="0"/>
          <w:numId w:val="178"/>
        </w:numPr>
      </w:pPr>
      <w:r w:rsidRPr="005A6FE9">
        <w:t>Directive on open data and re-use of public sector information (European Parliament and Council, 2019),</w:t>
      </w:r>
    </w:p>
    <w:p w14:paraId="1DFDD27D" w14:textId="271EA86C" w:rsidR="00D81589" w:rsidRPr="005A6FE9" w:rsidRDefault="00D81589" w:rsidP="009F0A73">
      <w:pPr>
        <w:pStyle w:val="ListParagraph"/>
        <w:numPr>
          <w:ilvl w:val="0"/>
          <w:numId w:val="178"/>
        </w:numPr>
      </w:pPr>
      <w:r w:rsidRPr="005A6FE9">
        <w:t>Directive concerning measures for a high common level of network and information systems security across the Union (European Parliament and Council, 2016), and</w:t>
      </w:r>
    </w:p>
    <w:p w14:paraId="2D80D117" w14:textId="0F84FF60" w:rsidR="00D81589" w:rsidRPr="005A6FE9" w:rsidRDefault="00D81589" w:rsidP="009F0A73">
      <w:pPr>
        <w:pStyle w:val="ListParagraph"/>
        <w:numPr>
          <w:ilvl w:val="0"/>
          <w:numId w:val="178"/>
        </w:numPr>
      </w:pPr>
      <w:r w:rsidRPr="005A6FE9">
        <w:t>Directives on Public Procurement (European Parliament and Council, 2014[18]) (European Parliament, 2014).</w:t>
      </w:r>
    </w:p>
    <w:p w14:paraId="1B99E8CB" w14:textId="2E06298E" w:rsidR="00D81589" w:rsidRPr="005A6FE9" w:rsidRDefault="00D81589" w:rsidP="00D81589">
      <w:r w:rsidRPr="005A6FE9">
        <w:t>Thus, designing digital government by taking some of the key components of GDPR, eIDAS, common information and network security will ensure incorporation of the regional dimensions.</w:t>
      </w:r>
    </w:p>
    <w:p w14:paraId="439E5135" w14:textId="5473A79D" w:rsidR="00D81589" w:rsidRPr="005A6FE9" w:rsidRDefault="00D81589" w:rsidP="00D81589">
      <w:r w:rsidRPr="005A6FE9">
        <w:t xml:space="preserve">The </w:t>
      </w:r>
      <w:proofErr w:type="spellStart"/>
      <w:r w:rsidRPr="005A6FE9">
        <w:t>GoE’s</w:t>
      </w:r>
      <w:proofErr w:type="spellEnd"/>
      <w:r w:rsidRPr="005A6FE9">
        <w:t xml:space="preserve"> adoption of the underlying regulatory and legislative frameworks, such as the African Union Data Policy Framework and the African Union Convention on Cybersecurity and Personal Data Protection and their integration into revised government policies, legislations and guidelines will facilitate regional digital market within the framework of the African Continental Free Trade Area (</w:t>
      </w:r>
      <w:r w:rsidR="00EB19C5" w:rsidRPr="005A6FE9">
        <w:t>AfCFTA</w:t>
      </w:r>
      <w:r w:rsidRPr="005A6FE9">
        <w:t>).</w:t>
      </w:r>
      <w:r w:rsidR="008D11CF" w:rsidRPr="005A6FE9">
        <w:t xml:space="preserve"> </w:t>
      </w:r>
      <w:r w:rsidRPr="005A6FE9">
        <w:t>A harmonized digital identity framework, for example, will ensure the authentication of people across borders; thus, the digital government’s identity registry action will take the African Union Interoperability Framework for Digital ID</w:t>
      </w:r>
      <w:r w:rsidR="008D11CF" w:rsidRPr="005A6FE9">
        <w:rPr>
          <w:rStyle w:val="FootnoteReference"/>
        </w:rPr>
        <w:footnoteReference w:id="26"/>
      </w:r>
      <w:r w:rsidRPr="005A6FE9">
        <w:t xml:space="preserve"> that defines common requirements, minimum standards, and governance mechanisms for Africa in alignment with the different national legal frameworks into the account. The ID Interoperability Framework provides a common standard to digitally represent proof of identity issued by trusted sources from the AU Member States to ensure data systems interoperability across the region</w:t>
      </w:r>
      <w:r w:rsidR="00AF5A2F" w:rsidRPr="005A6FE9">
        <w:t xml:space="preserve">. </w:t>
      </w:r>
      <w:r w:rsidRPr="005A6FE9">
        <w:t>The following actions will be taken to bring a regional dimension to the digital government:</w:t>
      </w:r>
    </w:p>
    <w:p w14:paraId="5AFCA5C0" w14:textId="26EF6B5C" w:rsidR="00BD3F31" w:rsidRPr="005A6FE9" w:rsidRDefault="00D81589" w:rsidP="009F0A73">
      <w:pPr>
        <w:pStyle w:val="ListParagraph"/>
        <w:numPr>
          <w:ilvl w:val="0"/>
          <w:numId w:val="179"/>
        </w:numPr>
      </w:pPr>
      <w:r w:rsidRPr="005A6FE9">
        <w:t xml:space="preserve">Integrate regional policy and regulatory frameworks and emerging regulations and strategies within the context of </w:t>
      </w:r>
      <w:r w:rsidR="00EB19C5" w:rsidRPr="005A6FE9">
        <w:t>AfCFTA</w:t>
      </w:r>
      <w:r w:rsidRPr="005A6FE9">
        <w:t xml:space="preserve"> into revised legislation. These include the adoption of the African Union Data Policy Framework, the Interoperability Framework for Digital ID, the Convention for Cybersecurity and Personal Data Protection,</w:t>
      </w:r>
    </w:p>
    <w:p w14:paraId="2FB8245E" w14:textId="71F83B02" w:rsidR="00D81589" w:rsidRPr="005A6FE9" w:rsidRDefault="00D81589" w:rsidP="009F0A73">
      <w:pPr>
        <w:pStyle w:val="ListParagraph"/>
        <w:numPr>
          <w:ilvl w:val="0"/>
          <w:numId w:val="179"/>
        </w:numPr>
      </w:pPr>
      <w:r w:rsidRPr="005A6FE9">
        <w:t>Participate in international dialogues related to digital government and digital cooperation,</w:t>
      </w:r>
    </w:p>
    <w:p w14:paraId="382D40FA" w14:textId="77777777" w:rsidR="00BD3F31" w:rsidRPr="005A6FE9" w:rsidRDefault="00D81589" w:rsidP="009F0A73">
      <w:pPr>
        <w:pStyle w:val="ListParagraph"/>
        <w:numPr>
          <w:ilvl w:val="0"/>
          <w:numId w:val="179"/>
        </w:numPr>
      </w:pPr>
      <w:r w:rsidRPr="005A6FE9">
        <w:t xml:space="preserve">Seek bilateral and multilateral cooperation to facilitate the flow of goods, people and finances across borders for trusted data flows and end-to-end digital trade. Cross-border partnership agreements in domains like harmonised electronic transactions, electronic invoicing, electronic payments, personal information protection, cross-border transfer of information, cross-border online safety and </w:t>
      </w:r>
      <w:r w:rsidRPr="005A6FE9">
        <w:lastRenderedPageBreak/>
        <w:t>cybersecurity, digital identity and dispute resolution issues will be negotiated with countries as required.</w:t>
      </w:r>
    </w:p>
    <w:p w14:paraId="3A1A5F26" w14:textId="296F917D" w:rsidR="00D81589" w:rsidRPr="005A6FE9" w:rsidRDefault="00D81589" w:rsidP="00D81589"/>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D81589" w:rsidRPr="005A6FE9" w14:paraId="709E57E2" w14:textId="77777777" w:rsidTr="008D11CF">
        <w:trPr>
          <w:trHeight w:val="710"/>
        </w:trPr>
        <w:tc>
          <w:tcPr>
            <w:tcW w:w="9016" w:type="dxa"/>
            <w:shd w:val="pct10" w:color="auto" w:fill="FFFFFF" w:themeFill="background1"/>
          </w:tcPr>
          <w:p w14:paraId="71CBB2B6" w14:textId="006E9185" w:rsidR="008D11CF" w:rsidRPr="005A6FE9" w:rsidRDefault="008D11CF" w:rsidP="008D11CF">
            <w:pPr>
              <w:pStyle w:val="TableContents"/>
              <w:rPr>
                <w:b/>
                <w:bCs/>
              </w:rPr>
            </w:pPr>
            <w:r w:rsidRPr="005A6FE9">
              <w:rPr>
                <w:b/>
                <w:bCs/>
              </w:rPr>
              <w:t xml:space="preserve">DGES 1 </w:t>
            </w:r>
            <w:r w:rsidR="00394F3C" w:rsidRPr="005A6FE9">
              <w:rPr>
                <w:b/>
                <w:bCs/>
              </w:rPr>
              <w:t xml:space="preserve">– </w:t>
            </w:r>
            <w:r w:rsidRPr="005A6FE9">
              <w:rPr>
                <w:b/>
                <w:bCs/>
              </w:rPr>
              <w:t>Integration of Regional Dimension</w:t>
            </w:r>
          </w:p>
          <w:p w14:paraId="2E93F02C" w14:textId="77777777" w:rsidR="008D11CF" w:rsidRPr="005A6FE9" w:rsidRDefault="008D11CF" w:rsidP="008D11CF">
            <w:pPr>
              <w:pStyle w:val="TableContents"/>
              <w:rPr>
                <w:b/>
                <w:bCs/>
              </w:rPr>
            </w:pPr>
            <w:r w:rsidRPr="005A6FE9">
              <w:rPr>
                <w:b/>
                <w:bCs/>
              </w:rPr>
              <w:t>Actions:</w:t>
            </w:r>
          </w:p>
          <w:p w14:paraId="7C718BCB" w14:textId="0F5DA81F" w:rsidR="008D11CF" w:rsidRPr="005A6FE9" w:rsidRDefault="008D11CF" w:rsidP="009F0A73">
            <w:pPr>
              <w:pStyle w:val="TableContents"/>
              <w:numPr>
                <w:ilvl w:val="0"/>
                <w:numId w:val="180"/>
              </w:numPr>
            </w:pPr>
            <w:r w:rsidRPr="005A6FE9">
              <w:t xml:space="preserve">Integrate regional policy and regulatory frameworks and emerging regulations and strategies within the context of </w:t>
            </w:r>
            <w:r w:rsidR="00EB19C5" w:rsidRPr="005A6FE9">
              <w:t>AfCFTA</w:t>
            </w:r>
            <w:r w:rsidRPr="005A6FE9">
              <w:t xml:space="preserve"> into digital government,</w:t>
            </w:r>
          </w:p>
          <w:p w14:paraId="2B0CD359" w14:textId="77777777" w:rsidR="008D11CF" w:rsidRPr="005A6FE9" w:rsidRDefault="008D11CF" w:rsidP="009F0A73">
            <w:pPr>
              <w:pStyle w:val="TableContents"/>
              <w:numPr>
                <w:ilvl w:val="0"/>
                <w:numId w:val="180"/>
              </w:numPr>
            </w:pPr>
            <w:r w:rsidRPr="005A6FE9">
              <w:t>Participate in international dialogues related to digital government and digital cooperation, and</w:t>
            </w:r>
          </w:p>
          <w:p w14:paraId="2614C6B0" w14:textId="77777777" w:rsidR="008D11CF" w:rsidRPr="005A6FE9" w:rsidRDefault="008D11CF" w:rsidP="009F0A73">
            <w:pPr>
              <w:pStyle w:val="TableContents"/>
              <w:numPr>
                <w:ilvl w:val="0"/>
                <w:numId w:val="180"/>
              </w:numPr>
            </w:pPr>
            <w:r w:rsidRPr="005A6FE9">
              <w:t>Seek bilateral and multilateral cooperation to facilitate the flow of goods, people and finances across borders.</w:t>
            </w:r>
          </w:p>
          <w:p w14:paraId="405DFA7A" w14:textId="77777777" w:rsidR="008D11CF" w:rsidRPr="005A6FE9" w:rsidRDefault="008D11CF" w:rsidP="008D11CF">
            <w:pPr>
              <w:pStyle w:val="TableContents"/>
              <w:rPr>
                <w:b/>
                <w:bCs/>
              </w:rPr>
            </w:pPr>
            <w:r w:rsidRPr="005A6FE9">
              <w:rPr>
                <w:b/>
                <w:bCs/>
              </w:rPr>
              <w:t>Outcomes:</w:t>
            </w:r>
          </w:p>
          <w:p w14:paraId="03319872" w14:textId="77777777" w:rsidR="008D11CF" w:rsidRPr="005A6FE9" w:rsidRDefault="008D11CF" w:rsidP="009F0A73">
            <w:pPr>
              <w:pStyle w:val="TableContents"/>
              <w:numPr>
                <w:ilvl w:val="0"/>
                <w:numId w:val="181"/>
              </w:numPr>
            </w:pPr>
            <w:r w:rsidRPr="005A6FE9">
              <w:t>Increased regional cooperation and trade, and</w:t>
            </w:r>
          </w:p>
          <w:p w14:paraId="66B9896F" w14:textId="731369F9" w:rsidR="008D11CF" w:rsidRPr="005A6FE9" w:rsidRDefault="008D11CF" w:rsidP="009F0A73">
            <w:pPr>
              <w:pStyle w:val="TableContents"/>
              <w:numPr>
                <w:ilvl w:val="0"/>
                <w:numId w:val="181"/>
              </w:numPr>
            </w:pPr>
            <w:r w:rsidRPr="005A6FE9">
              <w:t>Improved flow of goods, people and finance across the border</w:t>
            </w:r>
          </w:p>
          <w:p w14:paraId="04BA0D56" w14:textId="77777777" w:rsidR="00D81589" w:rsidRPr="005A6FE9" w:rsidRDefault="00D81589" w:rsidP="009C5A70">
            <w:pPr>
              <w:pStyle w:val="TableContents"/>
            </w:pPr>
          </w:p>
        </w:tc>
      </w:tr>
    </w:tbl>
    <w:p w14:paraId="69DDC9F4" w14:textId="77777777" w:rsidR="00D81589" w:rsidRPr="005A6FE9" w:rsidRDefault="00D81589" w:rsidP="001D0C9F"/>
    <w:p w14:paraId="6DEEDC77" w14:textId="74864B16" w:rsidR="004F3A93" w:rsidRPr="005A6FE9" w:rsidRDefault="00B729F7" w:rsidP="004F3A93">
      <w:pPr>
        <w:pStyle w:val="Heading2"/>
      </w:pPr>
      <w:bookmarkStart w:id="182" w:name="_Toc160819762"/>
      <w:r w:rsidRPr="005A6FE9">
        <w:t xml:space="preserve">Mobilisation </w:t>
      </w:r>
      <w:r w:rsidR="004F3A93" w:rsidRPr="005A6FE9">
        <w:t>of Resources for Digital Government</w:t>
      </w:r>
      <w:bookmarkEnd w:id="182"/>
    </w:p>
    <w:p w14:paraId="513CA6AA" w14:textId="77777777" w:rsidR="004F3A93" w:rsidRPr="005A6FE9" w:rsidRDefault="004F3A93" w:rsidP="004F3A93">
      <w:r w:rsidRPr="005A6FE9">
        <w:t>The digital government requires substantial financial investment in infrastructure (data centre, connectivity, hardware and applications), eServices, training and capacity building. The Digital Government Strategy and Implementation Plan envisage a funding requirement of US$40 million to implement the activities, exclusive equipment, applications and human resources.</w:t>
      </w:r>
    </w:p>
    <w:p w14:paraId="3659C8FC" w14:textId="77777777" w:rsidR="00BD3F31" w:rsidRPr="005A6FE9" w:rsidRDefault="004F3A93" w:rsidP="004F3A93">
      <w:r w:rsidRPr="005A6FE9">
        <w:t>Thus, sustainable and transparent funding that supports the implementation of this Digital Government Strategy is essential</w:t>
      </w:r>
      <w:r w:rsidR="00AF5A2F" w:rsidRPr="005A6FE9">
        <w:t xml:space="preserve">. </w:t>
      </w:r>
      <w:r w:rsidRPr="005A6FE9">
        <w:t>The Government will ensure that the Strategy is funded using local financial resources and a mixture of investment models, including universal access funds and public and private financing and development aid. Ministries, Departments, Agencies and regional governments need to allocate funding to upgrade existing digital services and roll out citizens’ journeys and businesses’ journey-aligned eServices.</w:t>
      </w:r>
    </w:p>
    <w:p w14:paraId="60FB2B13" w14:textId="3B22851F" w:rsidR="004F3A93" w:rsidRPr="005A6FE9" w:rsidRDefault="004F3A93" w:rsidP="004F3A93">
      <w:r w:rsidRPr="005A6FE9">
        <w:t>At the same time, the GoE realises that funding of digital government depends not only on the amount of money being spent but also on how it is allocated; thus, ongoing evidence-based prioritisation of digital education financing is critical</w:t>
      </w:r>
      <w:r w:rsidR="00AF5A2F" w:rsidRPr="005A6FE9">
        <w:t xml:space="preserve">. </w:t>
      </w:r>
      <w:r w:rsidRPr="005A6FE9">
        <w:t>The Government will carry out the following actions to improve the financing of the Strategy.</w:t>
      </w:r>
    </w:p>
    <w:p w14:paraId="7064735A" w14:textId="53E3662D" w:rsidR="004F3A93" w:rsidRPr="005A6FE9" w:rsidRDefault="004F3A93" w:rsidP="004F3A93">
      <w:pPr>
        <w:pStyle w:val="Heading3"/>
      </w:pPr>
      <w:bookmarkStart w:id="183" w:name="_Toc160819763"/>
      <w:r w:rsidRPr="005A6FE9">
        <w:t>Mobilisation of Resources</w:t>
      </w:r>
      <w:bookmarkEnd w:id="183"/>
    </w:p>
    <w:p w14:paraId="15D94D71" w14:textId="2DA7BEF1" w:rsidR="004F3A93" w:rsidRPr="005A6FE9" w:rsidRDefault="004F3A93" w:rsidP="004F3A93">
      <w:r w:rsidRPr="005A6FE9">
        <w:t xml:space="preserve">The Government will set up resource mobilisation for digital government. Drawing on this strategy, the Government will prepare a short communication document outlining priority areas that need to be addressed in short-term and medium-term projects for </w:t>
      </w:r>
      <w:r w:rsidRPr="005A6FE9">
        <w:lastRenderedPageBreak/>
        <w:t>mobilisation of funding</w:t>
      </w:r>
      <w:r w:rsidR="00AF5A2F" w:rsidRPr="005A6FE9">
        <w:t xml:space="preserve">. </w:t>
      </w:r>
      <w:r w:rsidRPr="005A6FE9">
        <w:t>The Government will organize a resource mobilisation conference on digital government in coordination with development partners and the private sector.</w:t>
      </w:r>
    </w:p>
    <w:p w14:paraId="25D7ED8A" w14:textId="77777777" w:rsidR="00D81589" w:rsidRPr="005A6FE9" w:rsidRDefault="00D81589"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4F3A93" w:rsidRPr="005A6FE9" w14:paraId="35959710" w14:textId="77777777" w:rsidTr="009C5A70">
        <w:trPr>
          <w:trHeight w:val="710"/>
        </w:trPr>
        <w:tc>
          <w:tcPr>
            <w:tcW w:w="9016" w:type="dxa"/>
            <w:shd w:val="pct10" w:color="auto" w:fill="FFFFFF" w:themeFill="background1"/>
          </w:tcPr>
          <w:p w14:paraId="26BA075D" w14:textId="716002C5" w:rsidR="004F3A93" w:rsidRPr="005A6FE9" w:rsidRDefault="004F3A93" w:rsidP="004F3A93">
            <w:pPr>
              <w:pStyle w:val="TableContents"/>
              <w:rPr>
                <w:b/>
                <w:bCs/>
              </w:rPr>
            </w:pPr>
            <w:bookmarkStart w:id="184" w:name="_Hlk150326919"/>
            <w:r w:rsidRPr="005A6FE9">
              <w:rPr>
                <w:b/>
                <w:bCs/>
              </w:rPr>
              <w:t xml:space="preserve">DGES 2 </w:t>
            </w:r>
            <w:r w:rsidR="00394F3C" w:rsidRPr="005A6FE9">
              <w:rPr>
                <w:b/>
                <w:bCs/>
              </w:rPr>
              <w:t>–</w:t>
            </w:r>
            <w:r w:rsidRPr="005A6FE9">
              <w:rPr>
                <w:b/>
                <w:bCs/>
              </w:rPr>
              <w:t xml:space="preserve"> Develop</w:t>
            </w:r>
            <w:r w:rsidR="00394F3C" w:rsidRPr="005A6FE9">
              <w:rPr>
                <w:b/>
                <w:bCs/>
              </w:rPr>
              <w:t xml:space="preserve"> </w:t>
            </w:r>
            <w:r w:rsidRPr="005A6FE9">
              <w:rPr>
                <w:b/>
                <w:bCs/>
              </w:rPr>
              <w:t xml:space="preserve">a </w:t>
            </w:r>
            <w:r w:rsidR="00394F3C" w:rsidRPr="005A6FE9">
              <w:rPr>
                <w:b/>
                <w:bCs/>
              </w:rPr>
              <w:t xml:space="preserve">Resource </w:t>
            </w:r>
            <w:r w:rsidR="00B729F7" w:rsidRPr="005A6FE9">
              <w:rPr>
                <w:b/>
                <w:bCs/>
              </w:rPr>
              <w:t xml:space="preserve">Mobilisation </w:t>
            </w:r>
            <w:r w:rsidR="00394F3C" w:rsidRPr="005A6FE9">
              <w:rPr>
                <w:b/>
                <w:bCs/>
              </w:rPr>
              <w:t>and Communication Plan for Digital Government</w:t>
            </w:r>
          </w:p>
          <w:p w14:paraId="49B952FA" w14:textId="77777777" w:rsidR="004F3A93" w:rsidRPr="005A6FE9" w:rsidRDefault="004F3A93" w:rsidP="004F3A93">
            <w:pPr>
              <w:pStyle w:val="TableContents"/>
              <w:rPr>
                <w:b/>
                <w:bCs/>
              </w:rPr>
            </w:pPr>
            <w:r w:rsidRPr="005A6FE9">
              <w:rPr>
                <w:b/>
                <w:bCs/>
              </w:rPr>
              <w:t>Actions:</w:t>
            </w:r>
          </w:p>
          <w:p w14:paraId="2A40D7AD" w14:textId="77777777" w:rsidR="00BD3F31" w:rsidRPr="005A6FE9" w:rsidRDefault="004F3A93" w:rsidP="009F0A73">
            <w:pPr>
              <w:pStyle w:val="TableContents"/>
              <w:numPr>
                <w:ilvl w:val="0"/>
                <w:numId w:val="182"/>
              </w:numPr>
            </w:pPr>
            <w:r w:rsidRPr="005A6FE9">
              <w:t>Develop promotional documents and proposals for financing digital government and</w:t>
            </w:r>
          </w:p>
          <w:p w14:paraId="0839FE45" w14:textId="2D803368" w:rsidR="004F3A93" w:rsidRPr="005A6FE9" w:rsidRDefault="004F3A93" w:rsidP="009F0A73">
            <w:pPr>
              <w:pStyle w:val="TableContents"/>
              <w:numPr>
                <w:ilvl w:val="0"/>
                <w:numId w:val="182"/>
              </w:numPr>
            </w:pPr>
            <w:r w:rsidRPr="005A6FE9">
              <w:t>Work collaboratively with development finance institutions and multilateral development banks to mobilise financing digital government on priority digital government projects.</w:t>
            </w:r>
          </w:p>
          <w:p w14:paraId="33DC4335" w14:textId="77777777" w:rsidR="004F3A93" w:rsidRPr="005A6FE9" w:rsidRDefault="004F3A93" w:rsidP="004F3A93">
            <w:pPr>
              <w:pStyle w:val="TableContents"/>
              <w:rPr>
                <w:b/>
                <w:bCs/>
              </w:rPr>
            </w:pPr>
            <w:r w:rsidRPr="005A6FE9">
              <w:rPr>
                <w:b/>
                <w:bCs/>
              </w:rPr>
              <w:t>Outcomes:</w:t>
            </w:r>
          </w:p>
          <w:p w14:paraId="5705C879" w14:textId="77777777" w:rsidR="004F3A93" w:rsidRPr="005A6FE9" w:rsidRDefault="004F3A93" w:rsidP="009F0A73">
            <w:pPr>
              <w:pStyle w:val="TableContents"/>
              <w:numPr>
                <w:ilvl w:val="0"/>
                <w:numId w:val="183"/>
              </w:numPr>
            </w:pPr>
            <w:r w:rsidRPr="005A6FE9">
              <w:t>Availability of funding for priority digital government programmes.</w:t>
            </w:r>
          </w:p>
          <w:p w14:paraId="483BB4D8" w14:textId="77777777" w:rsidR="004F3A93" w:rsidRPr="005A6FE9" w:rsidRDefault="004F3A93" w:rsidP="009C5A70">
            <w:pPr>
              <w:pStyle w:val="TableContents"/>
            </w:pPr>
          </w:p>
        </w:tc>
      </w:tr>
      <w:bookmarkEnd w:id="184"/>
    </w:tbl>
    <w:p w14:paraId="5F1279FF" w14:textId="77777777" w:rsidR="00D81589" w:rsidRPr="005A6FE9" w:rsidRDefault="00D81589" w:rsidP="001D0C9F"/>
    <w:p w14:paraId="4CF3C909" w14:textId="1005D2A6" w:rsidR="0067772E" w:rsidRPr="005A6FE9" w:rsidRDefault="0067772E" w:rsidP="0067772E">
      <w:pPr>
        <w:pStyle w:val="Heading3"/>
      </w:pPr>
      <w:bookmarkStart w:id="185" w:name="_Toc160819764"/>
      <w:r w:rsidRPr="005A6FE9">
        <w:t xml:space="preserve">Adoption of Cost-saving </w:t>
      </w:r>
      <w:r w:rsidR="000B0ADB">
        <w:t>Measures</w:t>
      </w:r>
      <w:bookmarkEnd w:id="185"/>
    </w:p>
    <w:p w14:paraId="3946D3E1" w14:textId="77777777" w:rsidR="00BD3F31" w:rsidRPr="005A6FE9" w:rsidRDefault="0067772E" w:rsidP="0067772E">
      <w:r w:rsidRPr="005A6FE9">
        <w:t>The GoE will also adopt strategies that accelerate the cost of implementation of digital government. Practices such as digital public goods and digital public infrastructure are essential for the long-term savings of digital government programmes. In this context, the Government will:</w:t>
      </w:r>
    </w:p>
    <w:p w14:paraId="22E846CE" w14:textId="34B5B0A7" w:rsidR="0067772E" w:rsidRPr="005A6FE9" w:rsidRDefault="0067772E" w:rsidP="009F0A73">
      <w:pPr>
        <w:pStyle w:val="ListParagraph"/>
        <w:numPr>
          <w:ilvl w:val="0"/>
          <w:numId w:val="183"/>
        </w:numPr>
      </w:pPr>
      <w:r w:rsidRPr="005A6FE9">
        <w:t>Strengthen its procurement system, aligning it with Government Enterprise Architecture and interoperability standards, and improving inter-agency collaboration to reduce the cost of digital government projects,</w:t>
      </w:r>
    </w:p>
    <w:p w14:paraId="43F120D5" w14:textId="680D69A6" w:rsidR="0067772E" w:rsidRPr="005A6FE9" w:rsidRDefault="0067772E" w:rsidP="009F0A73">
      <w:pPr>
        <w:pStyle w:val="ListParagraph"/>
        <w:numPr>
          <w:ilvl w:val="0"/>
          <w:numId w:val="183"/>
        </w:numPr>
      </w:pPr>
      <w:r w:rsidRPr="005A6FE9">
        <w:t>Pool government procurement through a one-stop shop,</w:t>
      </w:r>
    </w:p>
    <w:p w14:paraId="726E2F05" w14:textId="2A3B08B7" w:rsidR="004F3A93" w:rsidRPr="005A6FE9" w:rsidRDefault="0067772E" w:rsidP="009F0A73">
      <w:pPr>
        <w:pStyle w:val="ListParagraph"/>
        <w:numPr>
          <w:ilvl w:val="0"/>
          <w:numId w:val="183"/>
        </w:numPr>
      </w:pPr>
      <w:r w:rsidRPr="005A6FE9">
        <w:t>Adopt the GovStack building block approach to facilitate the reuse of components and applications.</w:t>
      </w:r>
    </w:p>
    <w:p w14:paraId="3AAE44FB" w14:textId="77777777" w:rsidR="004F3A93" w:rsidRPr="005A6FE9" w:rsidRDefault="004F3A93" w:rsidP="001D0C9F"/>
    <w:tbl>
      <w:tblPr>
        <w:tblStyle w:val="TableGrid"/>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shd w:val="pct10" w:color="auto" w:fill="FFFFFF" w:themeFill="background1"/>
        <w:tblLook w:val="04A0" w:firstRow="1" w:lastRow="0" w:firstColumn="1" w:lastColumn="0" w:noHBand="0" w:noVBand="1"/>
      </w:tblPr>
      <w:tblGrid>
        <w:gridCol w:w="9016"/>
      </w:tblGrid>
      <w:tr w:rsidR="004F3A93" w:rsidRPr="005A6FE9" w14:paraId="329C848A" w14:textId="77777777" w:rsidTr="009C5A70">
        <w:trPr>
          <w:trHeight w:val="710"/>
        </w:trPr>
        <w:tc>
          <w:tcPr>
            <w:tcW w:w="9016" w:type="dxa"/>
            <w:shd w:val="pct10" w:color="auto" w:fill="FFFFFF" w:themeFill="background1"/>
          </w:tcPr>
          <w:p w14:paraId="44E61ABD" w14:textId="6208AB16" w:rsidR="0067772E" w:rsidRPr="005A6FE9" w:rsidRDefault="0067772E" w:rsidP="0067772E">
            <w:pPr>
              <w:pStyle w:val="TableContents"/>
              <w:rPr>
                <w:b/>
                <w:bCs/>
              </w:rPr>
            </w:pPr>
            <w:r w:rsidRPr="005A6FE9">
              <w:rPr>
                <w:b/>
                <w:bCs/>
              </w:rPr>
              <w:t xml:space="preserve">DGES 3 – Adopt </w:t>
            </w:r>
            <w:r w:rsidR="000C21B7" w:rsidRPr="005A6FE9">
              <w:rPr>
                <w:b/>
                <w:bCs/>
              </w:rPr>
              <w:t>Cost-saving Strategies</w:t>
            </w:r>
          </w:p>
          <w:p w14:paraId="4A9CA817" w14:textId="77777777" w:rsidR="0067772E" w:rsidRPr="005A6FE9" w:rsidRDefault="0067772E" w:rsidP="0067772E">
            <w:pPr>
              <w:pStyle w:val="TableContents"/>
              <w:rPr>
                <w:b/>
                <w:bCs/>
              </w:rPr>
            </w:pPr>
            <w:r w:rsidRPr="005A6FE9">
              <w:rPr>
                <w:b/>
                <w:bCs/>
              </w:rPr>
              <w:t>Actions:</w:t>
            </w:r>
          </w:p>
          <w:p w14:paraId="76E9559D" w14:textId="77777777" w:rsidR="0067772E" w:rsidRPr="005A6FE9" w:rsidRDefault="0067772E" w:rsidP="009F0A73">
            <w:pPr>
              <w:pStyle w:val="TableContents"/>
              <w:numPr>
                <w:ilvl w:val="0"/>
                <w:numId w:val="184"/>
              </w:numPr>
            </w:pPr>
            <w:r w:rsidRPr="005A6FE9">
              <w:t>Strengthen the procurement system, align it with Government Enterprise Architecture and interoperability standards, and improve inter-agency collaboration to reduce the cost of digital government services.</w:t>
            </w:r>
          </w:p>
          <w:p w14:paraId="70867160" w14:textId="77777777" w:rsidR="0067772E" w:rsidRPr="005A6FE9" w:rsidRDefault="0067772E" w:rsidP="009F0A73">
            <w:pPr>
              <w:pStyle w:val="TableContents"/>
              <w:numPr>
                <w:ilvl w:val="0"/>
                <w:numId w:val="184"/>
              </w:numPr>
            </w:pPr>
            <w:r w:rsidRPr="005A6FE9">
              <w:t>Pool government procurement through a one-stop shop</w:t>
            </w:r>
          </w:p>
          <w:p w14:paraId="70B86E20" w14:textId="77777777" w:rsidR="0067772E" w:rsidRPr="005A6FE9" w:rsidRDefault="0067772E" w:rsidP="009F0A73">
            <w:pPr>
              <w:pStyle w:val="TableContents"/>
              <w:numPr>
                <w:ilvl w:val="0"/>
                <w:numId w:val="184"/>
              </w:numPr>
            </w:pPr>
            <w:r w:rsidRPr="005A6FE9">
              <w:t>Adopt the GovStack building block approach to facilitate the reuse of components.</w:t>
            </w:r>
          </w:p>
          <w:p w14:paraId="6E65C45F" w14:textId="77777777" w:rsidR="0067772E" w:rsidRPr="005A6FE9" w:rsidRDefault="0067772E" w:rsidP="0067772E">
            <w:pPr>
              <w:pStyle w:val="TableContents"/>
              <w:rPr>
                <w:b/>
                <w:bCs/>
              </w:rPr>
            </w:pPr>
            <w:r w:rsidRPr="005A6FE9">
              <w:rPr>
                <w:b/>
                <w:bCs/>
              </w:rPr>
              <w:t>Outcomes:</w:t>
            </w:r>
          </w:p>
          <w:p w14:paraId="512B6F5D" w14:textId="77777777" w:rsidR="0067772E" w:rsidRPr="005A6FE9" w:rsidRDefault="0067772E" w:rsidP="009F0A73">
            <w:pPr>
              <w:pStyle w:val="TableContents"/>
              <w:numPr>
                <w:ilvl w:val="0"/>
                <w:numId w:val="185"/>
              </w:numPr>
            </w:pPr>
            <w:r w:rsidRPr="005A6FE9">
              <w:t>Optimal use of financial and technical resources and cost savings</w:t>
            </w:r>
          </w:p>
          <w:p w14:paraId="1ADD308E" w14:textId="77777777" w:rsidR="004F3A93" w:rsidRPr="005A6FE9" w:rsidRDefault="004F3A93" w:rsidP="009C5A70">
            <w:pPr>
              <w:pStyle w:val="TableContents"/>
            </w:pPr>
          </w:p>
        </w:tc>
      </w:tr>
    </w:tbl>
    <w:p w14:paraId="4DF4492D" w14:textId="77777777" w:rsidR="004A7823" w:rsidRPr="005A6FE9" w:rsidRDefault="004A7823" w:rsidP="001D0C9F"/>
    <w:p w14:paraId="61491707" w14:textId="33D728DE" w:rsidR="004A7823" w:rsidRPr="005A6FE9" w:rsidRDefault="00956BB1" w:rsidP="00956BB1">
      <w:pPr>
        <w:pStyle w:val="Heading1"/>
      </w:pPr>
      <w:bookmarkStart w:id="186" w:name="_Toc160819765"/>
      <w:r w:rsidRPr="005A6FE9">
        <w:lastRenderedPageBreak/>
        <w:t>Monitoring and Evaluation of Digital Government</w:t>
      </w:r>
      <w:bookmarkEnd w:id="186"/>
    </w:p>
    <w:p w14:paraId="13BCDA07" w14:textId="77777777" w:rsidR="00BD3F31" w:rsidRPr="005A6FE9" w:rsidRDefault="00596F2E" w:rsidP="00596F2E">
      <w:r w:rsidRPr="005A6FE9">
        <w:t>The experiences of eGovernment strategies of 2011 and 2016 show that having a Strategy is the first step, but implementing the Strategy is the government's most important task. The success of the Digital Government Strategy will be measured via the progress that MDAs regional and local administrations make in achieving the five themes – connected government, user-centred services, data-driven decision-making and value, secured and trusted government and open access. The Government will measure:</w:t>
      </w:r>
    </w:p>
    <w:p w14:paraId="3A857C24" w14:textId="6D3B3714" w:rsidR="00596F2E" w:rsidRPr="005A6FE9" w:rsidRDefault="00596F2E" w:rsidP="009F0A73">
      <w:pPr>
        <w:pStyle w:val="ListParagraph"/>
        <w:numPr>
          <w:ilvl w:val="0"/>
          <w:numId w:val="185"/>
        </w:numPr>
      </w:pPr>
      <w:r w:rsidRPr="005A6FE9">
        <w:t>The level of increase in collaboration between MDAs and regional government towards interoperable architecture and a whole-of-government approach,</w:t>
      </w:r>
    </w:p>
    <w:p w14:paraId="2DF84D9E" w14:textId="3E813742" w:rsidR="00596F2E" w:rsidRPr="005A6FE9" w:rsidRDefault="00596F2E" w:rsidP="009F0A73">
      <w:pPr>
        <w:pStyle w:val="ListParagraph"/>
        <w:numPr>
          <w:ilvl w:val="0"/>
          <w:numId w:val="185"/>
        </w:numPr>
      </w:pPr>
      <w:r w:rsidRPr="005A6FE9">
        <w:t>The extent of adherence to interoperability principles such as once-only, digital-first, open data by design, privacy-by-design, security-by-design, cloud-first, mobile-first, etc.</w:t>
      </w:r>
    </w:p>
    <w:p w14:paraId="0C94722E" w14:textId="77777777" w:rsidR="00BD3F31" w:rsidRPr="005A6FE9" w:rsidRDefault="00596F2E" w:rsidP="009F0A73">
      <w:pPr>
        <w:pStyle w:val="ListParagraph"/>
        <w:numPr>
          <w:ilvl w:val="0"/>
          <w:numId w:val="185"/>
        </w:numPr>
      </w:pPr>
      <w:r w:rsidRPr="005A6FE9">
        <w:t>The extent of usage of eServices and availability of public sector data and services that are digital by design,</w:t>
      </w:r>
    </w:p>
    <w:p w14:paraId="70FA917D" w14:textId="4F04F76A" w:rsidR="00596F2E" w:rsidRPr="005A6FE9" w:rsidRDefault="00596F2E" w:rsidP="009F0A73">
      <w:pPr>
        <w:pStyle w:val="ListParagraph"/>
        <w:numPr>
          <w:ilvl w:val="0"/>
          <w:numId w:val="185"/>
        </w:numPr>
      </w:pPr>
      <w:r w:rsidRPr="005A6FE9">
        <w:t>The level and availability of online services that are inclusive, accessible and responsive to the needs of citizens, businesses, visitors and government staff,</w:t>
      </w:r>
    </w:p>
    <w:p w14:paraId="61EF6C4C" w14:textId="77777777" w:rsidR="00BD3F31" w:rsidRPr="005A6FE9" w:rsidRDefault="00596F2E" w:rsidP="009F0A73">
      <w:pPr>
        <w:pStyle w:val="ListParagraph"/>
        <w:numPr>
          <w:ilvl w:val="0"/>
          <w:numId w:val="185"/>
        </w:numPr>
      </w:pPr>
      <w:r w:rsidRPr="005A6FE9">
        <w:t>Extent of integrity, security and transparency in service delivery, which promotes trust in the government,</w:t>
      </w:r>
    </w:p>
    <w:p w14:paraId="47D480E6" w14:textId="77777777" w:rsidR="00BD3F31" w:rsidRPr="005A6FE9" w:rsidRDefault="00596F2E" w:rsidP="009F0A73">
      <w:pPr>
        <w:pStyle w:val="ListParagraph"/>
        <w:numPr>
          <w:ilvl w:val="0"/>
          <w:numId w:val="185"/>
        </w:numPr>
      </w:pPr>
      <w:r w:rsidRPr="005A6FE9">
        <w:t>The degree to which data were used for evidence-based policy and decision-making,</w:t>
      </w:r>
    </w:p>
    <w:p w14:paraId="64F62EA0" w14:textId="391A7A59" w:rsidR="00596F2E" w:rsidRPr="005A6FE9" w:rsidRDefault="00596F2E" w:rsidP="009F0A73">
      <w:pPr>
        <w:pStyle w:val="ListParagraph"/>
        <w:numPr>
          <w:ilvl w:val="0"/>
          <w:numId w:val="185"/>
        </w:numPr>
      </w:pPr>
      <w:r w:rsidRPr="005A6FE9">
        <w:t>The extent to which data were used for economic value creation by the public and private security and</w:t>
      </w:r>
    </w:p>
    <w:p w14:paraId="536792CE" w14:textId="513E4E6B" w:rsidR="00596F2E" w:rsidRPr="005A6FE9" w:rsidRDefault="00596F2E" w:rsidP="009F0A73">
      <w:pPr>
        <w:pStyle w:val="ListParagraph"/>
        <w:numPr>
          <w:ilvl w:val="0"/>
          <w:numId w:val="185"/>
        </w:numPr>
      </w:pPr>
      <w:r w:rsidRPr="005A6FE9">
        <w:t>The extent of digital literacy, competency, and professional development of the government staff.</w:t>
      </w:r>
    </w:p>
    <w:p w14:paraId="59B909E8" w14:textId="774ADF7B" w:rsidR="00596F2E" w:rsidRPr="005A6FE9" w:rsidRDefault="00596F2E" w:rsidP="00596F2E">
      <w:r w:rsidRPr="005A6FE9">
        <w:t xml:space="preserve">Data such as Internet uptake, number of eServices, and usage by citizens and businesses will be measured against baseline figures presented in Table 3. The success measures will also align with international benchmarks so that progress that we make on the quality of life of citizens and ease of doing business are reflected at international levels. The United Nations eGovernment Development Index (EGDI) provides a useful list of areas of </w:t>
      </w:r>
      <w:r w:rsidR="005B29BC" w:rsidRPr="005A6FE9">
        <w:t>eGovernment</w:t>
      </w:r>
      <w:r w:rsidR="00174E5D" w:rsidRPr="005A6FE9">
        <w:t xml:space="preserve"> </w:t>
      </w:r>
      <w:r w:rsidRPr="005A6FE9">
        <w:t>maturity measurement indicators, especially for eServices (availability of institutional organization data, content provision, e-participation/inclusion and technology frameworks)</w:t>
      </w:r>
      <w:r w:rsidR="00AF5A2F" w:rsidRPr="005A6FE9">
        <w:t xml:space="preserve">. </w:t>
      </w:r>
      <w:r w:rsidRPr="005A6FE9">
        <w:t>The Digital Government Readiness Assessment and GovTech Maturity Index are other tools that can be used to gauge our progress. Using these tools will allow the Government to have a uniform measure of progress and improve our international standing.</w:t>
      </w:r>
    </w:p>
    <w:p w14:paraId="1617C441" w14:textId="77777777" w:rsidR="00B60B1F" w:rsidRPr="005A6FE9" w:rsidRDefault="00B60B1F" w:rsidP="00596F2E"/>
    <w:p w14:paraId="5AF32453" w14:textId="2032D72E" w:rsidR="00B144B0" w:rsidRPr="005A6FE9" w:rsidRDefault="00B144B0" w:rsidP="00B144B0">
      <w:pPr>
        <w:pStyle w:val="Caption"/>
        <w:keepNext/>
      </w:pPr>
      <w:bookmarkStart w:id="187" w:name="_Toc152924739"/>
      <w:bookmarkStart w:id="188" w:name="_Toc160819778"/>
      <w:r w:rsidRPr="005A6FE9">
        <w:lastRenderedPageBreak/>
        <w:t xml:space="preserve">Table </w:t>
      </w:r>
      <w:r>
        <w:fldChar w:fldCharType="begin"/>
      </w:r>
      <w:r>
        <w:instrText xml:space="preserve"> SEQ Table \* ARABIC </w:instrText>
      </w:r>
      <w:r>
        <w:fldChar w:fldCharType="separate"/>
      </w:r>
      <w:r w:rsidR="00535162">
        <w:rPr>
          <w:noProof/>
        </w:rPr>
        <w:t>9</w:t>
      </w:r>
      <w:r>
        <w:rPr>
          <w:noProof/>
        </w:rPr>
        <w:fldChar w:fldCharType="end"/>
      </w:r>
      <w:r w:rsidRPr="005A6FE9">
        <w:t>: EGDI and GTMI Indicators Themes</w:t>
      </w:r>
      <w:bookmarkEnd w:id="187"/>
      <w:bookmarkEnd w:id="188"/>
    </w:p>
    <w:tbl>
      <w:tblPr>
        <w:tblStyle w:val="GridTable2"/>
        <w:tblW w:w="5000" w:type="pct"/>
        <w:tblLook w:val="0420" w:firstRow="1" w:lastRow="0" w:firstColumn="0" w:lastColumn="0" w:noHBand="0" w:noVBand="1"/>
      </w:tblPr>
      <w:tblGrid>
        <w:gridCol w:w="4524"/>
        <w:gridCol w:w="4502"/>
      </w:tblGrid>
      <w:tr w:rsidR="00596F2E" w:rsidRPr="005A6FE9" w14:paraId="2515E556" w14:textId="77777777" w:rsidTr="00596F2E">
        <w:trPr>
          <w:cnfStyle w:val="100000000000" w:firstRow="1" w:lastRow="0" w:firstColumn="0" w:lastColumn="0" w:oddVBand="0" w:evenVBand="0" w:oddHBand="0" w:evenHBand="0" w:firstRowFirstColumn="0" w:firstRowLastColumn="0" w:lastRowFirstColumn="0" w:lastRowLastColumn="0"/>
        </w:trPr>
        <w:tc>
          <w:tcPr>
            <w:tcW w:w="2506" w:type="pct"/>
            <w:tcBorders>
              <w:top w:val="single" w:sz="4" w:space="0" w:color="auto"/>
              <w:right w:val="single" w:sz="4" w:space="0" w:color="auto"/>
            </w:tcBorders>
          </w:tcPr>
          <w:p w14:paraId="75783091" w14:textId="77777777" w:rsidR="00596F2E" w:rsidRPr="005A6FE9" w:rsidRDefault="00596F2E" w:rsidP="00596F2E">
            <w:pPr>
              <w:pStyle w:val="TableContents"/>
              <w:jc w:val="left"/>
            </w:pPr>
            <w:bookmarkStart w:id="189" w:name="_Hlk155277729"/>
            <w:r w:rsidRPr="005A6FE9">
              <w:t>Electronic Government Development Index themes</w:t>
            </w:r>
          </w:p>
        </w:tc>
        <w:tc>
          <w:tcPr>
            <w:tcW w:w="2494" w:type="pct"/>
            <w:tcBorders>
              <w:top w:val="single" w:sz="4" w:space="0" w:color="auto"/>
              <w:left w:val="single" w:sz="4" w:space="0" w:color="auto"/>
            </w:tcBorders>
          </w:tcPr>
          <w:p w14:paraId="62A668F8" w14:textId="0198603B" w:rsidR="00596F2E" w:rsidRPr="005A6FE9" w:rsidRDefault="00596F2E" w:rsidP="00596F2E">
            <w:pPr>
              <w:pStyle w:val="TableContents"/>
              <w:jc w:val="left"/>
            </w:pPr>
            <w:r w:rsidRPr="005A6FE9">
              <w:t>Digital Government Readiness Assessment / GovTech Maturity Index Themes</w:t>
            </w:r>
          </w:p>
        </w:tc>
      </w:tr>
      <w:tr w:rsidR="00596F2E" w:rsidRPr="005A6FE9" w14:paraId="7DF10AF5" w14:textId="77777777" w:rsidTr="00596F2E">
        <w:trPr>
          <w:cnfStyle w:val="000000100000" w:firstRow="0" w:lastRow="0" w:firstColumn="0" w:lastColumn="0" w:oddVBand="0" w:evenVBand="0" w:oddHBand="1" w:evenHBand="0" w:firstRowFirstColumn="0" w:firstRowLastColumn="0" w:lastRowFirstColumn="0" w:lastRowLastColumn="0"/>
        </w:trPr>
        <w:tc>
          <w:tcPr>
            <w:tcW w:w="2506" w:type="pct"/>
          </w:tcPr>
          <w:p w14:paraId="540BD5A7" w14:textId="77777777" w:rsidR="00596F2E" w:rsidRPr="005A6FE9" w:rsidRDefault="00596F2E" w:rsidP="009F0A73">
            <w:pPr>
              <w:pStyle w:val="TableContents"/>
              <w:numPr>
                <w:ilvl w:val="0"/>
                <w:numId w:val="186"/>
              </w:numPr>
              <w:jc w:val="left"/>
            </w:pPr>
            <w:r w:rsidRPr="005A6FE9">
              <w:t>Presence of main portals</w:t>
            </w:r>
          </w:p>
          <w:p w14:paraId="65105776" w14:textId="77777777" w:rsidR="00596F2E" w:rsidRPr="005A6FE9" w:rsidRDefault="00596F2E" w:rsidP="009F0A73">
            <w:pPr>
              <w:pStyle w:val="TableContents"/>
              <w:numPr>
                <w:ilvl w:val="0"/>
                <w:numId w:val="186"/>
              </w:numPr>
              <w:jc w:val="left"/>
            </w:pPr>
            <w:r w:rsidRPr="005A6FE9">
              <w:t>eServices, eParticipation, open data, eProcurement and secondary portals</w:t>
            </w:r>
          </w:p>
          <w:p w14:paraId="3EF82402" w14:textId="77777777" w:rsidR="00596F2E" w:rsidRPr="005A6FE9" w:rsidRDefault="00596F2E" w:rsidP="009F0A73">
            <w:pPr>
              <w:pStyle w:val="TableContents"/>
              <w:numPr>
                <w:ilvl w:val="0"/>
                <w:numId w:val="186"/>
              </w:numPr>
              <w:jc w:val="left"/>
            </w:pPr>
            <w:r w:rsidRPr="005A6FE9">
              <w:t>Governance and coordination</w:t>
            </w:r>
          </w:p>
          <w:p w14:paraId="508A27E8" w14:textId="77777777" w:rsidR="00596F2E" w:rsidRPr="005A6FE9" w:rsidRDefault="00596F2E" w:rsidP="009F0A73">
            <w:pPr>
              <w:pStyle w:val="TableContents"/>
              <w:numPr>
                <w:ilvl w:val="0"/>
                <w:numId w:val="186"/>
              </w:numPr>
              <w:jc w:val="left"/>
            </w:pPr>
            <w:r w:rsidRPr="005A6FE9">
              <w:t>Presence of CIO</w:t>
            </w:r>
          </w:p>
          <w:p w14:paraId="5F29DE8C" w14:textId="77777777" w:rsidR="00596F2E" w:rsidRPr="005A6FE9" w:rsidRDefault="00596F2E" w:rsidP="009F0A73">
            <w:pPr>
              <w:pStyle w:val="TableContents"/>
              <w:numPr>
                <w:ilvl w:val="0"/>
                <w:numId w:val="186"/>
              </w:numPr>
              <w:jc w:val="left"/>
            </w:pPr>
            <w:r w:rsidRPr="005A6FE9">
              <w:t>Coordination between national and subnational</w:t>
            </w:r>
          </w:p>
          <w:p w14:paraId="644B96F2" w14:textId="77777777" w:rsidR="00596F2E" w:rsidRPr="005A6FE9" w:rsidRDefault="00596F2E" w:rsidP="009F0A73">
            <w:pPr>
              <w:pStyle w:val="TableContents"/>
              <w:numPr>
                <w:ilvl w:val="0"/>
                <w:numId w:val="186"/>
              </w:numPr>
              <w:jc w:val="left"/>
            </w:pPr>
            <w:r w:rsidRPr="005A6FE9">
              <w:t>Core ministries participation – justice, planning, finance, health, education, trade</w:t>
            </w:r>
          </w:p>
          <w:p w14:paraId="42EAA5F2" w14:textId="77777777" w:rsidR="00596F2E" w:rsidRPr="005A6FE9" w:rsidRDefault="00596F2E" w:rsidP="009F0A73">
            <w:pPr>
              <w:pStyle w:val="TableContents"/>
              <w:numPr>
                <w:ilvl w:val="0"/>
                <w:numId w:val="186"/>
              </w:numPr>
              <w:jc w:val="left"/>
            </w:pPr>
            <w:r w:rsidRPr="005A6FE9">
              <w:t>Legal framework</w:t>
            </w:r>
          </w:p>
          <w:p w14:paraId="3EECFB32" w14:textId="77777777" w:rsidR="00596F2E" w:rsidRPr="005A6FE9" w:rsidRDefault="00596F2E" w:rsidP="009F0A73">
            <w:pPr>
              <w:pStyle w:val="TableContents"/>
              <w:numPr>
                <w:ilvl w:val="0"/>
                <w:numId w:val="186"/>
              </w:numPr>
              <w:jc w:val="left"/>
            </w:pPr>
            <w:r w:rsidRPr="005A6FE9">
              <w:t>Access to information</w:t>
            </w:r>
          </w:p>
          <w:p w14:paraId="246D958B" w14:textId="77777777" w:rsidR="00596F2E" w:rsidRPr="005A6FE9" w:rsidRDefault="00596F2E" w:rsidP="009F0A73">
            <w:pPr>
              <w:pStyle w:val="TableContents"/>
              <w:numPr>
                <w:ilvl w:val="0"/>
                <w:numId w:val="186"/>
              </w:numPr>
              <w:jc w:val="left"/>
            </w:pPr>
            <w:r w:rsidRPr="005A6FE9">
              <w:t>Data protection</w:t>
            </w:r>
          </w:p>
          <w:p w14:paraId="1B0EA9F3" w14:textId="77777777" w:rsidR="00596F2E" w:rsidRPr="005A6FE9" w:rsidRDefault="00596F2E" w:rsidP="009F0A73">
            <w:pPr>
              <w:pStyle w:val="TableContents"/>
              <w:numPr>
                <w:ilvl w:val="0"/>
                <w:numId w:val="186"/>
              </w:numPr>
              <w:jc w:val="left"/>
            </w:pPr>
            <w:r w:rsidRPr="005A6FE9">
              <w:t>Cybercrime, cybersecurity</w:t>
            </w:r>
          </w:p>
          <w:p w14:paraId="1C9A8873" w14:textId="77777777" w:rsidR="00596F2E" w:rsidRPr="005A6FE9" w:rsidRDefault="00596F2E" w:rsidP="009F0A73">
            <w:pPr>
              <w:pStyle w:val="TableContents"/>
              <w:numPr>
                <w:ilvl w:val="0"/>
                <w:numId w:val="186"/>
              </w:numPr>
              <w:jc w:val="left"/>
            </w:pPr>
            <w:r w:rsidRPr="005A6FE9">
              <w:t>E-transaction</w:t>
            </w:r>
          </w:p>
          <w:p w14:paraId="6F716DF4" w14:textId="77777777" w:rsidR="00596F2E" w:rsidRPr="005A6FE9" w:rsidRDefault="00596F2E" w:rsidP="009F0A73">
            <w:pPr>
              <w:pStyle w:val="TableContents"/>
              <w:numPr>
                <w:ilvl w:val="0"/>
                <w:numId w:val="186"/>
              </w:numPr>
              <w:jc w:val="left"/>
            </w:pPr>
            <w:r w:rsidRPr="005A6FE9">
              <w:t>Digital signature</w:t>
            </w:r>
          </w:p>
          <w:p w14:paraId="6D942319" w14:textId="77777777" w:rsidR="00596F2E" w:rsidRPr="005A6FE9" w:rsidRDefault="00596F2E" w:rsidP="009F0A73">
            <w:pPr>
              <w:pStyle w:val="TableContents"/>
              <w:numPr>
                <w:ilvl w:val="0"/>
                <w:numId w:val="186"/>
              </w:numPr>
              <w:jc w:val="left"/>
            </w:pPr>
            <w:r w:rsidRPr="005A6FE9">
              <w:t>Digital identity,</w:t>
            </w:r>
          </w:p>
          <w:p w14:paraId="671360DA" w14:textId="77777777" w:rsidR="00596F2E" w:rsidRPr="005A6FE9" w:rsidRDefault="00596F2E" w:rsidP="009F0A73">
            <w:pPr>
              <w:pStyle w:val="TableContents"/>
              <w:numPr>
                <w:ilvl w:val="0"/>
                <w:numId w:val="186"/>
              </w:numPr>
              <w:jc w:val="left"/>
            </w:pPr>
            <w:r w:rsidRPr="005A6FE9">
              <w:t>E-procurement</w:t>
            </w:r>
          </w:p>
          <w:p w14:paraId="6D778540" w14:textId="77777777" w:rsidR="00596F2E" w:rsidRPr="005A6FE9" w:rsidRDefault="00596F2E" w:rsidP="009F0A73">
            <w:pPr>
              <w:pStyle w:val="TableContents"/>
              <w:numPr>
                <w:ilvl w:val="0"/>
                <w:numId w:val="186"/>
              </w:numPr>
              <w:jc w:val="left"/>
            </w:pPr>
            <w:r w:rsidRPr="005A6FE9">
              <w:t>digital publishing of government expenditure</w:t>
            </w:r>
          </w:p>
          <w:p w14:paraId="1D3FE455" w14:textId="77777777" w:rsidR="00596F2E" w:rsidRPr="005A6FE9" w:rsidRDefault="00596F2E" w:rsidP="009F0A73">
            <w:pPr>
              <w:pStyle w:val="TableContents"/>
              <w:numPr>
                <w:ilvl w:val="0"/>
                <w:numId w:val="186"/>
              </w:numPr>
              <w:jc w:val="left"/>
            </w:pPr>
            <w:r w:rsidRPr="005A6FE9">
              <w:t>interoperability and data sharing</w:t>
            </w:r>
          </w:p>
          <w:p w14:paraId="372762ED" w14:textId="77777777" w:rsidR="00596F2E" w:rsidRPr="005A6FE9" w:rsidRDefault="00596F2E" w:rsidP="009F0A73">
            <w:pPr>
              <w:pStyle w:val="TableContents"/>
              <w:numPr>
                <w:ilvl w:val="0"/>
                <w:numId w:val="186"/>
              </w:numPr>
              <w:jc w:val="left"/>
            </w:pPr>
            <w:r w:rsidRPr="005A6FE9">
              <w:t>open government data</w:t>
            </w:r>
          </w:p>
          <w:p w14:paraId="7D0AF3F6" w14:textId="77777777" w:rsidR="00596F2E" w:rsidRPr="005A6FE9" w:rsidRDefault="00596F2E" w:rsidP="009F0A73">
            <w:pPr>
              <w:pStyle w:val="TableContents"/>
              <w:numPr>
                <w:ilvl w:val="0"/>
                <w:numId w:val="186"/>
              </w:numPr>
              <w:jc w:val="left"/>
            </w:pPr>
            <w:r w:rsidRPr="005A6FE9">
              <w:t>emerging technologies</w:t>
            </w:r>
          </w:p>
          <w:p w14:paraId="283E2AB7" w14:textId="77777777" w:rsidR="00596F2E" w:rsidRPr="005A6FE9" w:rsidRDefault="00596F2E" w:rsidP="009F0A73">
            <w:pPr>
              <w:pStyle w:val="TableContents"/>
              <w:numPr>
                <w:ilvl w:val="0"/>
                <w:numId w:val="186"/>
              </w:numPr>
              <w:jc w:val="left"/>
            </w:pPr>
            <w:r w:rsidRPr="005A6FE9">
              <w:t>Digital Government strategy content</w:t>
            </w:r>
          </w:p>
          <w:p w14:paraId="73F97C2E" w14:textId="77777777" w:rsidR="00596F2E" w:rsidRPr="005A6FE9" w:rsidRDefault="00596F2E" w:rsidP="009F0A73">
            <w:pPr>
              <w:pStyle w:val="TableContents"/>
              <w:numPr>
                <w:ilvl w:val="0"/>
                <w:numId w:val="186"/>
              </w:numPr>
              <w:jc w:val="left"/>
            </w:pPr>
            <w:r w:rsidRPr="005A6FE9">
              <w:t>SDG alignment</w:t>
            </w:r>
          </w:p>
          <w:p w14:paraId="451DD869" w14:textId="77777777" w:rsidR="00596F2E" w:rsidRPr="005A6FE9" w:rsidRDefault="00596F2E" w:rsidP="009F0A73">
            <w:pPr>
              <w:pStyle w:val="TableContents"/>
              <w:numPr>
                <w:ilvl w:val="0"/>
                <w:numId w:val="186"/>
              </w:numPr>
              <w:jc w:val="left"/>
            </w:pPr>
            <w:r w:rsidRPr="005A6FE9">
              <w:t>Local development</w:t>
            </w:r>
          </w:p>
          <w:p w14:paraId="47F03547" w14:textId="77777777" w:rsidR="00BD3F31" w:rsidRPr="005A6FE9" w:rsidRDefault="00596F2E" w:rsidP="009F0A73">
            <w:pPr>
              <w:pStyle w:val="TableContents"/>
              <w:numPr>
                <w:ilvl w:val="0"/>
                <w:numId w:val="186"/>
              </w:numPr>
              <w:jc w:val="left"/>
            </w:pPr>
            <w:r w:rsidRPr="005A6FE9">
              <w:t>E-participation</w:t>
            </w:r>
          </w:p>
          <w:p w14:paraId="29D8345B" w14:textId="3E61C5DB" w:rsidR="00596F2E" w:rsidRPr="005A6FE9" w:rsidRDefault="00596F2E" w:rsidP="009F0A73">
            <w:pPr>
              <w:pStyle w:val="TableContents"/>
              <w:numPr>
                <w:ilvl w:val="0"/>
                <w:numId w:val="186"/>
              </w:numPr>
              <w:jc w:val="left"/>
            </w:pPr>
            <w:r w:rsidRPr="005A6FE9">
              <w:t>Data governance</w:t>
            </w:r>
          </w:p>
          <w:p w14:paraId="665D4DDD" w14:textId="77777777" w:rsidR="00596F2E" w:rsidRPr="005A6FE9" w:rsidRDefault="00596F2E" w:rsidP="009F0A73">
            <w:pPr>
              <w:pStyle w:val="TableContents"/>
              <w:numPr>
                <w:ilvl w:val="0"/>
                <w:numId w:val="186"/>
              </w:numPr>
              <w:jc w:val="left"/>
            </w:pPr>
            <w:r w:rsidRPr="005A6FE9">
              <w:t>Digital by default, digital-first, digital by design, once only principle</w:t>
            </w:r>
          </w:p>
          <w:p w14:paraId="24810A14" w14:textId="77777777" w:rsidR="00596F2E" w:rsidRPr="005A6FE9" w:rsidRDefault="00596F2E" w:rsidP="009F0A73">
            <w:pPr>
              <w:pStyle w:val="TableContents"/>
              <w:numPr>
                <w:ilvl w:val="0"/>
                <w:numId w:val="186"/>
              </w:numPr>
              <w:jc w:val="left"/>
            </w:pPr>
            <w:r w:rsidRPr="005A6FE9">
              <w:t>Emerging technology</w:t>
            </w:r>
          </w:p>
          <w:p w14:paraId="056C5F3C" w14:textId="77777777" w:rsidR="00596F2E" w:rsidRPr="005A6FE9" w:rsidRDefault="00596F2E" w:rsidP="009F0A73">
            <w:pPr>
              <w:pStyle w:val="TableContents"/>
              <w:numPr>
                <w:ilvl w:val="0"/>
                <w:numId w:val="186"/>
              </w:numPr>
              <w:jc w:val="left"/>
            </w:pPr>
            <w:r w:rsidRPr="005A6FE9">
              <w:t>Monitoring and evaluation</w:t>
            </w:r>
          </w:p>
          <w:p w14:paraId="298E3C97" w14:textId="77777777" w:rsidR="00596F2E" w:rsidRPr="005A6FE9" w:rsidRDefault="00596F2E" w:rsidP="009F0A73">
            <w:pPr>
              <w:pStyle w:val="TableContents"/>
              <w:numPr>
                <w:ilvl w:val="0"/>
                <w:numId w:val="186"/>
              </w:numPr>
              <w:jc w:val="left"/>
            </w:pPr>
            <w:r w:rsidRPr="005A6FE9">
              <w:t>Foresight tool and scenario planning</w:t>
            </w:r>
          </w:p>
          <w:p w14:paraId="50B744BF" w14:textId="77777777" w:rsidR="00596F2E" w:rsidRPr="005A6FE9" w:rsidRDefault="00596F2E" w:rsidP="009F0A73">
            <w:pPr>
              <w:pStyle w:val="TableContents"/>
              <w:numPr>
                <w:ilvl w:val="0"/>
                <w:numId w:val="186"/>
              </w:numPr>
              <w:jc w:val="left"/>
            </w:pPr>
            <w:r w:rsidRPr="005A6FE9">
              <w:t>User satisfaction survey</w:t>
            </w:r>
          </w:p>
          <w:p w14:paraId="21D52FB3" w14:textId="77777777" w:rsidR="00596F2E" w:rsidRPr="005A6FE9" w:rsidRDefault="00596F2E" w:rsidP="009F0A73">
            <w:pPr>
              <w:pStyle w:val="TableContents"/>
              <w:numPr>
                <w:ilvl w:val="0"/>
                <w:numId w:val="186"/>
              </w:numPr>
              <w:jc w:val="left"/>
            </w:pPr>
            <w:r w:rsidRPr="005A6FE9">
              <w:t>Regulatory sandbox and experimentation</w:t>
            </w:r>
          </w:p>
          <w:p w14:paraId="0A93B77A" w14:textId="77777777" w:rsidR="00596F2E" w:rsidRPr="005A6FE9" w:rsidRDefault="00596F2E" w:rsidP="009F0A73">
            <w:pPr>
              <w:pStyle w:val="TableContents"/>
              <w:numPr>
                <w:ilvl w:val="0"/>
                <w:numId w:val="186"/>
              </w:numPr>
              <w:jc w:val="left"/>
            </w:pPr>
            <w:r w:rsidRPr="005A6FE9">
              <w:t>Digital inclusion and e-participation</w:t>
            </w:r>
          </w:p>
          <w:p w14:paraId="5FF287CE" w14:textId="77777777" w:rsidR="00596F2E" w:rsidRPr="005A6FE9" w:rsidRDefault="00596F2E" w:rsidP="009F0A73">
            <w:pPr>
              <w:pStyle w:val="TableContents"/>
              <w:numPr>
                <w:ilvl w:val="0"/>
                <w:numId w:val="186"/>
              </w:numPr>
              <w:jc w:val="left"/>
            </w:pPr>
            <w:r w:rsidRPr="005A6FE9">
              <w:lastRenderedPageBreak/>
              <w:t>Measures for connectivity and vulnerable group</w:t>
            </w:r>
          </w:p>
          <w:p w14:paraId="7650C46C" w14:textId="77777777" w:rsidR="00596F2E" w:rsidRPr="005A6FE9" w:rsidRDefault="00596F2E" w:rsidP="009F0A73">
            <w:pPr>
              <w:pStyle w:val="TableContents"/>
              <w:numPr>
                <w:ilvl w:val="0"/>
                <w:numId w:val="186"/>
              </w:numPr>
              <w:jc w:val="left"/>
            </w:pPr>
            <w:r w:rsidRPr="005A6FE9">
              <w:t>eServices and e-participation, skills and connectivity for women and marginalized groups</w:t>
            </w:r>
          </w:p>
          <w:p w14:paraId="138C543B" w14:textId="77777777" w:rsidR="00596F2E" w:rsidRPr="005A6FE9" w:rsidRDefault="00596F2E" w:rsidP="009F0A73">
            <w:pPr>
              <w:pStyle w:val="TableContents"/>
              <w:numPr>
                <w:ilvl w:val="0"/>
                <w:numId w:val="186"/>
              </w:numPr>
              <w:jc w:val="left"/>
            </w:pPr>
            <w:r w:rsidRPr="005A6FE9">
              <w:t>Use of social media</w:t>
            </w:r>
          </w:p>
          <w:p w14:paraId="09880B9E" w14:textId="77777777" w:rsidR="00596F2E" w:rsidRPr="005A6FE9" w:rsidRDefault="00596F2E" w:rsidP="009F0A73">
            <w:pPr>
              <w:pStyle w:val="TableContents"/>
              <w:numPr>
                <w:ilvl w:val="0"/>
                <w:numId w:val="186"/>
              </w:numPr>
              <w:jc w:val="left"/>
            </w:pPr>
            <w:r w:rsidRPr="005A6FE9">
              <w:t>User satisfaction survey</w:t>
            </w:r>
          </w:p>
        </w:tc>
        <w:tc>
          <w:tcPr>
            <w:tcW w:w="2494" w:type="pct"/>
          </w:tcPr>
          <w:p w14:paraId="43325802" w14:textId="77777777" w:rsidR="00596F2E" w:rsidRPr="005A6FE9" w:rsidRDefault="00596F2E" w:rsidP="00596F2E">
            <w:pPr>
              <w:pStyle w:val="TableContents"/>
              <w:jc w:val="left"/>
              <w:rPr>
                <w:b/>
                <w:bCs/>
              </w:rPr>
            </w:pPr>
            <w:r w:rsidRPr="005A6FE9">
              <w:rPr>
                <w:b/>
                <w:bCs/>
              </w:rPr>
              <w:lastRenderedPageBreak/>
              <w:t>Leadership, coordination, governance,</w:t>
            </w:r>
          </w:p>
          <w:p w14:paraId="7D67139F" w14:textId="192CF08B" w:rsidR="00596F2E" w:rsidRPr="005A6FE9" w:rsidRDefault="00654B51" w:rsidP="00596F2E">
            <w:pPr>
              <w:pStyle w:val="TableContents"/>
              <w:jc w:val="left"/>
            </w:pPr>
            <w:r w:rsidRPr="005A6FE9">
              <w:t>V</w:t>
            </w:r>
            <w:r w:rsidR="00596F2E" w:rsidRPr="005A6FE9">
              <w:t>ision, SDG alignment, institution, CIO and Funding</w:t>
            </w:r>
          </w:p>
          <w:p w14:paraId="7668C53A" w14:textId="77777777" w:rsidR="00596F2E" w:rsidRPr="005A6FE9" w:rsidRDefault="00596F2E" w:rsidP="00596F2E">
            <w:pPr>
              <w:pStyle w:val="TableContents"/>
              <w:jc w:val="left"/>
            </w:pPr>
          </w:p>
          <w:p w14:paraId="5003FB59" w14:textId="77777777" w:rsidR="00BD3F31" w:rsidRPr="005A6FE9" w:rsidRDefault="00596F2E" w:rsidP="00596F2E">
            <w:pPr>
              <w:pStyle w:val="TableContents"/>
              <w:jc w:val="left"/>
            </w:pPr>
            <w:r w:rsidRPr="005A6FE9">
              <w:rPr>
                <w:b/>
                <w:bCs/>
              </w:rPr>
              <w:t>Digital skills</w:t>
            </w:r>
          </w:p>
          <w:p w14:paraId="750F5EE6" w14:textId="6538D303" w:rsidR="00596F2E" w:rsidRPr="005A6FE9" w:rsidRDefault="00654B51" w:rsidP="00596F2E">
            <w:pPr>
              <w:pStyle w:val="TableContents"/>
              <w:jc w:val="left"/>
            </w:pPr>
            <w:r w:rsidRPr="005A6FE9">
              <w:t>S</w:t>
            </w:r>
            <w:r w:rsidR="00596F2E" w:rsidRPr="005A6FE9">
              <w:t>killed staff, availability of training, career path, talent development</w:t>
            </w:r>
          </w:p>
          <w:p w14:paraId="69B8A612" w14:textId="77777777" w:rsidR="00596F2E" w:rsidRPr="005A6FE9" w:rsidRDefault="00596F2E" w:rsidP="00596F2E">
            <w:pPr>
              <w:pStyle w:val="TableContents"/>
              <w:jc w:val="left"/>
            </w:pPr>
          </w:p>
          <w:p w14:paraId="5DD2BBEA" w14:textId="77777777" w:rsidR="00BD3F31" w:rsidRPr="005A6FE9" w:rsidRDefault="00596F2E" w:rsidP="00596F2E">
            <w:pPr>
              <w:pStyle w:val="TableContents"/>
              <w:jc w:val="left"/>
            </w:pPr>
            <w:r w:rsidRPr="005A6FE9">
              <w:rPr>
                <w:b/>
                <w:bCs/>
              </w:rPr>
              <w:t>User-centred e-services and channels</w:t>
            </w:r>
          </w:p>
          <w:p w14:paraId="728C4DCC" w14:textId="43CE5654" w:rsidR="00596F2E" w:rsidRPr="005A6FE9" w:rsidRDefault="00654B51" w:rsidP="00596F2E">
            <w:pPr>
              <w:pStyle w:val="TableContents"/>
              <w:jc w:val="left"/>
            </w:pPr>
            <w:r w:rsidRPr="005A6FE9">
              <w:t>U</w:t>
            </w:r>
            <w:r w:rsidR="00596F2E" w:rsidRPr="005A6FE9">
              <w:t>ser-centred design principles, participation and feedback, omnichannel, private sector participation</w:t>
            </w:r>
          </w:p>
          <w:p w14:paraId="0B917AD5" w14:textId="77777777" w:rsidR="00596F2E" w:rsidRPr="005A6FE9" w:rsidRDefault="00596F2E" w:rsidP="00596F2E">
            <w:pPr>
              <w:pStyle w:val="TableContents"/>
              <w:jc w:val="left"/>
            </w:pPr>
          </w:p>
          <w:p w14:paraId="6721EA42" w14:textId="77777777" w:rsidR="00596F2E" w:rsidRPr="005A6FE9" w:rsidRDefault="00596F2E" w:rsidP="00596F2E">
            <w:pPr>
              <w:pStyle w:val="TableContents"/>
              <w:jc w:val="left"/>
              <w:rPr>
                <w:b/>
                <w:bCs/>
              </w:rPr>
            </w:pPr>
            <w:r w:rsidRPr="005A6FE9">
              <w:rPr>
                <w:b/>
                <w:bCs/>
              </w:rPr>
              <w:t>Infrastructure</w:t>
            </w:r>
          </w:p>
          <w:p w14:paraId="1B24DE9D" w14:textId="7B45CEEB" w:rsidR="00596F2E" w:rsidRPr="005A6FE9" w:rsidRDefault="00596F2E" w:rsidP="00596F2E">
            <w:pPr>
              <w:pStyle w:val="TableContents"/>
              <w:jc w:val="left"/>
            </w:pPr>
            <w:r w:rsidRPr="005A6FE9">
              <w:t>Data centre, Enterprise architecture, interoperability, ESB, Government Network, emerging technology, reusable components, contact centre</w:t>
            </w:r>
          </w:p>
          <w:p w14:paraId="707CF171" w14:textId="77777777" w:rsidR="00596F2E" w:rsidRPr="005A6FE9" w:rsidRDefault="00596F2E" w:rsidP="00596F2E">
            <w:pPr>
              <w:pStyle w:val="TableContents"/>
              <w:jc w:val="left"/>
            </w:pPr>
          </w:p>
          <w:p w14:paraId="0447760A" w14:textId="77777777" w:rsidR="00596F2E" w:rsidRPr="005A6FE9" w:rsidRDefault="00596F2E" w:rsidP="00596F2E">
            <w:pPr>
              <w:pStyle w:val="TableContents"/>
              <w:jc w:val="left"/>
              <w:rPr>
                <w:b/>
                <w:bCs/>
              </w:rPr>
            </w:pPr>
            <w:r w:rsidRPr="005A6FE9">
              <w:rPr>
                <w:b/>
                <w:bCs/>
              </w:rPr>
              <w:t>Legislation and regulation</w:t>
            </w:r>
          </w:p>
          <w:p w14:paraId="44880605" w14:textId="559C60EF" w:rsidR="00596F2E" w:rsidRPr="005A6FE9" w:rsidRDefault="00654B51" w:rsidP="00596F2E">
            <w:pPr>
              <w:pStyle w:val="TableContents"/>
              <w:jc w:val="left"/>
            </w:pPr>
            <w:r w:rsidRPr="005A6FE9">
              <w:t>D</w:t>
            </w:r>
            <w:r w:rsidR="00596F2E" w:rsidRPr="005A6FE9">
              <w:t>ata protection law, digital transaction, digital identification, consumer protection, cybercrime, open access and PPP law</w:t>
            </w:r>
          </w:p>
          <w:p w14:paraId="315BC3FC" w14:textId="77777777" w:rsidR="00596F2E" w:rsidRPr="005A6FE9" w:rsidRDefault="00596F2E" w:rsidP="00596F2E">
            <w:pPr>
              <w:pStyle w:val="TableContents"/>
              <w:jc w:val="left"/>
            </w:pPr>
          </w:p>
          <w:p w14:paraId="287A700B" w14:textId="77777777" w:rsidR="00596F2E" w:rsidRPr="005A6FE9" w:rsidRDefault="00596F2E" w:rsidP="00596F2E">
            <w:pPr>
              <w:pStyle w:val="TableContents"/>
              <w:jc w:val="left"/>
              <w:rPr>
                <w:b/>
                <w:bCs/>
              </w:rPr>
            </w:pPr>
            <w:r w:rsidRPr="005A6FE9">
              <w:rPr>
                <w:b/>
                <w:bCs/>
              </w:rPr>
              <w:t>Data, data strategies and governance</w:t>
            </w:r>
          </w:p>
          <w:p w14:paraId="7C291322" w14:textId="1E346808" w:rsidR="00596F2E" w:rsidRPr="005A6FE9" w:rsidRDefault="00596F2E" w:rsidP="00596F2E">
            <w:pPr>
              <w:pStyle w:val="TableContents"/>
              <w:jc w:val="left"/>
            </w:pPr>
            <w:r w:rsidRPr="005A6FE9">
              <w:t>Data management strategy, base registers, SDI, data sharing protocols, big data use and open data</w:t>
            </w:r>
          </w:p>
          <w:p w14:paraId="4ED007F2" w14:textId="77777777" w:rsidR="00596F2E" w:rsidRPr="005A6FE9" w:rsidRDefault="00596F2E" w:rsidP="00596F2E">
            <w:pPr>
              <w:pStyle w:val="TableContents"/>
              <w:jc w:val="left"/>
            </w:pPr>
          </w:p>
          <w:p w14:paraId="5FA67F88" w14:textId="77777777" w:rsidR="00BD3F31" w:rsidRPr="005A6FE9" w:rsidRDefault="00596F2E" w:rsidP="00596F2E">
            <w:pPr>
              <w:pStyle w:val="TableContents"/>
              <w:jc w:val="left"/>
              <w:rPr>
                <w:b/>
                <w:bCs/>
              </w:rPr>
            </w:pPr>
            <w:r w:rsidRPr="005A6FE9">
              <w:rPr>
                <w:b/>
                <w:bCs/>
              </w:rPr>
              <w:t>Cybersecurity, privacy and resilience</w:t>
            </w:r>
          </w:p>
          <w:p w14:paraId="76933CFD" w14:textId="787FF352" w:rsidR="00596F2E" w:rsidRPr="005A6FE9" w:rsidRDefault="00596F2E" w:rsidP="00596F2E">
            <w:pPr>
              <w:pStyle w:val="TableContents"/>
              <w:jc w:val="left"/>
            </w:pPr>
            <w:r w:rsidRPr="005A6FE9">
              <w:t>Cybersecurity strategy, cybersecurity unit, CII protection plan</w:t>
            </w:r>
          </w:p>
          <w:p w14:paraId="0997A9FA" w14:textId="77777777" w:rsidR="00596F2E" w:rsidRPr="005A6FE9" w:rsidRDefault="00596F2E" w:rsidP="00596F2E">
            <w:pPr>
              <w:pStyle w:val="TableContents"/>
              <w:jc w:val="left"/>
            </w:pPr>
          </w:p>
          <w:p w14:paraId="1A609D3C" w14:textId="77777777" w:rsidR="00596F2E" w:rsidRPr="005A6FE9" w:rsidRDefault="00596F2E" w:rsidP="00596F2E">
            <w:pPr>
              <w:pStyle w:val="TableContents"/>
              <w:jc w:val="left"/>
              <w:rPr>
                <w:b/>
                <w:bCs/>
              </w:rPr>
            </w:pPr>
            <w:r w:rsidRPr="005A6FE9">
              <w:rPr>
                <w:b/>
                <w:bCs/>
              </w:rPr>
              <w:t>Public administration reform and change management</w:t>
            </w:r>
          </w:p>
          <w:p w14:paraId="077CD03B" w14:textId="5CDD5BBE" w:rsidR="00596F2E" w:rsidRPr="005A6FE9" w:rsidRDefault="00654B51" w:rsidP="00596F2E">
            <w:pPr>
              <w:pStyle w:val="TableContents"/>
              <w:jc w:val="left"/>
            </w:pPr>
            <w:r w:rsidRPr="005A6FE9">
              <w:t>B</w:t>
            </w:r>
            <w:r w:rsidR="00596F2E" w:rsidRPr="005A6FE9">
              <w:t>usiness process reforms, availability of referential data and registries, change management practices</w:t>
            </w:r>
          </w:p>
          <w:p w14:paraId="5A4D1B35" w14:textId="77777777" w:rsidR="00596F2E" w:rsidRPr="005A6FE9" w:rsidRDefault="00596F2E" w:rsidP="00596F2E">
            <w:pPr>
              <w:pStyle w:val="TableContents"/>
              <w:jc w:val="left"/>
            </w:pPr>
          </w:p>
          <w:p w14:paraId="5B19ADCC" w14:textId="77777777" w:rsidR="00596F2E" w:rsidRPr="005A6FE9" w:rsidRDefault="00596F2E" w:rsidP="00596F2E">
            <w:pPr>
              <w:pStyle w:val="TableContents"/>
              <w:jc w:val="left"/>
              <w:rPr>
                <w:b/>
                <w:bCs/>
              </w:rPr>
            </w:pPr>
            <w:r w:rsidRPr="005A6FE9">
              <w:rPr>
                <w:b/>
                <w:bCs/>
              </w:rPr>
              <w:lastRenderedPageBreak/>
              <w:t>Supporting digital ecosystem</w:t>
            </w:r>
          </w:p>
          <w:p w14:paraId="032D5A62" w14:textId="5B181640" w:rsidR="00596F2E" w:rsidRPr="005A6FE9" w:rsidRDefault="00596F2E" w:rsidP="00596F2E">
            <w:pPr>
              <w:pStyle w:val="TableContents"/>
              <w:jc w:val="left"/>
            </w:pPr>
            <w:r w:rsidRPr="005A6FE9">
              <w:t>Start-up programme, emerging technology skills, civil society participation</w:t>
            </w:r>
          </w:p>
        </w:tc>
      </w:tr>
      <w:bookmarkEnd w:id="189"/>
    </w:tbl>
    <w:p w14:paraId="28F8C0EB" w14:textId="77777777" w:rsidR="00956BB1" w:rsidRPr="005A6FE9" w:rsidRDefault="00956BB1" w:rsidP="001D0C9F"/>
    <w:p w14:paraId="294C109C" w14:textId="045E1429" w:rsidR="002362E3" w:rsidRPr="005A6FE9" w:rsidRDefault="002362E3" w:rsidP="002362E3">
      <w:r w:rsidRPr="005A6FE9">
        <w:t>The GoE will draw on EGDI and GTMI indicators and existing baseline data that was gathered before the development of this Strategy to track progress</w:t>
      </w:r>
      <w:r w:rsidR="00AF5A2F" w:rsidRPr="005A6FE9">
        <w:t xml:space="preserve">. </w:t>
      </w:r>
      <w:r w:rsidRPr="005A6FE9">
        <w:t>The digital government's key actions, key performance indicators and relevant GTMI and EGDI themes are provided in Annex III.</w:t>
      </w:r>
    </w:p>
    <w:p w14:paraId="0894BB12" w14:textId="0C0CB588" w:rsidR="00596F2E" w:rsidRPr="005A6FE9" w:rsidRDefault="002362E3" w:rsidP="002362E3">
      <w:r w:rsidRPr="005A6FE9">
        <w:t>The GoE will monitor progress in all action areas. It will partner with universities and research institutions to promote studies on different themes of digital government</w:t>
      </w:r>
      <w:r w:rsidR="00AF5A2F" w:rsidRPr="005A6FE9">
        <w:t xml:space="preserve">. </w:t>
      </w:r>
      <w:r w:rsidRPr="005A6FE9">
        <w:t>Ongoing user satisfaction surveys on digital government services will support monitoring and evaluation. In addition, the government will integrate monitoring and evaluation in implementing all the actions outlined in this Strategy and Implementation Plan. A midterm review of the digital government strategy will also be carried out to evaluate progress and refine the actions.</w:t>
      </w:r>
    </w:p>
    <w:p w14:paraId="2B7C8031" w14:textId="77777777" w:rsidR="00956BB1" w:rsidRPr="005A6FE9" w:rsidRDefault="00956BB1" w:rsidP="001D0C9F"/>
    <w:p w14:paraId="7ED0FFF4" w14:textId="53431492" w:rsidR="00956BB1" w:rsidRPr="005A6FE9" w:rsidRDefault="009364B3" w:rsidP="009364B3">
      <w:pPr>
        <w:pStyle w:val="Heading1"/>
      </w:pPr>
      <w:bookmarkStart w:id="190" w:name="_Toc160819766"/>
      <w:r w:rsidRPr="005A6FE9">
        <w:lastRenderedPageBreak/>
        <w:t>Way Forward</w:t>
      </w:r>
      <w:bookmarkEnd w:id="190"/>
    </w:p>
    <w:p w14:paraId="0CBAB87C" w14:textId="2B4561F4" w:rsidR="00D17084" w:rsidRPr="005A6FE9" w:rsidRDefault="00D17084" w:rsidP="00D17084">
      <w:r w:rsidRPr="005A6FE9">
        <w:t xml:space="preserve">The Digital Government Strategy Implementation Roadmap that accompanies this document proposes three steps implementation - </w:t>
      </w:r>
      <w:bookmarkStart w:id="191" w:name="OLE_LINK15"/>
      <w:bookmarkStart w:id="192" w:name="OLE_LINK16"/>
      <w:r w:rsidRPr="005A6FE9">
        <w:t>(i) preparatory stage that focuses on the development of plans (infrastructure modernisation plan, Digital Government Service Centre plan, eServices prioritisation plan), (ii) an implementation phase that focuses on delivering results in all the 14 strategic areas and (iii) a consolidation phase where lessons learnt from the two phases are used to accelerate the transition from Digital Government to GovTech.</w:t>
      </w:r>
    </w:p>
    <w:bookmarkEnd w:id="191"/>
    <w:bookmarkEnd w:id="192"/>
    <w:p w14:paraId="2E194986" w14:textId="13072CEB" w:rsidR="00BD3F31" w:rsidRPr="005A6FE9" w:rsidRDefault="00D17084" w:rsidP="00D17084">
      <w:r w:rsidRPr="005A6FE9">
        <w:t xml:space="preserve">Delivering the sixty activities outlined in the Strategy requires considerable coordination; tackling them will require contribution and support from all government entities. Establishing a Digital Government Support </w:t>
      </w:r>
      <w:r w:rsidR="00E7584E" w:rsidRPr="005A6FE9">
        <w:t>Centre</w:t>
      </w:r>
      <w:r w:rsidRPr="005A6FE9">
        <w:t xml:space="preserve"> is central to the success of the Strategy. The implementation roadmap envisages an initial investment of US$40 million to deliver some of the core activities, exclusive of human resources and equipment. Resource mobilisation is thus another important task for ensuring success</w:t>
      </w:r>
      <w:r w:rsidR="00AF5A2F" w:rsidRPr="005A6FE9">
        <w:t>.</w:t>
      </w:r>
    </w:p>
    <w:p w14:paraId="6BD0AC45" w14:textId="69B7D9C9" w:rsidR="00BD10CB" w:rsidRPr="005A6FE9" w:rsidRDefault="00BD10CB" w:rsidP="00BD10CB">
      <w:pPr>
        <w:pStyle w:val="Heading1"/>
        <w:numPr>
          <w:ilvl w:val="0"/>
          <w:numId w:val="0"/>
        </w:numPr>
        <w:ind w:left="432" w:hanging="432"/>
      </w:pPr>
      <w:bookmarkStart w:id="193" w:name="_Toc160819767"/>
      <w:r w:rsidRPr="005A6FE9">
        <w:lastRenderedPageBreak/>
        <w:t>Annex I</w:t>
      </w:r>
      <w:r w:rsidR="00B325A1">
        <w:t>.</w:t>
      </w:r>
      <w:r w:rsidRPr="005A6FE9">
        <w:t xml:space="preserve"> List of Back-office Applications Proposed by MDAs that Participated in the Survey</w:t>
      </w:r>
      <w:bookmarkEnd w:id="193"/>
    </w:p>
    <w:tbl>
      <w:tblPr>
        <w:tblStyle w:val="GridTable2"/>
        <w:tblW w:w="5000" w:type="pct"/>
        <w:tblLook w:val="04A0" w:firstRow="1" w:lastRow="0" w:firstColumn="1" w:lastColumn="0" w:noHBand="0" w:noVBand="1"/>
      </w:tblPr>
      <w:tblGrid>
        <w:gridCol w:w="3114"/>
        <w:gridCol w:w="5902"/>
      </w:tblGrid>
      <w:tr w:rsidR="004A5F87" w:rsidRPr="005A6FE9" w14:paraId="0672D82B" w14:textId="77777777" w:rsidTr="002376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pct"/>
            <w:tcBorders>
              <w:top w:val="single" w:sz="4" w:space="0" w:color="auto"/>
              <w:left w:val="single" w:sz="4" w:space="0" w:color="auto"/>
              <w:right w:val="single" w:sz="4" w:space="0" w:color="auto"/>
            </w:tcBorders>
          </w:tcPr>
          <w:p w14:paraId="082124B2" w14:textId="77777777" w:rsidR="004A5F87" w:rsidRPr="005A6FE9" w:rsidRDefault="004A5F87" w:rsidP="004A5F87">
            <w:pPr>
              <w:pStyle w:val="TableContents"/>
              <w:jc w:val="left"/>
              <w:rPr>
                <w:rFonts w:cs="Open Sans"/>
                <w:sz w:val="18"/>
                <w:szCs w:val="18"/>
              </w:rPr>
            </w:pPr>
            <w:r w:rsidRPr="005A6FE9">
              <w:rPr>
                <w:rFonts w:cs="Open Sans"/>
                <w:sz w:val="18"/>
                <w:szCs w:val="18"/>
              </w:rPr>
              <w:t>MDA</w:t>
            </w:r>
          </w:p>
        </w:tc>
        <w:tc>
          <w:tcPr>
            <w:tcW w:w="3273" w:type="pct"/>
            <w:tcBorders>
              <w:top w:val="single" w:sz="4" w:space="0" w:color="auto"/>
              <w:left w:val="single" w:sz="4" w:space="0" w:color="auto"/>
              <w:right w:val="single" w:sz="4" w:space="0" w:color="auto"/>
            </w:tcBorders>
          </w:tcPr>
          <w:p w14:paraId="7A8975A3" w14:textId="77777777" w:rsidR="004A5F87" w:rsidRPr="005A6FE9" w:rsidRDefault="004A5F87" w:rsidP="004A5F87">
            <w:pPr>
              <w:pStyle w:val="TableContents"/>
              <w:jc w:val="left"/>
              <w:cnfStyle w:val="100000000000" w:firstRow="1"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Proposed System</w:t>
            </w:r>
          </w:p>
        </w:tc>
      </w:tr>
      <w:tr w:rsidR="004A5F87" w:rsidRPr="005A6FE9" w14:paraId="643DB679" w14:textId="77777777" w:rsidTr="002376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7EDB9719" w14:textId="77777777" w:rsidR="004A5F87" w:rsidRPr="005A6FE9" w:rsidRDefault="004A5F87" w:rsidP="004A5F87">
            <w:pPr>
              <w:pStyle w:val="TableContents"/>
              <w:jc w:val="left"/>
              <w:rPr>
                <w:rFonts w:cs="Open Sans"/>
                <w:sz w:val="18"/>
                <w:szCs w:val="18"/>
              </w:rPr>
            </w:pPr>
            <w:r w:rsidRPr="005A6FE9">
              <w:rPr>
                <w:rFonts w:cs="Open Sans"/>
                <w:sz w:val="18"/>
                <w:szCs w:val="18"/>
              </w:rPr>
              <w:t>Ministry of Agriculture</w:t>
            </w:r>
          </w:p>
        </w:tc>
        <w:tc>
          <w:tcPr>
            <w:tcW w:w="3273" w:type="pct"/>
            <w:tcBorders>
              <w:right w:val="single" w:sz="4" w:space="0" w:color="auto"/>
            </w:tcBorders>
          </w:tcPr>
          <w:p w14:paraId="4940A41A"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Registration &amp; Competency Certification System</w:t>
            </w:r>
          </w:p>
          <w:p w14:paraId="4FE44366"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Livestock Identification and Traceability System</w:t>
            </w:r>
          </w:p>
          <w:p w14:paraId="02FA849D"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Agricultural commodities and inputs identification &amp; registration system.</w:t>
            </w:r>
          </w:p>
          <w:p w14:paraId="5FBE255E"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Agricultural Inspections system</w:t>
            </w:r>
          </w:p>
          <w:p w14:paraId="1CAC790B"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Agricultural Certifications System</w:t>
            </w:r>
          </w:p>
          <w:p w14:paraId="1FAC6913"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Agricultural Permits System</w:t>
            </w:r>
          </w:p>
          <w:p w14:paraId="3447BBB8"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Veterinary Drug and Biological Device database, License and Permits System</w:t>
            </w:r>
          </w:p>
          <w:p w14:paraId="3EF95610"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Sanitary and Phytosanitary Management Information System</w:t>
            </w:r>
          </w:p>
          <w:p w14:paraId="7E6783F1"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Animal and plant product Tracking/Tracing System</w:t>
            </w:r>
          </w:p>
        </w:tc>
      </w:tr>
      <w:tr w:rsidR="004A5F87" w:rsidRPr="005A6FE9" w14:paraId="65D9B944" w14:textId="77777777" w:rsidTr="00237682">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2E8E3EF6" w14:textId="77777777" w:rsidR="004A5F87" w:rsidRPr="005A6FE9" w:rsidRDefault="004A5F87" w:rsidP="004A5F87">
            <w:pPr>
              <w:pStyle w:val="TableContents"/>
              <w:jc w:val="left"/>
              <w:rPr>
                <w:rFonts w:cs="Open Sans"/>
                <w:sz w:val="18"/>
                <w:szCs w:val="18"/>
              </w:rPr>
            </w:pPr>
            <w:r w:rsidRPr="005A6FE9">
              <w:rPr>
                <w:rFonts w:cs="Open Sans"/>
                <w:sz w:val="18"/>
                <w:szCs w:val="18"/>
              </w:rPr>
              <w:t>Ministry of Mining</w:t>
            </w:r>
          </w:p>
          <w:p w14:paraId="221238A3" w14:textId="77777777" w:rsidR="004A5F87" w:rsidRPr="005A6FE9" w:rsidRDefault="004A5F87" w:rsidP="004A5F87">
            <w:pPr>
              <w:pStyle w:val="TableContents"/>
              <w:jc w:val="left"/>
              <w:rPr>
                <w:rFonts w:cs="Open Sans"/>
                <w:sz w:val="18"/>
                <w:szCs w:val="18"/>
              </w:rPr>
            </w:pPr>
          </w:p>
        </w:tc>
        <w:tc>
          <w:tcPr>
            <w:tcW w:w="3273" w:type="pct"/>
            <w:tcBorders>
              <w:right w:val="single" w:sz="4" w:space="0" w:color="auto"/>
            </w:tcBorders>
          </w:tcPr>
          <w:p w14:paraId="301393D1" w14:textId="77777777"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Mining Cadastre System</w:t>
            </w:r>
          </w:p>
          <w:p w14:paraId="7A1A8127" w14:textId="77777777"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Minerals Export Certificate of Competence system</w:t>
            </w:r>
          </w:p>
        </w:tc>
      </w:tr>
      <w:tr w:rsidR="004A5F87" w:rsidRPr="005A6FE9" w14:paraId="3F0999AF" w14:textId="77777777" w:rsidTr="002376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6CA54888" w14:textId="77777777" w:rsidR="004A5F87" w:rsidRPr="005A6FE9" w:rsidRDefault="004A5F87" w:rsidP="004A5F87">
            <w:pPr>
              <w:pStyle w:val="TableContents"/>
              <w:jc w:val="left"/>
              <w:rPr>
                <w:rFonts w:cs="Open Sans"/>
                <w:sz w:val="18"/>
                <w:szCs w:val="18"/>
              </w:rPr>
            </w:pPr>
            <w:r w:rsidRPr="005A6FE9">
              <w:rPr>
                <w:rFonts w:cs="Open Sans"/>
                <w:sz w:val="18"/>
                <w:szCs w:val="18"/>
              </w:rPr>
              <w:t>Civil Service Commission</w:t>
            </w:r>
          </w:p>
          <w:p w14:paraId="1BDC79A7" w14:textId="77777777" w:rsidR="004A5F87" w:rsidRPr="005A6FE9" w:rsidRDefault="004A5F87" w:rsidP="004A5F87">
            <w:pPr>
              <w:pStyle w:val="TableContents"/>
              <w:jc w:val="left"/>
              <w:rPr>
                <w:rFonts w:cs="Open Sans"/>
                <w:sz w:val="18"/>
                <w:szCs w:val="18"/>
              </w:rPr>
            </w:pPr>
          </w:p>
        </w:tc>
        <w:tc>
          <w:tcPr>
            <w:tcW w:w="3273" w:type="pct"/>
            <w:tcBorders>
              <w:right w:val="single" w:sz="4" w:space="0" w:color="auto"/>
            </w:tcBorders>
          </w:tcPr>
          <w:p w14:paraId="1331A955" w14:textId="77777777" w:rsidR="00BD3F31"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Civil Service Management Information System</w:t>
            </w:r>
          </w:p>
          <w:p w14:paraId="7E686963" w14:textId="571D1EC1"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Administrative Tribunal System</w:t>
            </w:r>
          </w:p>
          <w:p w14:paraId="069FE465"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Recruitment, HR competency, Inspection and Performance Management System</w:t>
            </w:r>
          </w:p>
        </w:tc>
      </w:tr>
      <w:tr w:rsidR="004A5F87" w:rsidRPr="005A6FE9" w14:paraId="77D7B038" w14:textId="77777777" w:rsidTr="00237682">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6E59A1BE" w14:textId="77777777" w:rsidR="004A5F87" w:rsidRPr="005A6FE9" w:rsidRDefault="004A5F87" w:rsidP="004A5F87">
            <w:pPr>
              <w:pStyle w:val="TableContents"/>
              <w:jc w:val="left"/>
              <w:rPr>
                <w:rFonts w:cs="Open Sans"/>
                <w:sz w:val="18"/>
                <w:szCs w:val="18"/>
              </w:rPr>
            </w:pPr>
            <w:r w:rsidRPr="005A6FE9">
              <w:rPr>
                <w:rFonts w:cs="Open Sans"/>
                <w:sz w:val="18"/>
                <w:szCs w:val="18"/>
              </w:rPr>
              <w:t>Ministry of Transport and Logistics</w:t>
            </w:r>
          </w:p>
          <w:p w14:paraId="7F9EE7B0" w14:textId="77777777" w:rsidR="004A5F87" w:rsidRPr="005A6FE9" w:rsidRDefault="004A5F87" w:rsidP="004A5F87">
            <w:pPr>
              <w:pStyle w:val="TableContents"/>
              <w:jc w:val="left"/>
              <w:rPr>
                <w:rFonts w:cs="Open Sans"/>
                <w:sz w:val="18"/>
                <w:szCs w:val="18"/>
              </w:rPr>
            </w:pPr>
          </w:p>
        </w:tc>
        <w:tc>
          <w:tcPr>
            <w:tcW w:w="3273" w:type="pct"/>
            <w:tcBorders>
              <w:right w:val="single" w:sz="4" w:space="0" w:color="auto"/>
            </w:tcBorders>
          </w:tcPr>
          <w:p w14:paraId="0F333948" w14:textId="77777777" w:rsidR="00BD3F31"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Freight Transport Operator Registration and Competency Certification System</w:t>
            </w:r>
          </w:p>
          <w:p w14:paraId="2B595392" w14:textId="7339E5D6"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Public Transport Operator Management System</w:t>
            </w:r>
          </w:p>
          <w:p w14:paraId="1CE7DD29" w14:textId="77777777"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Vehicle Importers and Assemblers Certification System</w:t>
            </w:r>
          </w:p>
          <w:p w14:paraId="061C2E90" w14:textId="77777777"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Construction Machine Registration, Permits and Competency Certification System</w:t>
            </w:r>
          </w:p>
          <w:p w14:paraId="0232F46D" w14:textId="77777777"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Driver and Vehicle Penalty Management System</w:t>
            </w:r>
          </w:p>
        </w:tc>
      </w:tr>
      <w:tr w:rsidR="004A5F87" w:rsidRPr="005A6FE9" w14:paraId="7505FC07" w14:textId="77777777" w:rsidTr="002376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28903E26" w14:textId="77777777" w:rsidR="004A5F87" w:rsidRPr="005A6FE9" w:rsidRDefault="004A5F87" w:rsidP="004A5F87">
            <w:pPr>
              <w:pStyle w:val="TableContents"/>
              <w:jc w:val="left"/>
              <w:rPr>
                <w:rFonts w:cs="Open Sans"/>
                <w:sz w:val="18"/>
                <w:szCs w:val="18"/>
              </w:rPr>
            </w:pPr>
            <w:r w:rsidRPr="005A6FE9">
              <w:rPr>
                <w:rFonts w:cs="Open Sans"/>
                <w:sz w:val="18"/>
                <w:szCs w:val="18"/>
              </w:rPr>
              <w:t>Ministry of Trade and Regional Integration</w:t>
            </w:r>
          </w:p>
        </w:tc>
        <w:tc>
          <w:tcPr>
            <w:tcW w:w="3273" w:type="pct"/>
            <w:tcBorders>
              <w:right w:val="single" w:sz="4" w:space="0" w:color="auto"/>
            </w:tcBorders>
          </w:tcPr>
          <w:p w14:paraId="453DF5A8"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Online Trade Registration and Licensing System</w:t>
            </w:r>
          </w:p>
        </w:tc>
      </w:tr>
      <w:tr w:rsidR="004A5F87" w:rsidRPr="005A6FE9" w14:paraId="6CE58372" w14:textId="77777777" w:rsidTr="00237682">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564C033D" w14:textId="233AE0CE" w:rsidR="004A5F87" w:rsidRPr="005A6FE9" w:rsidRDefault="004A5F87" w:rsidP="004A5F87">
            <w:pPr>
              <w:pStyle w:val="TableContents"/>
              <w:jc w:val="left"/>
              <w:rPr>
                <w:rFonts w:cs="Open Sans"/>
                <w:sz w:val="18"/>
                <w:szCs w:val="18"/>
              </w:rPr>
            </w:pPr>
            <w:r w:rsidRPr="005A6FE9">
              <w:rPr>
                <w:rFonts w:cs="Open Sans"/>
                <w:sz w:val="18"/>
                <w:szCs w:val="18"/>
              </w:rPr>
              <w:t>Ministry of Industry</w:t>
            </w:r>
          </w:p>
        </w:tc>
        <w:tc>
          <w:tcPr>
            <w:tcW w:w="3273" w:type="pct"/>
            <w:tcBorders>
              <w:right w:val="single" w:sz="4" w:space="0" w:color="auto"/>
            </w:tcBorders>
          </w:tcPr>
          <w:p w14:paraId="3D251AEC" w14:textId="77777777"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Manufacturing Industry Information System</w:t>
            </w:r>
          </w:p>
          <w:p w14:paraId="538693EB" w14:textId="77777777"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Tamrit Coordination Mechanism and Information System</w:t>
            </w:r>
          </w:p>
        </w:tc>
      </w:tr>
      <w:tr w:rsidR="004A5F87" w:rsidRPr="005A6FE9" w14:paraId="6F075E21" w14:textId="77777777" w:rsidTr="002376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1B4BD8E0" w14:textId="24CF0E43" w:rsidR="004A5F87" w:rsidRPr="005A6FE9" w:rsidRDefault="004A5F87" w:rsidP="004A5F87">
            <w:pPr>
              <w:pStyle w:val="TableContents"/>
              <w:jc w:val="left"/>
              <w:rPr>
                <w:rFonts w:cs="Open Sans"/>
                <w:sz w:val="18"/>
                <w:szCs w:val="18"/>
              </w:rPr>
            </w:pPr>
            <w:r w:rsidRPr="005A6FE9">
              <w:rPr>
                <w:rFonts w:cs="Open Sans"/>
                <w:sz w:val="18"/>
                <w:szCs w:val="18"/>
              </w:rPr>
              <w:t>Ministry of Peace</w:t>
            </w:r>
          </w:p>
        </w:tc>
        <w:tc>
          <w:tcPr>
            <w:tcW w:w="3273" w:type="pct"/>
            <w:tcBorders>
              <w:right w:val="single" w:sz="4" w:space="0" w:color="auto"/>
            </w:tcBorders>
          </w:tcPr>
          <w:p w14:paraId="47CBC312"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Conflict Situation Monitoring, Conflict Early Warning and Response System</w:t>
            </w:r>
          </w:p>
        </w:tc>
      </w:tr>
      <w:tr w:rsidR="004A5F87" w:rsidRPr="005A6FE9" w14:paraId="22FD9410" w14:textId="77777777" w:rsidTr="00237682">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5A1E3CB0" w14:textId="3662E87F" w:rsidR="004A5F87" w:rsidRPr="005A6FE9" w:rsidRDefault="004A5F87" w:rsidP="004A5F87">
            <w:pPr>
              <w:pStyle w:val="TableContents"/>
              <w:jc w:val="left"/>
              <w:rPr>
                <w:rFonts w:cs="Open Sans"/>
                <w:sz w:val="18"/>
                <w:szCs w:val="18"/>
              </w:rPr>
            </w:pPr>
            <w:r w:rsidRPr="005A6FE9">
              <w:rPr>
                <w:rFonts w:cs="Open Sans"/>
                <w:sz w:val="18"/>
                <w:szCs w:val="18"/>
              </w:rPr>
              <w:t>Ministry of Justice</w:t>
            </w:r>
          </w:p>
        </w:tc>
        <w:tc>
          <w:tcPr>
            <w:tcW w:w="3273" w:type="pct"/>
            <w:tcBorders>
              <w:right w:val="single" w:sz="4" w:space="0" w:color="auto"/>
            </w:tcBorders>
          </w:tcPr>
          <w:p w14:paraId="550B064D" w14:textId="77777777"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e-Courts (Integrated Electronic Case Management) system</w:t>
            </w:r>
          </w:p>
        </w:tc>
      </w:tr>
      <w:tr w:rsidR="004A5F87" w:rsidRPr="005A6FE9" w14:paraId="0DDFDA24" w14:textId="77777777" w:rsidTr="002376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4A0301E8" w14:textId="0B7E26E8" w:rsidR="004A5F87" w:rsidRPr="005A6FE9" w:rsidRDefault="004A5F87" w:rsidP="004A5F87">
            <w:pPr>
              <w:pStyle w:val="TableContents"/>
              <w:jc w:val="left"/>
              <w:rPr>
                <w:rFonts w:cs="Open Sans"/>
                <w:sz w:val="18"/>
                <w:szCs w:val="18"/>
              </w:rPr>
            </w:pPr>
            <w:r w:rsidRPr="005A6FE9">
              <w:rPr>
                <w:rFonts w:cs="Open Sans"/>
                <w:sz w:val="18"/>
                <w:szCs w:val="18"/>
              </w:rPr>
              <w:t>Ministry of Revenue</w:t>
            </w:r>
          </w:p>
        </w:tc>
        <w:tc>
          <w:tcPr>
            <w:tcW w:w="3273" w:type="pct"/>
            <w:tcBorders>
              <w:right w:val="single" w:sz="4" w:space="0" w:color="auto"/>
            </w:tcBorders>
          </w:tcPr>
          <w:p w14:paraId="706CFAD1"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Business Intelligence (BI) system</w:t>
            </w:r>
          </w:p>
          <w:p w14:paraId="1FDF2674"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e-Invoice system</w:t>
            </w:r>
          </w:p>
          <w:p w14:paraId="4ED2F3CD"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Risk Management and Appeal management system</w:t>
            </w:r>
          </w:p>
        </w:tc>
      </w:tr>
      <w:tr w:rsidR="004A5F87" w:rsidRPr="005A6FE9" w14:paraId="595BD43E" w14:textId="77777777" w:rsidTr="00237682">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5FC0424F" w14:textId="77777777" w:rsidR="004A5F87" w:rsidRPr="005A6FE9" w:rsidRDefault="004A5F87" w:rsidP="004A5F87">
            <w:pPr>
              <w:pStyle w:val="TableContents"/>
              <w:jc w:val="left"/>
              <w:rPr>
                <w:rFonts w:cs="Open Sans"/>
                <w:sz w:val="18"/>
                <w:szCs w:val="18"/>
              </w:rPr>
            </w:pPr>
          </w:p>
          <w:p w14:paraId="38992ABA" w14:textId="77777777" w:rsidR="00BD3F31" w:rsidRPr="005A6FE9" w:rsidRDefault="004A5F87" w:rsidP="004A5F87">
            <w:pPr>
              <w:pStyle w:val="TableContents"/>
              <w:jc w:val="left"/>
              <w:rPr>
                <w:rFonts w:cs="Open Sans"/>
                <w:sz w:val="18"/>
                <w:szCs w:val="18"/>
              </w:rPr>
            </w:pPr>
            <w:r w:rsidRPr="005A6FE9">
              <w:rPr>
                <w:rFonts w:cs="Open Sans"/>
                <w:sz w:val="18"/>
                <w:szCs w:val="18"/>
              </w:rPr>
              <w:lastRenderedPageBreak/>
              <w:t>Ministry of Ministry of Planning and Development</w:t>
            </w:r>
          </w:p>
          <w:p w14:paraId="7E8A6C64" w14:textId="3B29406B" w:rsidR="004A5F87" w:rsidRPr="005A6FE9" w:rsidRDefault="004A5F87" w:rsidP="004A5F87">
            <w:pPr>
              <w:pStyle w:val="TableContents"/>
              <w:jc w:val="left"/>
              <w:rPr>
                <w:rFonts w:cs="Open Sans"/>
                <w:sz w:val="18"/>
                <w:szCs w:val="18"/>
              </w:rPr>
            </w:pPr>
          </w:p>
        </w:tc>
        <w:tc>
          <w:tcPr>
            <w:tcW w:w="3273" w:type="pct"/>
            <w:tcBorders>
              <w:right w:val="single" w:sz="4" w:space="0" w:color="auto"/>
            </w:tcBorders>
          </w:tcPr>
          <w:p w14:paraId="5FE96E12" w14:textId="77777777" w:rsidR="00BD3F31"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lastRenderedPageBreak/>
              <w:t>Digital Monitoring and Reporting system</w:t>
            </w:r>
          </w:p>
          <w:p w14:paraId="39F6A3FC" w14:textId="670903F3"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lastRenderedPageBreak/>
              <w:t>National Project Coordination and Lifecycle Tracking System</w:t>
            </w:r>
          </w:p>
          <w:p w14:paraId="45FDCC85" w14:textId="77777777"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Climate Knowledge Management System</w:t>
            </w:r>
          </w:p>
          <w:p w14:paraId="349BD938" w14:textId="77777777"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Population and Development Data Analytics System</w:t>
            </w:r>
          </w:p>
          <w:p w14:paraId="59E8F715" w14:textId="77777777"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 xml:space="preserve">Public Investment Management Information System </w:t>
            </w:r>
          </w:p>
        </w:tc>
      </w:tr>
      <w:tr w:rsidR="004A5F87" w:rsidRPr="005A6FE9" w14:paraId="21EF244B" w14:textId="77777777" w:rsidTr="002376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32EA32C7" w14:textId="77777777" w:rsidR="004A5F87" w:rsidRPr="005A6FE9" w:rsidRDefault="004A5F87" w:rsidP="004A5F87">
            <w:pPr>
              <w:pStyle w:val="TableContents"/>
              <w:jc w:val="left"/>
              <w:rPr>
                <w:rFonts w:cs="Open Sans"/>
                <w:sz w:val="18"/>
                <w:szCs w:val="18"/>
              </w:rPr>
            </w:pPr>
          </w:p>
          <w:p w14:paraId="5DAAD77B" w14:textId="77777777" w:rsidR="004A5F87" w:rsidRPr="005A6FE9" w:rsidRDefault="004A5F87" w:rsidP="004A5F87">
            <w:pPr>
              <w:pStyle w:val="TableContents"/>
              <w:jc w:val="left"/>
              <w:rPr>
                <w:rFonts w:cs="Open Sans"/>
                <w:sz w:val="18"/>
                <w:szCs w:val="18"/>
              </w:rPr>
            </w:pPr>
            <w:r w:rsidRPr="005A6FE9">
              <w:rPr>
                <w:rFonts w:cs="Open Sans"/>
                <w:sz w:val="18"/>
                <w:szCs w:val="18"/>
              </w:rPr>
              <w:t>Ministry of Tourism</w:t>
            </w:r>
          </w:p>
          <w:p w14:paraId="7E1965B1" w14:textId="77777777" w:rsidR="004A5F87" w:rsidRPr="005A6FE9" w:rsidRDefault="004A5F87" w:rsidP="004A5F87">
            <w:pPr>
              <w:pStyle w:val="TableContents"/>
              <w:jc w:val="left"/>
              <w:rPr>
                <w:rFonts w:cs="Open Sans"/>
                <w:sz w:val="18"/>
                <w:szCs w:val="18"/>
              </w:rPr>
            </w:pPr>
          </w:p>
        </w:tc>
        <w:tc>
          <w:tcPr>
            <w:tcW w:w="3273" w:type="pct"/>
            <w:tcBorders>
              <w:right w:val="single" w:sz="4" w:space="0" w:color="auto"/>
            </w:tcBorders>
          </w:tcPr>
          <w:p w14:paraId="2F5F399A"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Destinations Information Management System</w:t>
            </w:r>
          </w:p>
          <w:p w14:paraId="73319DFC"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Diagnostic assessment of the national and international payment systems</w:t>
            </w:r>
          </w:p>
          <w:p w14:paraId="5186D2F8"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National Resource Information Management System (RIMS)</w:t>
            </w:r>
          </w:p>
          <w:p w14:paraId="3C5848D7"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Digital marketing and Consumer feedback management systems</w:t>
            </w:r>
          </w:p>
        </w:tc>
      </w:tr>
      <w:tr w:rsidR="004A5F87" w:rsidRPr="005A6FE9" w14:paraId="009FD9A2" w14:textId="77777777" w:rsidTr="00237682">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6E500FF5" w14:textId="77777777" w:rsidR="004A5F87" w:rsidRPr="005A6FE9" w:rsidRDefault="004A5F87" w:rsidP="004A5F87">
            <w:pPr>
              <w:pStyle w:val="TableContents"/>
              <w:jc w:val="left"/>
              <w:rPr>
                <w:rFonts w:cs="Open Sans"/>
                <w:sz w:val="18"/>
                <w:szCs w:val="18"/>
              </w:rPr>
            </w:pPr>
            <w:r w:rsidRPr="005A6FE9">
              <w:rPr>
                <w:rFonts w:cs="Open Sans"/>
                <w:sz w:val="18"/>
                <w:szCs w:val="18"/>
              </w:rPr>
              <w:t>Ethiopian Communications Authority</w:t>
            </w:r>
          </w:p>
        </w:tc>
        <w:tc>
          <w:tcPr>
            <w:tcW w:w="3273" w:type="pct"/>
            <w:tcBorders>
              <w:right w:val="single" w:sz="4" w:space="0" w:color="auto"/>
            </w:tcBorders>
          </w:tcPr>
          <w:p w14:paraId="466DE2BA" w14:textId="77777777"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National Addressing System</w:t>
            </w:r>
          </w:p>
        </w:tc>
      </w:tr>
      <w:tr w:rsidR="004A5F87" w:rsidRPr="005A6FE9" w14:paraId="73BF70FB" w14:textId="77777777" w:rsidTr="002376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0F6CCA16" w14:textId="77777777" w:rsidR="004A5F87" w:rsidRPr="005A6FE9" w:rsidRDefault="004A5F87" w:rsidP="004A5F87">
            <w:pPr>
              <w:pStyle w:val="TableContents"/>
              <w:jc w:val="left"/>
              <w:rPr>
                <w:rFonts w:cs="Open Sans"/>
                <w:sz w:val="18"/>
                <w:szCs w:val="18"/>
              </w:rPr>
            </w:pPr>
            <w:r w:rsidRPr="005A6FE9">
              <w:rPr>
                <w:rFonts w:cs="Open Sans"/>
                <w:sz w:val="18"/>
                <w:szCs w:val="18"/>
              </w:rPr>
              <w:t>Investment Commission</w:t>
            </w:r>
          </w:p>
        </w:tc>
        <w:tc>
          <w:tcPr>
            <w:tcW w:w="3273" w:type="pct"/>
            <w:tcBorders>
              <w:right w:val="single" w:sz="4" w:space="0" w:color="auto"/>
            </w:tcBorders>
          </w:tcPr>
          <w:p w14:paraId="5B91643D"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Foreign Direct Investment Tracking system</w:t>
            </w:r>
          </w:p>
        </w:tc>
      </w:tr>
      <w:tr w:rsidR="004A5F87" w:rsidRPr="005A6FE9" w14:paraId="3CC8FCFC" w14:textId="77777777" w:rsidTr="00237682">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435368C0" w14:textId="31575DC5" w:rsidR="004A5F87" w:rsidRPr="005A6FE9" w:rsidRDefault="004A5F87" w:rsidP="004A5F87">
            <w:pPr>
              <w:pStyle w:val="TableContents"/>
              <w:jc w:val="left"/>
              <w:rPr>
                <w:rFonts w:cs="Open Sans"/>
                <w:sz w:val="18"/>
                <w:szCs w:val="18"/>
              </w:rPr>
            </w:pPr>
            <w:r w:rsidRPr="005A6FE9">
              <w:rPr>
                <w:rFonts w:cs="Open Sans"/>
                <w:sz w:val="18"/>
                <w:szCs w:val="18"/>
              </w:rPr>
              <w:t>Ministry of Labour and Skills</w:t>
            </w:r>
          </w:p>
        </w:tc>
        <w:tc>
          <w:tcPr>
            <w:tcW w:w="3273" w:type="pct"/>
            <w:tcBorders>
              <w:right w:val="single" w:sz="4" w:space="0" w:color="auto"/>
            </w:tcBorders>
          </w:tcPr>
          <w:p w14:paraId="71E65621" w14:textId="77777777"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Online Work Permit Application System</w:t>
            </w:r>
          </w:p>
          <w:p w14:paraId="2C831BA9" w14:textId="226058E4" w:rsidR="004A5F87" w:rsidRPr="005A6FE9" w:rsidRDefault="00126301"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Labour</w:t>
            </w:r>
            <w:r w:rsidR="004A5F87" w:rsidRPr="005A6FE9">
              <w:rPr>
                <w:rFonts w:cs="Open Sans"/>
                <w:sz w:val="18"/>
                <w:szCs w:val="18"/>
              </w:rPr>
              <w:t xml:space="preserve"> Market Information System</w:t>
            </w:r>
          </w:p>
        </w:tc>
      </w:tr>
      <w:tr w:rsidR="004A5F87" w:rsidRPr="005A6FE9" w14:paraId="61982ACC" w14:textId="77777777" w:rsidTr="002376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059E1A2E" w14:textId="77777777" w:rsidR="004A5F87" w:rsidRPr="005A6FE9" w:rsidRDefault="004A5F87" w:rsidP="004A5F87">
            <w:pPr>
              <w:pStyle w:val="TableContents"/>
              <w:jc w:val="left"/>
              <w:rPr>
                <w:rFonts w:cs="Open Sans"/>
                <w:sz w:val="18"/>
                <w:szCs w:val="18"/>
              </w:rPr>
            </w:pPr>
            <w:r w:rsidRPr="005A6FE9">
              <w:rPr>
                <w:rFonts w:cs="Open Sans"/>
                <w:sz w:val="18"/>
                <w:szCs w:val="18"/>
              </w:rPr>
              <w:t>Ministry of Foreign Affairs</w:t>
            </w:r>
          </w:p>
        </w:tc>
        <w:tc>
          <w:tcPr>
            <w:tcW w:w="3273" w:type="pct"/>
            <w:tcBorders>
              <w:right w:val="single" w:sz="4" w:space="0" w:color="auto"/>
            </w:tcBorders>
          </w:tcPr>
          <w:p w14:paraId="1D5F06E4"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Investor Management System</w:t>
            </w:r>
          </w:p>
        </w:tc>
      </w:tr>
      <w:tr w:rsidR="004A5F87" w:rsidRPr="005A6FE9" w14:paraId="42212D82" w14:textId="77777777" w:rsidTr="00237682">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25AEC960" w14:textId="77777777" w:rsidR="004A5F87" w:rsidRPr="005A6FE9" w:rsidRDefault="004A5F87" w:rsidP="004A5F87">
            <w:pPr>
              <w:pStyle w:val="TableContents"/>
              <w:jc w:val="left"/>
              <w:rPr>
                <w:rFonts w:cs="Open Sans"/>
                <w:sz w:val="18"/>
                <w:szCs w:val="18"/>
              </w:rPr>
            </w:pPr>
            <w:r w:rsidRPr="005A6FE9">
              <w:rPr>
                <w:rFonts w:cs="Open Sans"/>
                <w:sz w:val="18"/>
                <w:szCs w:val="18"/>
              </w:rPr>
              <w:t>Ministry of Culture and Sports</w:t>
            </w:r>
          </w:p>
        </w:tc>
        <w:tc>
          <w:tcPr>
            <w:tcW w:w="3273" w:type="pct"/>
            <w:tcBorders>
              <w:right w:val="single" w:sz="4" w:space="0" w:color="auto"/>
            </w:tcBorders>
          </w:tcPr>
          <w:p w14:paraId="3D70259E" w14:textId="77777777"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Applications processing, travel support, accreditation, registration and renewal system</w:t>
            </w:r>
          </w:p>
          <w:p w14:paraId="04E02390" w14:textId="7362A7EF"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Approvals, Inspection and Rating System for cultural and art institutions and sports facilities</w:t>
            </w:r>
          </w:p>
          <w:p w14:paraId="782F1AB9" w14:textId="2385312F"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Integration of Document Authentication and Registration Information System</w:t>
            </w:r>
          </w:p>
        </w:tc>
      </w:tr>
      <w:tr w:rsidR="004A5F87" w:rsidRPr="005A6FE9" w14:paraId="08E74C39" w14:textId="77777777" w:rsidTr="002376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0DDBA946" w14:textId="253CA962" w:rsidR="004A5F87" w:rsidRPr="005A6FE9" w:rsidRDefault="004A5F87" w:rsidP="004A5F87">
            <w:pPr>
              <w:pStyle w:val="TableContents"/>
              <w:jc w:val="left"/>
              <w:rPr>
                <w:rFonts w:cs="Open Sans"/>
                <w:sz w:val="18"/>
                <w:szCs w:val="18"/>
              </w:rPr>
            </w:pPr>
            <w:r w:rsidRPr="005A6FE9">
              <w:rPr>
                <w:rFonts w:cs="Open Sans"/>
                <w:sz w:val="18"/>
                <w:szCs w:val="18"/>
              </w:rPr>
              <w:t>Document Authentication and Registration Services</w:t>
            </w:r>
          </w:p>
        </w:tc>
        <w:tc>
          <w:tcPr>
            <w:tcW w:w="3273" w:type="pct"/>
            <w:tcBorders>
              <w:right w:val="single" w:sz="4" w:space="0" w:color="auto"/>
            </w:tcBorders>
          </w:tcPr>
          <w:p w14:paraId="3EF99C20" w14:textId="77777777"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Integration of Document Authentication and Registration Information System</w:t>
            </w:r>
          </w:p>
        </w:tc>
      </w:tr>
      <w:tr w:rsidR="004A5F87" w:rsidRPr="005A6FE9" w14:paraId="3959CE05" w14:textId="77777777" w:rsidTr="00237682">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tcBorders>
          </w:tcPr>
          <w:p w14:paraId="2C63DCF5" w14:textId="77777777" w:rsidR="004A5F87" w:rsidRPr="005A6FE9" w:rsidRDefault="004A5F87" w:rsidP="004A5F87">
            <w:pPr>
              <w:pStyle w:val="TableContents"/>
              <w:jc w:val="left"/>
              <w:rPr>
                <w:rFonts w:cs="Open Sans"/>
                <w:sz w:val="18"/>
                <w:szCs w:val="18"/>
              </w:rPr>
            </w:pPr>
            <w:r w:rsidRPr="005A6FE9">
              <w:rPr>
                <w:rFonts w:cs="Open Sans"/>
                <w:sz w:val="18"/>
                <w:szCs w:val="18"/>
              </w:rPr>
              <w:t>Public Servants Social Security Administration</w:t>
            </w:r>
          </w:p>
        </w:tc>
        <w:tc>
          <w:tcPr>
            <w:tcW w:w="3273" w:type="pct"/>
            <w:tcBorders>
              <w:right w:val="single" w:sz="4" w:space="0" w:color="auto"/>
            </w:tcBorders>
          </w:tcPr>
          <w:p w14:paraId="0C8DDCBC" w14:textId="113FBA63" w:rsidR="004A5F87" w:rsidRPr="005A6FE9" w:rsidRDefault="004A5F87" w:rsidP="009F0A73">
            <w:pPr>
              <w:pStyle w:val="TableContents"/>
              <w:numPr>
                <w:ilvl w:val="0"/>
                <w:numId w:val="151"/>
              </w:numPr>
              <w:jc w:val="left"/>
              <w:cnfStyle w:val="000000000000" w:firstRow="0" w:lastRow="0" w:firstColumn="0" w:lastColumn="0" w:oddVBand="0" w:evenVBand="0" w:oddHBand="0" w:evenHBand="0" w:firstRowFirstColumn="0" w:firstRowLastColumn="0" w:lastRowFirstColumn="0" w:lastRowLastColumn="0"/>
              <w:rPr>
                <w:rFonts w:cs="Open Sans"/>
                <w:sz w:val="18"/>
                <w:szCs w:val="18"/>
              </w:rPr>
            </w:pPr>
            <w:r w:rsidRPr="005A6FE9">
              <w:rPr>
                <w:rFonts w:cs="Open Sans"/>
                <w:sz w:val="18"/>
                <w:szCs w:val="18"/>
              </w:rPr>
              <w:t>Social Security Administration system</w:t>
            </w:r>
          </w:p>
        </w:tc>
      </w:tr>
      <w:tr w:rsidR="004A5F87" w:rsidRPr="005A6FE9" w14:paraId="46399291" w14:textId="77777777" w:rsidTr="002376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pct"/>
            <w:tcBorders>
              <w:left w:val="single" w:sz="4" w:space="0" w:color="auto"/>
              <w:bottom w:val="single" w:sz="4" w:space="0" w:color="auto"/>
            </w:tcBorders>
          </w:tcPr>
          <w:p w14:paraId="454178B9" w14:textId="77777777" w:rsidR="004A5F87" w:rsidRPr="005A6FE9" w:rsidRDefault="004A5F87" w:rsidP="004A5F87">
            <w:pPr>
              <w:pStyle w:val="TableContents"/>
              <w:jc w:val="left"/>
              <w:rPr>
                <w:rFonts w:cs="Open Sans"/>
                <w:sz w:val="18"/>
                <w:szCs w:val="18"/>
              </w:rPr>
            </w:pPr>
            <w:r w:rsidRPr="005A6FE9">
              <w:rPr>
                <w:rFonts w:cs="Open Sans"/>
                <w:sz w:val="18"/>
                <w:szCs w:val="18"/>
              </w:rPr>
              <w:t>Ethiopian Archives and Library Service</w:t>
            </w:r>
          </w:p>
        </w:tc>
        <w:tc>
          <w:tcPr>
            <w:tcW w:w="3273" w:type="pct"/>
            <w:tcBorders>
              <w:bottom w:val="single" w:sz="4" w:space="0" w:color="auto"/>
              <w:right w:val="single" w:sz="4" w:space="0" w:color="auto"/>
            </w:tcBorders>
          </w:tcPr>
          <w:p w14:paraId="3B444C8D" w14:textId="159DAC62" w:rsidR="004A5F87" w:rsidRPr="005A6FE9" w:rsidRDefault="004A5F87" w:rsidP="009F0A73">
            <w:pPr>
              <w:pStyle w:val="TableContents"/>
              <w:numPr>
                <w:ilvl w:val="0"/>
                <w:numId w:val="151"/>
              </w:numPr>
              <w:jc w:val="left"/>
              <w:cnfStyle w:val="000000100000" w:firstRow="0" w:lastRow="0" w:firstColumn="0" w:lastColumn="0" w:oddVBand="0" w:evenVBand="0" w:oddHBand="1" w:evenHBand="0" w:firstRowFirstColumn="0" w:firstRowLastColumn="0" w:lastRowFirstColumn="0" w:lastRowLastColumn="0"/>
              <w:rPr>
                <w:rFonts w:cs="Open Sans"/>
                <w:sz w:val="18"/>
                <w:szCs w:val="18"/>
              </w:rPr>
            </w:pPr>
            <w:r w:rsidRPr="005A6FE9">
              <w:rPr>
                <w:rFonts w:cs="Open Sans"/>
                <w:sz w:val="18"/>
                <w:szCs w:val="18"/>
              </w:rPr>
              <w:t>Library, Archives and Record Management System</w:t>
            </w:r>
          </w:p>
        </w:tc>
      </w:tr>
    </w:tbl>
    <w:p w14:paraId="4AA7520E" w14:textId="77777777" w:rsidR="00BD10CB" w:rsidRPr="005A6FE9" w:rsidRDefault="00BD10CB" w:rsidP="001D0C9F"/>
    <w:p w14:paraId="684924E2" w14:textId="77777777" w:rsidR="00BD10CB" w:rsidRPr="005A6FE9" w:rsidRDefault="00BD10CB" w:rsidP="001D0C9F"/>
    <w:p w14:paraId="7FDEAD18" w14:textId="77777777" w:rsidR="00F07582" w:rsidRPr="005A6FE9" w:rsidRDefault="00F07582" w:rsidP="001D0C9F">
      <w:pPr>
        <w:sectPr w:rsidR="00F07582" w:rsidRPr="005A6FE9" w:rsidSect="00E70FD2">
          <w:pgSz w:w="11906" w:h="16838"/>
          <w:pgMar w:top="1440" w:right="1440" w:bottom="1440" w:left="1440" w:header="708" w:footer="708" w:gutter="0"/>
          <w:cols w:space="720"/>
        </w:sectPr>
      </w:pPr>
    </w:p>
    <w:p w14:paraId="1ECC8244" w14:textId="3B0EC04F" w:rsidR="00BD10CB" w:rsidRPr="005A6FE9" w:rsidRDefault="00BD10CB" w:rsidP="00BD10CB">
      <w:pPr>
        <w:pStyle w:val="Heading1"/>
        <w:numPr>
          <w:ilvl w:val="0"/>
          <w:numId w:val="0"/>
        </w:numPr>
        <w:ind w:left="432" w:hanging="432"/>
      </w:pPr>
      <w:bookmarkStart w:id="194" w:name="_Toc160819768"/>
      <w:r w:rsidRPr="005A6FE9">
        <w:lastRenderedPageBreak/>
        <w:t>Annex II. Proposed Task Areas and Members of Technical Working Groups</w:t>
      </w:r>
      <w:bookmarkEnd w:id="194"/>
    </w:p>
    <w:tbl>
      <w:tblPr>
        <w:tblStyle w:val="GridTable2"/>
        <w:tblpPr w:leftFromText="180" w:rightFromText="180" w:vertAnchor="page" w:horzAnchor="margin" w:tblpXSpec="center" w:tblpY="15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A0" w:firstRow="1" w:lastRow="0" w:firstColumn="1" w:lastColumn="0" w:noHBand="1" w:noVBand="0"/>
      </w:tblPr>
      <w:tblGrid>
        <w:gridCol w:w="2421"/>
        <w:gridCol w:w="4854"/>
        <w:gridCol w:w="4399"/>
        <w:gridCol w:w="2274"/>
      </w:tblGrid>
      <w:tr w:rsidR="00F07582" w:rsidRPr="005A6FE9" w14:paraId="17769E17" w14:textId="77777777" w:rsidTr="002864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 w:type="pct"/>
            <w:tcBorders>
              <w:top w:val="none" w:sz="0" w:space="0" w:color="auto"/>
              <w:bottom w:val="none" w:sz="0" w:space="0" w:color="auto"/>
              <w:right w:val="none" w:sz="0" w:space="0" w:color="auto"/>
            </w:tcBorders>
          </w:tcPr>
          <w:p w14:paraId="33A37EB8" w14:textId="77777777" w:rsidR="00F07582" w:rsidRPr="005A6FE9" w:rsidRDefault="00F07582" w:rsidP="00F07582">
            <w:pPr>
              <w:pStyle w:val="TableContents"/>
              <w:jc w:val="left"/>
              <w:rPr>
                <w:rFonts w:cs="Open Sans"/>
                <w:sz w:val="16"/>
                <w:szCs w:val="16"/>
              </w:rPr>
            </w:pPr>
            <w:r w:rsidRPr="005A6FE9">
              <w:rPr>
                <w:rFonts w:cs="Open Sans"/>
                <w:sz w:val="16"/>
                <w:szCs w:val="16"/>
              </w:rPr>
              <w:lastRenderedPageBreak/>
              <w:t>Working Group</w:t>
            </w:r>
          </w:p>
        </w:tc>
        <w:tc>
          <w:tcPr>
            <w:cnfStyle w:val="000010000000" w:firstRow="0" w:lastRow="0" w:firstColumn="0" w:lastColumn="0" w:oddVBand="1" w:evenVBand="0" w:oddHBand="0" w:evenHBand="0" w:firstRowFirstColumn="0" w:firstRowLastColumn="0" w:lastRowFirstColumn="0" w:lastRowLastColumn="0"/>
            <w:tcW w:w="1740" w:type="pct"/>
            <w:tcBorders>
              <w:top w:val="none" w:sz="0" w:space="0" w:color="auto"/>
              <w:left w:val="none" w:sz="0" w:space="0" w:color="auto"/>
              <w:bottom w:val="none" w:sz="0" w:space="0" w:color="auto"/>
              <w:right w:val="none" w:sz="0" w:space="0" w:color="auto"/>
            </w:tcBorders>
          </w:tcPr>
          <w:p w14:paraId="224124C0" w14:textId="77777777" w:rsidR="00F07582" w:rsidRPr="005A6FE9" w:rsidRDefault="00F07582" w:rsidP="00F07582">
            <w:pPr>
              <w:pStyle w:val="TableContents"/>
              <w:jc w:val="left"/>
              <w:rPr>
                <w:rFonts w:cs="Open Sans"/>
                <w:sz w:val="16"/>
                <w:szCs w:val="16"/>
              </w:rPr>
            </w:pPr>
            <w:r w:rsidRPr="005A6FE9">
              <w:rPr>
                <w:rFonts w:cs="Open Sans"/>
                <w:sz w:val="16"/>
                <w:szCs w:val="16"/>
              </w:rPr>
              <w:t>Strategy Task Area Coverage</w:t>
            </w:r>
          </w:p>
        </w:tc>
        <w:tc>
          <w:tcPr>
            <w:tcW w:w="1577" w:type="pct"/>
            <w:tcBorders>
              <w:top w:val="none" w:sz="0" w:space="0" w:color="auto"/>
              <w:left w:val="none" w:sz="0" w:space="0" w:color="auto"/>
              <w:bottom w:val="none" w:sz="0" w:space="0" w:color="auto"/>
              <w:right w:val="none" w:sz="0" w:space="0" w:color="auto"/>
            </w:tcBorders>
          </w:tcPr>
          <w:p w14:paraId="382B8D4D" w14:textId="2FB33CB6" w:rsidR="00F07582" w:rsidRPr="005A6FE9" w:rsidRDefault="00F07582" w:rsidP="00F07582">
            <w:pPr>
              <w:pStyle w:val="TableContents"/>
              <w:jc w:val="left"/>
              <w:cnfStyle w:val="100000000000" w:firstRow="1"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xml:space="preserve">Initial Member </w:t>
            </w:r>
            <w:r w:rsidR="00470D61" w:rsidRPr="005A6FE9">
              <w:rPr>
                <w:rFonts w:cs="Open Sans"/>
                <w:sz w:val="16"/>
                <w:szCs w:val="16"/>
              </w:rPr>
              <w:t>O</w:t>
            </w:r>
            <w:r w:rsidRPr="005A6FE9">
              <w:rPr>
                <w:rFonts w:cs="Open Sans"/>
                <w:sz w:val="16"/>
                <w:szCs w:val="16"/>
              </w:rPr>
              <w:t>rgani</w:t>
            </w:r>
            <w:r w:rsidR="00470D61" w:rsidRPr="005A6FE9">
              <w:rPr>
                <w:rFonts w:cs="Open Sans"/>
                <w:sz w:val="16"/>
                <w:szCs w:val="16"/>
              </w:rPr>
              <w:t>s</w:t>
            </w:r>
            <w:r w:rsidRPr="005A6FE9">
              <w:rPr>
                <w:rFonts w:cs="Open Sans"/>
                <w:sz w:val="16"/>
                <w:szCs w:val="16"/>
              </w:rPr>
              <w:t>ation</w:t>
            </w:r>
          </w:p>
        </w:tc>
        <w:tc>
          <w:tcPr>
            <w:cnfStyle w:val="000010000000" w:firstRow="0" w:lastRow="0" w:firstColumn="0" w:lastColumn="0" w:oddVBand="1" w:evenVBand="0" w:oddHBand="0" w:evenHBand="0" w:firstRowFirstColumn="0" w:firstRowLastColumn="0" w:lastRowFirstColumn="0" w:lastRowLastColumn="0"/>
            <w:tcW w:w="815" w:type="pct"/>
            <w:tcBorders>
              <w:top w:val="none" w:sz="0" w:space="0" w:color="auto"/>
              <w:left w:val="none" w:sz="0" w:space="0" w:color="auto"/>
              <w:bottom w:val="none" w:sz="0" w:space="0" w:color="auto"/>
            </w:tcBorders>
          </w:tcPr>
          <w:p w14:paraId="05D6AB4F" w14:textId="77F8BBB9" w:rsidR="00F07582" w:rsidRPr="005A6FE9" w:rsidRDefault="00F07582" w:rsidP="00F07582">
            <w:pPr>
              <w:pStyle w:val="TableContents"/>
              <w:jc w:val="left"/>
              <w:rPr>
                <w:rFonts w:cs="Open Sans"/>
                <w:sz w:val="16"/>
                <w:szCs w:val="16"/>
              </w:rPr>
            </w:pPr>
            <w:r w:rsidRPr="005A6FE9">
              <w:rPr>
                <w:rFonts w:cs="Open Sans"/>
                <w:sz w:val="16"/>
                <w:szCs w:val="16"/>
              </w:rPr>
              <w:t>Coordination</w:t>
            </w:r>
          </w:p>
        </w:tc>
      </w:tr>
      <w:tr w:rsidR="00F07582" w:rsidRPr="005A6FE9" w14:paraId="620A9486" w14:textId="77777777" w:rsidTr="00A64CF8">
        <w:trPr>
          <w:trHeight w:val="396"/>
        </w:trPr>
        <w:tc>
          <w:tcPr>
            <w:cnfStyle w:val="001000000000" w:firstRow="0" w:lastRow="0" w:firstColumn="1" w:lastColumn="0" w:oddVBand="0" w:evenVBand="0" w:oddHBand="0" w:evenHBand="0" w:firstRowFirstColumn="0" w:firstRowLastColumn="0" w:lastRowFirstColumn="0" w:lastRowLastColumn="0"/>
            <w:tcW w:w="868" w:type="pct"/>
            <w:vMerge w:val="restart"/>
          </w:tcPr>
          <w:p w14:paraId="3C9B8829" w14:textId="6BF7513B" w:rsidR="00F07582" w:rsidRPr="005A6FE9" w:rsidRDefault="00F07582" w:rsidP="00F07582">
            <w:pPr>
              <w:pStyle w:val="TableContents"/>
              <w:jc w:val="left"/>
              <w:rPr>
                <w:rFonts w:cs="Open Sans"/>
                <w:sz w:val="16"/>
                <w:szCs w:val="16"/>
              </w:rPr>
            </w:pPr>
            <w:r w:rsidRPr="005A6FE9">
              <w:rPr>
                <w:rFonts w:cs="Open Sans"/>
                <w:sz w:val="16"/>
                <w:szCs w:val="16"/>
              </w:rPr>
              <w:t xml:space="preserve">Coordination, Legal and Governance Working Group </w:t>
            </w:r>
          </w:p>
        </w:tc>
        <w:tc>
          <w:tcPr>
            <w:cnfStyle w:val="000010000000" w:firstRow="0" w:lastRow="0" w:firstColumn="0" w:lastColumn="0" w:oddVBand="1" w:evenVBand="0" w:oddHBand="0" w:evenHBand="0" w:firstRowFirstColumn="0" w:firstRowLastColumn="0" w:lastRowFirstColumn="0" w:lastRowLastColumn="0"/>
            <w:tcW w:w="1740" w:type="pct"/>
            <w:vMerge w:val="restart"/>
          </w:tcPr>
          <w:p w14:paraId="35C36263" w14:textId="72345961" w:rsidR="00F07582" w:rsidRPr="005A6FE9" w:rsidRDefault="005B29BC" w:rsidP="009F0A73">
            <w:pPr>
              <w:pStyle w:val="TableContents"/>
              <w:numPr>
                <w:ilvl w:val="0"/>
                <w:numId w:val="149"/>
              </w:numPr>
              <w:jc w:val="left"/>
              <w:rPr>
                <w:rFonts w:cs="Open Sans"/>
                <w:sz w:val="16"/>
                <w:szCs w:val="16"/>
              </w:rPr>
            </w:pPr>
            <w:r w:rsidRPr="005A6FE9">
              <w:rPr>
                <w:rFonts w:cs="Open Sans"/>
                <w:sz w:val="16"/>
                <w:szCs w:val="16"/>
              </w:rPr>
              <w:t>eGovernment</w:t>
            </w:r>
            <w:r w:rsidR="00174E5D" w:rsidRPr="005A6FE9">
              <w:rPr>
                <w:rFonts w:cs="Open Sans"/>
                <w:sz w:val="16"/>
                <w:szCs w:val="16"/>
              </w:rPr>
              <w:t xml:space="preserve"> </w:t>
            </w:r>
            <w:r w:rsidR="00F07582" w:rsidRPr="005A6FE9">
              <w:rPr>
                <w:rFonts w:cs="Open Sans"/>
                <w:sz w:val="16"/>
                <w:szCs w:val="16"/>
              </w:rPr>
              <w:t>Strategy Implementation Coordination</w:t>
            </w:r>
          </w:p>
          <w:p w14:paraId="23A25379"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Prioritisation of Strategy Interventions</w:t>
            </w:r>
          </w:p>
          <w:p w14:paraId="256904D4"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National Policy, legal and regulatory Issues</w:t>
            </w:r>
          </w:p>
          <w:p w14:paraId="48EAF183"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Government Enterprise Architecture Implementation issues</w:t>
            </w:r>
          </w:p>
          <w:p w14:paraId="784006C7"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Technical Standards Development issues</w:t>
            </w:r>
          </w:p>
          <w:p w14:paraId="4B50F87A" w14:textId="0138650A"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Compliance and Conformance to Standards</w:t>
            </w:r>
          </w:p>
          <w:p w14:paraId="7C5947A5" w14:textId="424C067C"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 xml:space="preserve">Development and Compliance with E-Services standards, including UN </w:t>
            </w:r>
            <w:r w:rsidR="005B29BC" w:rsidRPr="005A6FE9">
              <w:rPr>
                <w:rFonts w:cs="Open Sans"/>
                <w:sz w:val="16"/>
                <w:szCs w:val="16"/>
              </w:rPr>
              <w:t>eGovernment</w:t>
            </w:r>
            <w:r w:rsidR="00174E5D" w:rsidRPr="005A6FE9">
              <w:rPr>
                <w:rFonts w:cs="Open Sans"/>
                <w:sz w:val="16"/>
                <w:szCs w:val="16"/>
              </w:rPr>
              <w:t xml:space="preserve"> </w:t>
            </w:r>
            <w:r w:rsidRPr="005A6FE9">
              <w:rPr>
                <w:rFonts w:cs="Open Sans"/>
                <w:sz w:val="16"/>
                <w:szCs w:val="16"/>
              </w:rPr>
              <w:t>development Index indicators</w:t>
            </w:r>
          </w:p>
        </w:tc>
        <w:tc>
          <w:tcPr>
            <w:tcW w:w="1577" w:type="pct"/>
          </w:tcPr>
          <w:p w14:paraId="12ECF08A" w14:textId="0CCB3BB5" w:rsidR="00F07582" w:rsidRPr="005A6FE9" w:rsidRDefault="00A64CF8" w:rsidP="00F07582">
            <w:pPr>
              <w:pStyle w:val="TableContents"/>
              <w:jc w:val="left"/>
              <w:cnfStyle w:val="000000000000" w:firstRow="0" w:lastRow="0" w:firstColumn="0" w:lastColumn="0" w:oddVBand="0" w:evenVBand="0" w:oddHBand="0" w:evenHBand="0" w:firstRowFirstColumn="0" w:firstRowLastColumn="0" w:lastRowFirstColumn="0" w:lastRowLastColumn="0"/>
              <w:rPr>
                <w:rFonts w:cs="Open Sans"/>
                <w:b/>
                <w:bCs/>
                <w:sz w:val="16"/>
                <w:szCs w:val="16"/>
              </w:rPr>
            </w:pPr>
            <w:r w:rsidRPr="005A6FE9">
              <w:rPr>
                <w:rFonts w:cs="Open Sans"/>
                <w:b/>
                <w:bCs/>
                <w:sz w:val="16"/>
                <w:szCs w:val="16"/>
              </w:rPr>
              <w:t>Ministry of Innovation and Technology</w:t>
            </w:r>
          </w:p>
        </w:tc>
        <w:tc>
          <w:tcPr>
            <w:cnfStyle w:val="000010000000" w:firstRow="0" w:lastRow="0" w:firstColumn="0" w:lastColumn="0" w:oddVBand="1" w:evenVBand="0" w:oddHBand="0" w:evenHBand="0" w:firstRowFirstColumn="0" w:firstRowLastColumn="0" w:lastRowFirstColumn="0" w:lastRowLastColumn="0"/>
            <w:tcW w:w="815" w:type="pct"/>
            <w:vMerge w:val="restart"/>
          </w:tcPr>
          <w:p w14:paraId="42D78B5F" w14:textId="77777777" w:rsidR="00F07582" w:rsidRPr="005A6FE9" w:rsidRDefault="00F07582" w:rsidP="00F07582">
            <w:pPr>
              <w:pStyle w:val="TableContents"/>
              <w:jc w:val="left"/>
              <w:rPr>
                <w:rFonts w:cs="Open Sans"/>
                <w:sz w:val="16"/>
                <w:szCs w:val="16"/>
              </w:rPr>
            </w:pPr>
            <w:r w:rsidRPr="005A6FE9">
              <w:rPr>
                <w:rFonts w:cs="Open Sans"/>
                <w:sz w:val="16"/>
                <w:szCs w:val="16"/>
              </w:rPr>
              <w:t>Ministry of Innovation and Technology</w:t>
            </w:r>
          </w:p>
        </w:tc>
      </w:tr>
      <w:tr w:rsidR="00F07582" w:rsidRPr="005A6FE9" w14:paraId="472F3898" w14:textId="77777777" w:rsidTr="00286421">
        <w:trPr>
          <w:trHeight w:val="1790"/>
        </w:trPr>
        <w:tc>
          <w:tcPr>
            <w:cnfStyle w:val="001000000000" w:firstRow="0" w:lastRow="0" w:firstColumn="1" w:lastColumn="0" w:oddVBand="0" w:evenVBand="0" w:oddHBand="0" w:evenHBand="0" w:firstRowFirstColumn="0" w:firstRowLastColumn="0" w:lastRowFirstColumn="0" w:lastRowLastColumn="0"/>
            <w:tcW w:w="868" w:type="pct"/>
            <w:vMerge/>
          </w:tcPr>
          <w:p w14:paraId="4AF0D0CA" w14:textId="77777777" w:rsidR="00F07582" w:rsidRPr="005A6FE9" w:rsidRDefault="00F07582" w:rsidP="00F07582">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1740" w:type="pct"/>
            <w:vMerge/>
          </w:tcPr>
          <w:p w14:paraId="1386B5BE" w14:textId="77777777" w:rsidR="00F07582" w:rsidRPr="005A6FE9" w:rsidRDefault="00F07582" w:rsidP="009F0A73">
            <w:pPr>
              <w:pStyle w:val="TableContents"/>
              <w:numPr>
                <w:ilvl w:val="0"/>
                <w:numId w:val="149"/>
              </w:numPr>
              <w:jc w:val="left"/>
              <w:rPr>
                <w:rFonts w:cs="Open Sans"/>
                <w:sz w:val="16"/>
                <w:szCs w:val="16"/>
              </w:rPr>
            </w:pPr>
          </w:p>
        </w:tc>
        <w:tc>
          <w:tcPr>
            <w:tcW w:w="1577" w:type="pct"/>
          </w:tcPr>
          <w:p w14:paraId="31F70421"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Planning and Development</w:t>
            </w:r>
          </w:p>
          <w:p w14:paraId="6C66321D"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Information Network Security Administration (INSA)</w:t>
            </w:r>
          </w:p>
          <w:p w14:paraId="279D715B"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National Digital ID Program</w:t>
            </w:r>
          </w:p>
          <w:p w14:paraId="5E127C69"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Trade and Regional Integration</w:t>
            </w:r>
          </w:p>
          <w:p w14:paraId="063BA582"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Regions Representatives</w:t>
            </w:r>
          </w:p>
        </w:tc>
        <w:tc>
          <w:tcPr>
            <w:cnfStyle w:val="000010000000" w:firstRow="0" w:lastRow="0" w:firstColumn="0" w:lastColumn="0" w:oddVBand="1" w:evenVBand="0" w:oddHBand="0" w:evenHBand="0" w:firstRowFirstColumn="0" w:firstRowLastColumn="0" w:lastRowFirstColumn="0" w:lastRowLastColumn="0"/>
            <w:tcW w:w="815" w:type="pct"/>
            <w:vMerge/>
          </w:tcPr>
          <w:p w14:paraId="39492C24" w14:textId="77777777" w:rsidR="00F07582" w:rsidRPr="005A6FE9" w:rsidRDefault="00F07582" w:rsidP="00F07582">
            <w:pPr>
              <w:pStyle w:val="TableContents"/>
              <w:jc w:val="left"/>
              <w:rPr>
                <w:rFonts w:cs="Open Sans"/>
                <w:sz w:val="16"/>
                <w:szCs w:val="16"/>
              </w:rPr>
            </w:pPr>
          </w:p>
        </w:tc>
      </w:tr>
      <w:tr w:rsidR="00F07582" w:rsidRPr="005A6FE9" w14:paraId="6EB56CD4" w14:textId="77777777" w:rsidTr="00A64CF8">
        <w:trPr>
          <w:trHeight w:val="552"/>
        </w:trPr>
        <w:tc>
          <w:tcPr>
            <w:cnfStyle w:val="001000000000" w:firstRow="0" w:lastRow="0" w:firstColumn="1" w:lastColumn="0" w:oddVBand="0" w:evenVBand="0" w:oddHBand="0" w:evenHBand="0" w:firstRowFirstColumn="0" w:firstRowLastColumn="0" w:lastRowFirstColumn="0" w:lastRowLastColumn="0"/>
            <w:tcW w:w="868" w:type="pct"/>
            <w:vMerge w:val="restart"/>
          </w:tcPr>
          <w:p w14:paraId="799AFF0D" w14:textId="77777777" w:rsidR="00F07582" w:rsidRPr="005A6FE9" w:rsidRDefault="00F07582" w:rsidP="00F07582">
            <w:pPr>
              <w:pStyle w:val="TableContents"/>
              <w:jc w:val="left"/>
              <w:rPr>
                <w:rFonts w:cs="Open Sans"/>
                <w:sz w:val="16"/>
                <w:szCs w:val="16"/>
              </w:rPr>
            </w:pPr>
            <w:r w:rsidRPr="005A6FE9">
              <w:rPr>
                <w:rFonts w:cs="Open Sans"/>
                <w:sz w:val="16"/>
                <w:szCs w:val="16"/>
              </w:rPr>
              <w:t>Connected Government, GovStack, Registries and Applications Working Group</w:t>
            </w:r>
          </w:p>
          <w:p w14:paraId="4A377BC6" w14:textId="77777777" w:rsidR="00F07582" w:rsidRPr="005A6FE9" w:rsidRDefault="00F07582" w:rsidP="00F07582">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1740" w:type="pct"/>
            <w:vMerge w:val="restart"/>
          </w:tcPr>
          <w:p w14:paraId="4D94440E"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Realising Government Systems Interoperability</w:t>
            </w:r>
          </w:p>
          <w:p w14:paraId="4C03A0DB"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Implementing the National Data Exchange Switch (Enterprise Service Bus –(ESB</w:t>
            </w:r>
            <w:proofErr w:type="gramStart"/>
            <w:r w:rsidRPr="005A6FE9">
              <w:rPr>
                <w:rFonts w:cs="Open Sans"/>
                <w:sz w:val="16"/>
                <w:szCs w:val="16"/>
              </w:rPr>
              <w:t>) )</w:t>
            </w:r>
            <w:proofErr w:type="gramEnd"/>
          </w:p>
          <w:p w14:paraId="423ECE3F"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Digitising the National Data Registries and Government Offices</w:t>
            </w:r>
          </w:p>
          <w:p w14:paraId="7E7B14CF"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Integrating building block and GovStack approach,</w:t>
            </w:r>
          </w:p>
          <w:p w14:paraId="52DA45CE"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Connecting the National Data Registries to GSB,</w:t>
            </w:r>
          </w:p>
          <w:p w14:paraId="1AB4CC60"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Digitising the Government Offices</w:t>
            </w:r>
          </w:p>
          <w:p w14:paraId="25113EDE"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Software Development Back Office and G2G applications</w:t>
            </w:r>
          </w:p>
          <w:p w14:paraId="21A582C6"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Improving Payments Ecosystem</w:t>
            </w:r>
          </w:p>
          <w:p w14:paraId="65969B47" w14:textId="77777777" w:rsidR="00F07582" w:rsidRPr="005A6FE9" w:rsidRDefault="00F07582" w:rsidP="00F07582">
            <w:pPr>
              <w:pStyle w:val="TableContents"/>
              <w:jc w:val="left"/>
              <w:rPr>
                <w:rFonts w:cs="Open Sans"/>
                <w:sz w:val="16"/>
                <w:szCs w:val="16"/>
              </w:rPr>
            </w:pPr>
          </w:p>
        </w:tc>
        <w:tc>
          <w:tcPr>
            <w:tcW w:w="1577" w:type="pct"/>
          </w:tcPr>
          <w:p w14:paraId="5DCFD938" w14:textId="77777777" w:rsidR="00F07582" w:rsidRPr="005A6FE9" w:rsidRDefault="00F07582" w:rsidP="00F07582">
            <w:pPr>
              <w:pStyle w:val="TableContents"/>
              <w:jc w:val="left"/>
              <w:cnfStyle w:val="000000000000" w:firstRow="0" w:lastRow="0" w:firstColumn="0" w:lastColumn="0" w:oddVBand="0" w:evenVBand="0" w:oddHBand="0" w:evenHBand="0" w:firstRowFirstColumn="0" w:firstRowLastColumn="0" w:lastRowFirstColumn="0" w:lastRowLastColumn="0"/>
              <w:rPr>
                <w:rFonts w:cs="Open Sans"/>
                <w:b/>
                <w:bCs/>
                <w:sz w:val="16"/>
                <w:szCs w:val="16"/>
              </w:rPr>
            </w:pPr>
            <w:r w:rsidRPr="005A6FE9">
              <w:rPr>
                <w:rFonts w:cs="Open Sans"/>
                <w:b/>
                <w:bCs/>
                <w:sz w:val="16"/>
                <w:szCs w:val="16"/>
              </w:rPr>
              <w:t>Ministry of Innovation and Technology</w:t>
            </w:r>
          </w:p>
        </w:tc>
        <w:tc>
          <w:tcPr>
            <w:cnfStyle w:val="000010000000" w:firstRow="0" w:lastRow="0" w:firstColumn="0" w:lastColumn="0" w:oddVBand="1" w:evenVBand="0" w:oddHBand="0" w:evenHBand="0" w:firstRowFirstColumn="0" w:firstRowLastColumn="0" w:lastRowFirstColumn="0" w:lastRowLastColumn="0"/>
            <w:tcW w:w="815" w:type="pct"/>
          </w:tcPr>
          <w:p w14:paraId="1D234FB4" w14:textId="77777777" w:rsidR="00F07582" w:rsidRPr="005A6FE9" w:rsidRDefault="00F07582" w:rsidP="00F07582">
            <w:pPr>
              <w:pStyle w:val="TableContents"/>
              <w:jc w:val="left"/>
              <w:rPr>
                <w:rFonts w:cs="Open Sans"/>
                <w:sz w:val="16"/>
                <w:szCs w:val="16"/>
              </w:rPr>
            </w:pPr>
            <w:r w:rsidRPr="005A6FE9">
              <w:rPr>
                <w:rFonts w:cs="Open Sans"/>
                <w:sz w:val="16"/>
                <w:szCs w:val="16"/>
              </w:rPr>
              <w:t>Digital Government Support Centre</w:t>
            </w:r>
          </w:p>
        </w:tc>
      </w:tr>
      <w:tr w:rsidR="00F07582" w:rsidRPr="005A6FE9" w14:paraId="7E2293A6" w14:textId="77777777" w:rsidTr="00286421">
        <w:trPr>
          <w:trHeight w:val="3000"/>
        </w:trPr>
        <w:tc>
          <w:tcPr>
            <w:cnfStyle w:val="001000000000" w:firstRow="0" w:lastRow="0" w:firstColumn="1" w:lastColumn="0" w:oddVBand="0" w:evenVBand="0" w:oddHBand="0" w:evenHBand="0" w:firstRowFirstColumn="0" w:firstRowLastColumn="0" w:lastRowFirstColumn="0" w:lastRowLastColumn="0"/>
            <w:tcW w:w="868" w:type="pct"/>
            <w:vMerge/>
          </w:tcPr>
          <w:p w14:paraId="411CE2F2" w14:textId="77777777" w:rsidR="00F07582" w:rsidRPr="005A6FE9" w:rsidRDefault="00F07582" w:rsidP="00F07582">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1740" w:type="pct"/>
            <w:vMerge/>
          </w:tcPr>
          <w:p w14:paraId="0C3B4757" w14:textId="77777777" w:rsidR="00F07582" w:rsidRPr="005A6FE9" w:rsidRDefault="00F07582" w:rsidP="009F0A73">
            <w:pPr>
              <w:pStyle w:val="TableContents"/>
              <w:numPr>
                <w:ilvl w:val="0"/>
                <w:numId w:val="149"/>
              </w:numPr>
              <w:jc w:val="left"/>
              <w:rPr>
                <w:rFonts w:cs="Open Sans"/>
                <w:sz w:val="16"/>
                <w:szCs w:val="16"/>
              </w:rPr>
            </w:pPr>
          </w:p>
        </w:tc>
        <w:tc>
          <w:tcPr>
            <w:tcW w:w="1577" w:type="pct"/>
          </w:tcPr>
          <w:p w14:paraId="592C9DE2"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Immigration and Citizenship Service</w:t>
            </w:r>
          </w:p>
          <w:p w14:paraId="1FB1D9AB"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National Digital ID Program</w:t>
            </w:r>
          </w:p>
          <w:p w14:paraId="04F8448D"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Trade and Regional Integration</w:t>
            </w:r>
          </w:p>
          <w:p w14:paraId="794AE3C3" w14:textId="77777777" w:rsidR="00BD3F31"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Mines</w:t>
            </w:r>
          </w:p>
          <w:p w14:paraId="6664AB38" w14:textId="19309EDB"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Tourism</w:t>
            </w:r>
          </w:p>
          <w:p w14:paraId="3F096A38"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Finance and Economy</w:t>
            </w:r>
          </w:p>
          <w:p w14:paraId="673CCF3E"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Planning and Development</w:t>
            </w:r>
          </w:p>
          <w:p w14:paraId="22E762C1"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Customs Commission</w:t>
            </w:r>
          </w:p>
          <w:p w14:paraId="21C448CD"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Civil Service Commission</w:t>
            </w:r>
          </w:p>
          <w:p w14:paraId="0229AD47"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Transport and Logistics</w:t>
            </w:r>
          </w:p>
          <w:p w14:paraId="13E9373D"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Land Registries</w:t>
            </w:r>
          </w:p>
          <w:p w14:paraId="74F8ECB6"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The Ethiopia Agricultural Authority</w:t>
            </w:r>
          </w:p>
          <w:p w14:paraId="0C9DF2E3"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Regional representatives</w:t>
            </w:r>
          </w:p>
        </w:tc>
        <w:tc>
          <w:tcPr>
            <w:cnfStyle w:val="000010000000" w:firstRow="0" w:lastRow="0" w:firstColumn="0" w:lastColumn="0" w:oddVBand="1" w:evenVBand="0" w:oddHBand="0" w:evenHBand="0" w:firstRowFirstColumn="0" w:firstRowLastColumn="0" w:lastRowFirstColumn="0" w:lastRowLastColumn="0"/>
            <w:tcW w:w="815" w:type="pct"/>
          </w:tcPr>
          <w:p w14:paraId="227BB02E" w14:textId="77777777" w:rsidR="00F07582" w:rsidRPr="005A6FE9" w:rsidRDefault="00F07582" w:rsidP="00F07582">
            <w:pPr>
              <w:pStyle w:val="TableContents"/>
              <w:jc w:val="left"/>
              <w:rPr>
                <w:rFonts w:cs="Open Sans"/>
                <w:sz w:val="16"/>
                <w:szCs w:val="16"/>
              </w:rPr>
            </w:pPr>
          </w:p>
        </w:tc>
      </w:tr>
      <w:tr w:rsidR="00F07582" w:rsidRPr="005A6FE9" w14:paraId="57A1652C" w14:textId="77777777" w:rsidTr="00286421">
        <w:trPr>
          <w:trHeight w:val="900"/>
        </w:trPr>
        <w:tc>
          <w:tcPr>
            <w:cnfStyle w:val="001000000000" w:firstRow="0" w:lastRow="0" w:firstColumn="1" w:lastColumn="0" w:oddVBand="0" w:evenVBand="0" w:oddHBand="0" w:evenHBand="0" w:firstRowFirstColumn="0" w:firstRowLastColumn="0" w:lastRowFirstColumn="0" w:lastRowLastColumn="0"/>
            <w:tcW w:w="868" w:type="pct"/>
            <w:vMerge w:val="restart"/>
          </w:tcPr>
          <w:p w14:paraId="0F873753" w14:textId="77777777" w:rsidR="00F07582" w:rsidRPr="005A6FE9" w:rsidRDefault="00F07582" w:rsidP="00F07582">
            <w:pPr>
              <w:pStyle w:val="TableContents"/>
              <w:jc w:val="left"/>
              <w:rPr>
                <w:rFonts w:cs="Open Sans"/>
                <w:sz w:val="16"/>
                <w:szCs w:val="16"/>
              </w:rPr>
            </w:pPr>
            <w:r w:rsidRPr="005A6FE9">
              <w:rPr>
                <w:rFonts w:cs="Open Sans"/>
                <w:sz w:val="16"/>
                <w:szCs w:val="16"/>
              </w:rPr>
              <w:t>E-Services Development</w:t>
            </w:r>
          </w:p>
          <w:p w14:paraId="516233E8" w14:textId="77777777" w:rsidR="00F07582" w:rsidRPr="005A6FE9" w:rsidRDefault="00F07582" w:rsidP="00F07582">
            <w:pPr>
              <w:pStyle w:val="TableContents"/>
              <w:jc w:val="left"/>
              <w:rPr>
                <w:rFonts w:cs="Open Sans"/>
                <w:sz w:val="16"/>
                <w:szCs w:val="16"/>
              </w:rPr>
            </w:pPr>
            <w:r w:rsidRPr="005A6FE9">
              <w:rPr>
                <w:rFonts w:cs="Open Sans"/>
                <w:sz w:val="16"/>
                <w:szCs w:val="16"/>
              </w:rPr>
              <w:t>Working Group</w:t>
            </w:r>
          </w:p>
        </w:tc>
        <w:tc>
          <w:tcPr>
            <w:cnfStyle w:val="000010000000" w:firstRow="0" w:lastRow="0" w:firstColumn="0" w:lastColumn="0" w:oddVBand="1" w:evenVBand="0" w:oddHBand="0" w:evenHBand="0" w:firstRowFirstColumn="0" w:firstRowLastColumn="0" w:lastRowFirstColumn="0" w:lastRowLastColumn="0"/>
            <w:tcW w:w="1740" w:type="pct"/>
            <w:vMerge w:val="restart"/>
          </w:tcPr>
          <w:p w14:paraId="01B7EF3D"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Services standardisation and prioritisation</w:t>
            </w:r>
          </w:p>
          <w:p w14:paraId="08619656"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Business process reform and workflow improvement</w:t>
            </w:r>
          </w:p>
          <w:p w14:paraId="22D103F0"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lastRenderedPageBreak/>
              <w:t>Design of services based on journeys and user-centred principles</w:t>
            </w:r>
          </w:p>
          <w:p w14:paraId="1B671E29" w14:textId="7AB0630A"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Service delivery channels</w:t>
            </w:r>
          </w:p>
        </w:tc>
        <w:tc>
          <w:tcPr>
            <w:tcW w:w="1577" w:type="pct"/>
          </w:tcPr>
          <w:p w14:paraId="4484AFA8" w14:textId="2CA3D180" w:rsidR="00A64CF8" w:rsidRPr="005A6FE9" w:rsidRDefault="00A64CF8" w:rsidP="00F07582">
            <w:pPr>
              <w:pStyle w:val="TableContents"/>
              <w:jc w:val="left"/>
              <w:cnfStyle w:val="000000000000" w:firstRow="0" w:lastRow="0" w:firstColumn="0" w:lastColumn="0" w:oddVBand="0" w:evenVBand="0" w:oddHBand="0" w:evenHBand="0" w:firstRowFirstColumn="0" w:firstRowLastColumn="0" w:lastRowFirstColumn="0" w:lastRowLastColumn="0"/>
              <w:rPr>
                <w:rFonts w:cs="Open Sans"/>
                <w:b/>
                <w:bCs/>
                <w:sz w:val="16"/>
                <w:szCs w:val="16"/>
              </w:rPr>
            </w:pPr>
            <w:r w:rsidRPr="005A6FE9">
              <w:rPr>
                <w:rFonts w:cs="Open Sans"/>
                <w:b/>
                <w:bCs/>
                <w:sz w:val="16"/>
                <w:szCs w:val="16"/>
              </w:rPr>
              <w:lastRenderedPageBreak/>
              <w:t>Ministry of Innovation and Technology</w:t>
            </w:r>
          </w:p>
        </w:tc>
        <w:tc>
          <w:tcPr>
            <w:cnfStyle w:val="000010000000" w:firstRow="0" w:lastRow="0" w:firstColumn="0" w:lastColumn="0" w:oddVBand="1" w:evenVBand="0" w:oddHBand="0" w:evenHBand="0" w:firstRowFirstColumn="0" w:firstRowLastColumn="0" w:lastRowFirstColumn="0" w:lastRowLastColumn="0"/>
            <w:tcW w:w="815" w:type="pct"/>
            <w:vMerge w:val="restart"/>
          </w:tcPr>
          <w:p w14:paraId="7093228D" w14:textId="77777777" w:rsidR="00F07582" w:rsidRPr="005A6FE9" w:rsidRDefault="00F07582" w:rsidP="00F07582">
            <w:pPr>
              <w:pStyle w:val="TableContents"/>
              <w:jc w:val="left"/>
              <w:rPr>
                <w:rFonts w:cs="Open Sans"/>
                <w:sz w:val="16"/>
                <w:szCs w:val="16"/>
              </w:rPr>
            </w:pPr>
            <w:r w:rsidRPr="005A6FE9">
              <w:rPr>
                <w:rFonts w:cs="Open Sans"/>
                <w:sz w:val="16"/>
                <w:szCs w:val="16"/>
              </w:rPr>
              <w:t>Digital Government Support Centre</w:t>
            </w:r>
          </w:p>
        </w:tc>
      </w:tr>
      <w:tr w:rsidR="00F07582" w:rsidRPr="005A6FE9" w14:paraId="303B3DD5" w14:textId="77777777" w:rsidTr="00286421">
        <w:trPr>
          <w:trHeight w:val="772"/>
        </w:trPr>
        <w:tc>
          <w:tcPr>
            <w:cnfStyle w:val="001000000000" w:firstRow="0" w:lastRow="0" w:firstColumn="1" w:lastColumn="0" w:oddVBand="0" w:evenVBand="0" w:oddHBand="0" w:evenHBand="0" w:firstRowFirstColumn="0" w:firstRowLastColumn="0" w:lastRowFirstColumn="0" w:lastRowLastColumn="0"/>
            <w:tcW w:w="868" w:type="pct"/>
            <w:vMerge/>
          </w:tcPr>
          <w:p w14:paraId="65B31CD4" w14:textId="77777777" w:rsidR="00F07582" w:rsidRPr="005A6FE9" w:rsidRDefault="00F07582" w:rsidP="00F07582">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1740" w:type="pct"/>
            <w:vMerge/>
          </w:tcPr>
          <w:p w14:paraId="2365D4AC" w14:textId="77777777" w:rsidR="00F07582" w:rsidRPr="005A6FE9" w:rsidRDefault="00F07582" w:rsidP="009F0A73">
            <w:pPr>
              <w:pStyle w:val="TableContents"/>
              <w:numPr>
                <w:ilvl w:val="0"/>
                <w:numId w:val="149"/>
              </w:numPr>
              <w:jc w:val="left"/>
              <w:rPr>
                <w:rFonts w:cs="Open Sans"/>
                <w:sz w:val="16"/>
                <w:szCs w:val="16"/>
              </w:rPr>
            </w:pPr>
          </w:p>
        </w:tc>
        <w:tc>
          <w:tcPr>
            <w:tcW w:w="1577" w:type="pct"/>
          </w:tcPr>
          <w:p w14:paraId="149C944B"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All Ministries and Agencies who submitted their e-services needs</w:t>
            </w:r>
          </w:p>
          <w:p w14:paraId="55F1B180"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Regional representatives</w:t>
            </w:r>
          </w:p>
        </w:tc>
        <w:tc>
          <w:tcPr>
            <w:cnfStyle w:val="000010000000" w:firstRow="0" w:lastRow="0" w:firstColumn="0" w:lastColumn="0" w:oddVBand="1" w:evenVBand="0" w:oddHBand="0" w:evenHBand="0" w:firstRowFirstColumn="0" w:firstRowLastColumn="0" w:lastRowFirstColumn="0" w:lastRowLastColumn="0"/>
            <w:tcW w:w="815" w:type="pct"/>
            <w:vMerge/>
          </w:tcPr>
          <w:p w14:paraId="34335471" w14:textId="77777777" w:rsidR="00F07582" w:rsidRPr="005A6FE9" w:rsidRDefault="00F07582" w:rsidP="00F07582">
            <w:pPr>
              <w:pStyle w:val="TableContents"/>
              <w:jc w:val="left"/>
              <w:rPr>
                <w:rFonts w:cs="Open Sans"/>
                <w:sz w:val="16"/>
                <w:szCs w:val="16"/>
              </w:rPr>
            </w:pPr>
          </w:p>
        </w:tc>
      </w:tr>
      <w:tr w:rsidR="00A64CF8" w:rsidRPr="005A6FE9" w14:paraId="4162A6C9" w14:textId="77777777" w:rsidTr="00A64CF8">
        <w:trPr>
          <w:trHeight w:val="633"/>
        </w:trPr>
        <w:tc>
          <w:tcPr>
            <w:cnfStyle w:val="001000000000" w:firstRow="0" w:lastRow="0" w:firstColumn="1" w:lastColumn="0" w:oddVBand="0" w:evenVBand="0" w:oddHBand="0" w:evenHBand="0" w:firstRowFirstColumn="0" w:firstRowLastColumn="0" w:lastRowFirstColumn="0" w:lastRowLastColumn="0"/>
            <w:tcW w:w="868" w:type="pct"/>
            <w:vMerge w:val="restart"/>
          </w:tcPr>
          <w:p w14:paraId="6BBFD27E" w14:textId="77777777" w:rsidR="00A64CF8" w:rsidRPr="005A6FE9" w:rsidRDefault="00A64CF8" w:rsidP="00F07582">
            <w:pPr>
              <w:pStyle w:val="TableContents"/>
              <w:jc w:val="left"/>
              <w:rPr>
                <w:rFonts w:cs="Open Sans"/>
                <w:sz w:val="16"/>
                <w:szCs w:val="16"/>
              </w:rPr>
            </w:pPr>
            <w:r w:rsidRPr="005A6FE9">
              <w:rPr>
                <w:rFonts w:cs="Open Sans"/>
                <w:sz w:val="16"/>
                <w:szCs w:val="16"/>
              </w:rPr>
              <w:t>Infrastructure, Access and Security Working Group</w:t>
            </w:r>
          </w:p>
        </w:tc>
        <w:tc>
          <w:tcPr>
            <w:cnfStyle w:val="000010000000" w:firstRow="0" w:lastRow="0" w:firstColumn="0" w:lastColumn="0" w:oddVBand="1" w:evenVBand="0" w:oddHBand="0" w:evenHBand="0" w:firstRowFirstColumn="0" w:firstRowLastColumn="0" w:lastRowFirstColumn="0" w:lastRowLastColumn="0"/>
            <w:tcW w:w="1740" w:type="pct"/>
            <w:vMerge w:val="restart"/>
          </w:tcPr>
          <w:p w14:paraId="38FB1BDE" w14:textId="77777777" w:rsidR="00A64CF8" w:rsidRPr="005A6FE9" w:rsidRDefault="00A64CF8" w:rsidP="009F0A73">
            <w:pPr>
              <w:pStyle w:val="TableContents"/>
              <w:numPr>
                <w:ilvl w:val="0"/>
                <w:numId w:val="149"/>
              </w:numPr>
              <w:jc w:val="left"/>
              <w:rPr>
                <w:rFonts w:cs="Open Sans"/>
                <w:sz w:val="16"/>
                <w:szCs w:val="16"/>
              </w:rPr>
            </w:pPr>
            <w:r w:rsidRPr="005A6FE9">
              <w:rPr>
                <w:rFonts w:cs="Open Sans"/>
                <w:sz w:val="16"/>
                <w:szCs w:val="16"/>
              </w:rPr>
              <w:t>National Data Centre development</w:t>
            </w:r>
          </w:p>
          <w:p w14:paraId="1468E34D" w14:textId="77777777" w:rsidR="00A64CF8" w:rsidRPr="005A6FE9" w:rsidRDefault="00A64CF8" w:rsidP="009F0A73">
            <w:pPr>
              <w:pStyle w:val="TableContents"/>
              <w:numPr>
                <w:ilvl w:val="0"/>
                <w:numId w:val="149"/>
              </w:numPr>
              <w:jc w:val="left"/>
              <w:rPr>
                <w:rFonts w:cs="Open Sans"/>
                <w:sz w:val="16"/>
                <w:szCs w:val="16"/>
              </w:rPr>
            </w:pPr>
            <w:r w:rsidRPr="005A6FE9">
              <w:rPr>
                <w:rFonts w:cs="Open Sans"/>
                <w:sz w:val="16"/>
                <w:szCs w:val="16"/>
              </w:rPr>
              <w:t>Cloud enablement</w:t>
            </w:r>
          </w:p>
          <w:p w14:paraId="16E4B7AC" w14:textId="77777777" w:rsidR="00A64CF8" w:rsidRPr="005A6FE9" w:rsidRDefault="00A64CF8" w:rsidP="009F0A73">
            <w:pPr>
              <w:pStyle w:val="TableContents"/>
              <w:numPr>
                <w:ilvl w:val="0"/>
                <w:numId w:val="149"/>
              </w:numPr>
              <w:jc w:val="left"/>
              <w:rPr>
                <w:rFonts w:cs="Open Sans"/>
                <w:sz w:val="16"/>
                <w:szCs w:val="16"/>
              </w:rPr>
            </w:pPr>
            <w:r w:rsidRPr="005A6FE9">
              <w:rPr>
                <w:rFonts w:cs="Open Sans"/>
                <w:sz w:val="16"/>
                <w:szCs w:val="16"/>
              </w:rPr>
              <w:t>Government-Wide Area Network</w:t>
            </w:r>
          </w:p>
          <w:p w14:paraId="5F670BE3" w14:textId="77777777" w:rsidR="00A64CF8" w:rsidRPr="005A6FE9" w:rsidRDefault="00A64CF8" w:rsidP="009F0A73">
            <w:pPr>
              <w:pStyle w:val="TableContents"/>
              <w:numPr>
                <w:ilvl w:val="0"/>
                <w:numId w:val="149"/>
              </w:numPr>
              <w:jc w:val="left"/>
              <w:rPr>
                <w:rFonts w:cs="Open Sans"/>
                <w:sz w:val="16"/>
                <w:szCs w:val="16"/>
              </w:rPr>
            </w:pPr>
            <w:r w:rsidRPr="005A6FE9">
              <w:rPr>
                <w:rFonts w:cs="Open Sans"/>
                <w:sz w:val="16"/>
                <w:szCs w:val="16"/>
              </w:rPr>
              <w:t>Institutional networks</w:t>
            </w:r>
          </w:p>
          <w:p w14:paraId="21359C9F" w14:textId="77777777" w:rsidR="00BD3F31" w:rsidRPr="005A6FE9" w:rsidRDefault="00A64CF8" w:rsidP="009F0A73">
            <w:pPr>
              <w:pStyle w:val="TableContents"/>
              <w:numPr>
                <w:ilvl w:val="0"/>
                <w:numId w:val="149"/>
              </w:numPr>
              <w:jc w:val="left"/>
              <w:rPr>
                <w:rFonts w:cs="Open Sans"/>
                <w:sz w:val="16"/>
                <w:szCs w:val="16"/>
              </w:rPr>
            </w:pPr>
            <w:r w:rsidRPr="005A6FE9">
              <w:rPr>
                <w:rFonts w:cs="Open Sans"/>
                <w:sz w:val="16"/>
                <w:szCs w:val="16"/>
              </w:rPr>
              <w:t>National broadband access development</w:t>
            </w:r>
          </w:p>
          <w:p w14:paraId="22391291" w14:textId="4910B67C" w:rsidR="00A64CF8" w:rsidRPr="005A6FE9" w:rsidRDefault="00A64CF8" w:rsidP="009F0A73">
            <w:pPr>
              <w:pStyle w:val="TableContents"/>
              <w:numPr>
                <w:ilvl w:val="0"/>
                <w:numId w:val="149"/>
              </w:numPr>
              <w:jc w:val="left"/>
              <w:rPr>
                <w:rFonts w:cs="Open Sans"/>
                <w:sz w:val="16"/>
                <w:szCs w:val="16"/>
              </w:rPr>
            </w:pPr>
            <w:r w:rsidRPr="005A6FE9">
              <w:rPr>
                <w:rFonts w:cs="Open Sans"/>
                <w:sz w:val="16"/>
                <w:szCs w:val="16"/>
              </w:rPr>
              <w:t>Cybersecurity, Cybercrime and Data Protection</w:t>
            </w:r>
          </w:p>
          <w:p w14:paraId="028A1275" w14:textId="77777777" w:rsidR="00A64CF8" w:rsidRPr="005A6FE9" w:rsidRDefault="00A64CF8" w:rsidP="009F0A73">
            <w:pPr>
              <w:pStyle w:val="TableContents"/>
              <w:numPr>
                <w:ilvl w:val="0"/>
                <w:numId w:val="149"/>
              </w:numPr>
              <w:jc w:val="left"/>
              <w:rPr>
                <w:rFonts w:cs="Open Sans"/>
                <w:sz w:val="16"/>
                <w:szCs w:val="16"/>
              </w:rPr>
            </w:pPr>
            <w:r w:rsidRPr="005A6FE9">
              <w:rPr>
                <w:rFonts w:cs="Open Sans"/>
                <w:sz w:val="16"/>
                <w:szCs w:val="16"/>
              </w:rPr>
              <w:t>Mainstreaming the PKI and digital signatures into MDAs</w:t>
            </w:r>
          </w:p>
          <w:p w14:paraId="05F2B473" w14:textId="77777777" w:rsidR="00A64CF8" w:rsidRPr="005A6FE9" w:rsidRDefault="00A64CF8" w:rsidP="009F0A73">
            <w:pPr>
              <w:pStyle w:val="TableContents"/>
              <w:numPr>
                <w:ilvl w:val="0"/>
                <w:numId w:val="149"/>
              </w:numPr>
              <w:jc w:val="left"/>
              <w:rPr>
                <w:rFonts w:cs="Open Sans"/>
                <w:sz w:val="16"/>
                <w:szCs w:val="16"/>
              </w:rPr>
            </w:pPr>
            <w:r w:rsidRPr="005A6FE9">
              <w:rPr>
                <w:rFonts w:cs="Open Sans"/>
                <w:sz w:val="16"/>
                <w:szCs w:val="16"/>
              </w:rPr>
              <w:t>Digital inclusion</w:t>
            </w:r>
          </w:p>
        </w:tc>
        <w:tc>
          <w:tcPr>
            <w:tcW w:w="1577" w:type="pct"/>
          </w:tcPr>
          <w:p w14:paraId="50C56093" w14:textId="77777777" w:rsidR="00A64CF8" w:rsidRPr="005A6FE9" w:rsidRDefault="00A64CF8" w:rsidP="00F07582">
            <w:pPr>
              <w:pStyle w:val="TableContents"/>
              <w:jc w:val="left"/>
              <w:cnfStyle w:val="000000000000" w:firstRow="0" w:lastRow="0" w:firstColumn="0" w:lastColumn="0" w:oddVBand="0" w:evenVBand="0" w:oddHBand="0" w:evenHBand="0" w:firstRowFirstColumn="0" w:firstRowLastColumn="0" w:lastRowFirstColumn="0" w:lastRowLastColumn="0"/>
              <w:rPr>
                <w:rFonts w:cs="Open Sans"/>
                <w:b/>
                <w:bCs/>
                <w:sz w:val="16"/>
                <w:szCs w:val="16"/>
              </w:rPr>
            </w:pPr>
            <w:r w:rsidRPr="005A6FE9">
              <w:rPr>
                <w:rFonts w:cs="Open Sans"/>
                <w:b/>
                <w:bCs/>
                <w:sz w:val="16"/>
                <w:szCs w:val="16"/>
              </w:rPr>
              <w:t>Information Network Security Administration</w:t>
            </w:r>
          </w:p>
          <w:p w14:paraId="4B015E1F" w14:textId="35C43980" w:rsidR="00A64CF8" w:rsidRPr="005A6FE9" w:rsidRDefault="00A64CF8" w:rsidP="00F07582">
            <w:pPr>
              <w:pStyle w:val="TableContents"/>
              <w:jc w:val="left"/>
              <w:cnfStyle w:val="000000000000" w:firstRow="0" w:lastRow="0" w:firstColumn="0" w:lastColumn="0" w:oddVBand="0" w:evenVBand="0" w:oddHBand="0" w:evenHBand="0" w:firstRowFirstColumn="0" w:firstRowLastColumn="0" w:lastRowFirstColumn="0" w:lastRowLastColumn="0"/>
              <w:rPr>
                <w:rFonts w:cs="Open Sans"/>
                <w:b/>
                <w:bCs/>
                <w:sz w:val="16"/>
                <w:szCs w:val="16"/>
              </w:rPr>
            </w:pPr>
            <w:r w:rsidRPr="005A6FE9">
              <w:rPr>
                <w:rFonts w:cs="Open Sans"/>
                <w:b/>
                <w:bCs/>
                <w:sz w:val="16"/>
                <w:szCs w:val="16"/>
              </w:rPr>
              <w:t>Ministry of Innovation and Technology</w:t>
            </w:r>
          </w:p>
        </w:tc>
        <w:tc>
          <w:tcPr>
            <w:cnfStyle w:val="000010000000" w:firstRow="0" w:lastRow="0" w:firstColumn="0" w:lastColumn="0" w:oddVBand="1" w:evenVBand="0" w:oddHBand="0" w:evenHBand="0" w:firstRowFirstColumn="0" w:firstRowLastColumn="0" w:lastRowFirstColumn="0" w:lastRowLastColumn="0"/>
            <w:tcW w:w="815" w:type="pct"/>
            <w:vMerge w:val="restart"/>
          </w:tcPr>
          <w:p w14:paraId="0FB22C85" w14:textId="77777777" w:rsidR="00A64CF8" w:rsidRPr="005A6FE9" w:rsidRDefault="00A64CF8" w:rsidP="00F07582">
            <w:pPr>
              <w:pStyle w:val="TableContents"/>
              <w:jc w:val="left"/>
              <w:rPr>
                <w:rFonts w:cs="Open Sans"/>
                <w:sz w:val="16"/>
                <w:szCs w:val="16"/>
              </w:rPr>
            </w:pPr>
            <w:r w:rsidRPr="005A6FE9">
              <w:rPr>
                <w:rFonts w:cs="Open Sans"/>
                <w:sz w:val="16"/>
                <w:szCs w:val="16"/>
              </w:rPr>
              <w:t>Digital Government Support Centre</w:t>
            </w:r>
          </w:p>
        </w:tc>
      </w:tr>
      <w:tr w:rsidR="00F07582" w:rsidRPr="005A6FE9" w14:paraId="761A7D17" w14:textId="77777777" w:rsidTr="00286421">
        <w:trPr>
          <w:trHeight w:val="3690"/>
        </w:trPr>
        <w:tc>
          <w:tcPr>
            <w:cnfStyle w:val="001000000000" w:firstRow="0" w:lastRow="0" w:firstColumn="1" w:lastColumn="0" w:oddVBand="0" w:evenVBand="0" w:oddHBand="0" w:evenHBand="0" w:firstRowFirstColumn="0" w:firstRowLastColumn="0" w:lastRowFirstColumn="0" w:lastRowLastColumn="0"/>
            <w:tcW w:w="868" w:type="pct"/>
            <w:vMerge/>
          </w:tcPr>
          <w:p w14:paraId="06EFBCF4" w14:textId="77777777" w:rsidR="00F07582" w:rsidRPr="005A6FE9" w:rsidRDefault="00F07582" w:rsidP="00F07582">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1740" w:type="pct"/>
            <w:vMerge/>
          </w:tcPr>
          <w:p w14:paraId="3630A1BA" w14:textId="77777777" w:rsidR="00F07582" w:rsidRPr="005A6FE9" w:rsidRDefault="00F07582" w:rsidP="009F0A73">
            <w:pPr>
              <w:pStyle w:val="TableContents"/>
              <w:numPr>
                <w:ilvl w:val="0"/>
                <w:numId w:val="149"/>
              </w:numPr>
              <w:jc w:val="left"/>
              <w:rPr>
                <w:rFonts w:cs="Open Sans"/>
                <w:sz w:val="16"/>
                <w:szCs w:val="16"/>
              </w:rPr>
            </w:pPr>
          </w:p>
        </w:tc>
        <w:tc>
          <w:tcPr>
            <w:tcW w:w="1577" w:type="pct"/>
          </w:tcPr>
          <w:p w14:paraId="02B9222F"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The Ethiopian Communication Authority</w:t>
            </w:r>
          </w:p>
          <w:p w14:paraId="13610EBD"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AA City Administration</w:t>
            </w:r>
          </w:p>
          <w:p w14:paraId="0D7F1BD8"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Justice</w:t>
            </w:r>
          </w:p>
          <w:p w14:paraId="605BD3E8"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The Federal Police Commission</w:t>
            </w:r>
          </w:p>
          <w:p w14:paraId="3DDD4C17"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Immigration and Citizenship Service</w:t>
            </w:r>
          </w:p>
          <w:p w14:paraId="6DBCDBE7"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National Digital ID Program</w:t>
            </w:r>
          </w:p>
          <w:p w14:paraId="014D2D0D"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Trade and Regional Integration</w:t>
            </w:r>
          </w:p>
          <w:p w14:paraId="08C5F037"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The Document Authentication and Registration Services</w:t>
            </w:r>
          </w:p>
          <w:p w14:paraId="2C9D3311"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Immigration Nationality and Vital Events Agency,</w:t>
            </w:r>
          </w:p>
          <w:p w14:paraId="25BCE44A"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Agriculture</w:t>
            </w:r>
          </w:p>
          <w:p w14:paraId="5A8EA331"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Regional representatives</w:t>
            </w:r>
          </w:p>
        </w:tc>
        <w:tc>
          <w:tcPr>
            <w:cnfStyle w:val="000010000000" w:firstRow="0" w:lastRow="0" w:firstColumn="0" w:lastColumn="0" w:oddVBand="1" w:evenVBand="0" w:oddHBand="0" w:evenHBand="0" w:firstRowFirstColumn="0" w:firstRowLastColumn="0" w:lastRowFirstColumn="0" w:lastRowLastColumn="0"/>
            <w:tcW w:w="815" w:type="pct"/>
            <w:vMerge/>
          </w:tcPr>
          <w:p w14:paraId="2D1768C1" w14:textId="77777777" w:rsidR="00F07582" w:rsidRPr="005A6FE9" w:rsidRDefault="00F07582" w:rsidP="00F07582">
            <w:pPr>
              <w:pStyle w:val="TableContents"/>
              <w:jc w:val="left"/>
              <w:rPr>
                <w:rFonts w:cs="Open Sans"/>
                <w:sz w:val="16"/>
                <w:szCs w:val="16"/>
              </w:rPr>
            </w:pPr>
          </w:p>
        </w:tc>
      </w:tr>
      <w:tr w:rsidR="00F07582" w:rsidRPr="005A6FE9" w14:paraId="7F4AB4DB" w14:textId="77777777" w:rsidTr="00286421">
        <w:tc>
          <w:tcPr>
            <w:cnfStyle w:val="001000000000" w:firstRow="0" w:lastRow="0" w:firstColumn="1" w:lastColumn="0" w:oddVBand="0" w:evenVBand="0" w:oddHBand="0" w:evenHBand="0" w:firstRowFirstColumn="0" w:firstRowLastColumn="0" w:lastRowFirstColumn="0" w:lastRowLastColumn="0"/>
            <w:tcW w:w="868" w:type="pct"/>
            <w:vMerge w:val="restart"/>
          </w:tcPr>
          <w:p w14:paraId="713DD868" w14:textId="77777777" w:rsidR="00F07582" w:rsidRPr="005A6FE9" w:rsidRDefault="00F07582" w:rsidP="00F07582">
            <w:pPr>
              <w:pStyle w:val="TableContents"/>
              <w:jc w:val="left"/>
              <w:rPr>
                <w:rFonts w:cs="Open Sans"/>
                <w:sz w:val="16"/>
                <w:szCs w:val="16"/>
              </w:rPr>
            </w:pPr>
            <w:r w:rsidRPr="005A6FE9">
              <w:rPr>
                <w:rFonts w:cs="Open Sans"/>
                <w:sz w:val="16"/>
                <w:szCs w:val="16"/>
              </w:rPr>
              <w:t>Digital Government Financing and Resource Mobilisation Working Group</w:t>
            </w:r>
          </w:p>
        </w:tc>
        <w:tc>
          <w:tcPr>
            <w:cnfStyle w:val="000010000000" w:firstRow="0" w:lastRow="0" w:firstColumn="0" w:lastColumn="0" w:oddVBand="1" w:evenVBand="0" w:oddHBand="0" w:evenHBand="0" w:firstRowFirstColumn="0" w:firstRowLastColumn="0" w:lastRowFirstColumn="0" w:lastRowLastColumn="0"/>
            <w:tcW w:w="1740" w:type="pct"/>
            <w:vMerge w:val="restart"/>
          </w:tcPr>
          <w:p w14:paraId="6CA41420"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Digital Government Project Prioritisation</w:t>
            </w:r>
          </w:p>
          <w:p w14:paraId="6DA503B0"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Digital Government Project Profile Development</w:t>
            </w:r>
          </w:p>
          <w:p w14:paraId="6E8B5EB6"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Considering project proposals and terms of reference.</w:t>
            </w:r>
          </w:p>
          <w:p w14:paraId="73BD5BFB"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Public and private partnership potential assessment</w:t>
            </w:r>
          </w:p>
          <w:p w14:paraId="427EB3BB" w14:textId="77777777" w:rsidR="00F07582" w:rsidRPr="005A6FE9" w:rsidRDefault="00F07582" w:rsidP="009F0A73">
            <w:pPr>
              <w:pStyle w:val="TableContents"/>
              <w:numPr>
                <w:ilvl w:val="0"/>
                <w:numId w:val="149"/>
              </w:numPr>
              <w:jc w:val="left"/>
              <w:rPr>
                <w:rFonts w:cs="Open Sans"/>
                <w:sz w:val="16"/>
                <w:szCs w:val="16"/>
              </w:rPr>
            </w:pPr>
            <w:r w:rsidRPr="005A6FE9">
              <w:rPr>
                <w:rFonts w:cs="Open Sans"/>
                <w:sz w:val="16"/>
                <w:szCs w:val="16"/>
              </w:rPr>
              <w:t>Resources allocation (e.g., Universal Access fund)</w:t>
            </w:r>
          </w:p>
          <w:p w14:paraId="11C1D70A" w14:textId="77777777" w:rsidR="00F07582" w:rsidRPr="005A6FE9" w:rsidRDefault="00F07582" w:rsidP="00F07582">
            <w:pPr>
              <w:pStyle w:val="TableContents"/>
              <w:jc w:val="left"/>
              <w:rPr>
                <w:rFonts w:cs="Open Sans"/>
                <w:sz w:val="16"/>
                <w:szCs w:val="16"/>
              </w:rPr>
            </w:pPr>
          </w:p>
        </w:tc>
        <w:tc>
          <w:tcPr>
            <w:tcW w:w="1577" w:type="pct"/>
          </w:tcPr>
          <w:p w14:paraId="546366C2" w14:textId="174EDB43" w:rsidR="00F07582" w:rsidRPr="005A6FE9" w:rsidRDefault="00F07582" w:rsidP="00F07582">
            <w:pPr>
              <w:pStyle w:val="TableContents"/>
              <w:jc w:val="left"/>
              <w:cnfStyle w:val="000000000000" w:firstRow="0" w:lastRow="0" w:firstColumn="0" w:lastColumn="0" w:oddVBand="0" w:evenVBand="0" w:oddHBand="0" w:evenHBand="0" w:firstRowFirstColumn="0" w:firstRowLastColumn="0" w:lastRowFirstColumn="0" w:lastRowLastColumn="0"/>
              <w:rPr>
                <w:rFonts w:cs="Open Sans"/>
                <w:b/>
                <w:bCs/>
                <w:sz w:val="16"/>
                <w:szCs w:val="16"/>
              </w:rPr>
            </w:pPr>
            <w:r w:rsidRPr="005A6FE9">
              <w:rPr>
                <w:rFonts w:cs="Open Sans"/>
                <w:b/>
                <w:bCs/>
                <w:sz w:val="16"/>
                <w:szCs w:val="16"/>
              </w:rPr>
              <w:t xml:space="preserve">Ministry of Finance </w:t>
            </w:r>
          </w:p>
        </w:tc>
        <w:tc>
          <w:tcPr>
            <w:cnfStyle w:val="000010000000" w:firstRow="0" w:lastRow="0" w:firstColumn="0" w:lastColumn="0" w:oddVBand="1" w:evenVBand="0" w:oddHBand="0" w:evenHBand="0" w:firstRowFirstColumn="0" w:firstRowLastColumn="0" w:lastRowFirstColumn="0" w:lastRowLastColumn="0"/>
            <w:tcW w:w="815" w:type="pct"/>
            <w:vMerge w:val="restart"/>
          </w:tcPr>
          <w:p w14:paraId="046A0F4D" w14:textId="77777777" w:rsidR="00F07582" w:rsidRPr="005A6FE9" w:rsidRDefault="00F07582" w:rsidP="00F07582">
            <w:pPr>
              <w:pStyle w:val="TableContents"/>
              <w:jc w:val="left"/>
              <w:rPr>
                <w:rFonts w:cs="Open Sans"/>
                <w:sz w:val="16"/>
                <w:szCs w:val="16"/>
              </w:rPr>
            </w:pPr>
          </w:p>
          <w:p w14:paraId="73D9A2E2" w14:textId="77777777" w:rsidR="00F07582" w:rsidRPr="005A6FE9" w:rsidRDefault="00F07582" w:rsidP="00F07582">
            <w:pPr>
              <w:pStyle w:val="TableContents"/>
              <w:jc w:val="left"/>
              <w:rPr>
                <w:rFonts w:cs="Open Sans"/>
                <w:sz w:val="16"/>
                <w:szCs w:val="16"/>
              </w:rPr>
            </w:pPr>
            <w:r w:rsidRPr="005A6FE9">
              <w:rPr>
                <w:rFonts w:cs="Open Sans"/>
                <w:sz w:val="16"/>
                <w:szCs w:val="16"/>
              </w:rPr>
              <w:t>Digital Government Support Centre</w:t>
            </w:r>
          </w:p>
        </w:tc>
      </w:tr>
      <w:tr w:rsidR="00F07582" w:rsidRPr="005A6FE9" w14:paraId="7D8A9044" w14:textId="77777777" w:rsidTr="00286421">
        <w:trPr>
          <w:trHeight w:val="3100"/>
        </w:trPr>
        <w:tc>
          <w:tcPr>
            <w:cnfStyle w:val="001000000000" w:firstRow="0" w:lastRow="0" w:firstColumn="1" w:lastColumn="0" w:oddVBand="0" w:evenVBand="0" w:oddHBand="0" w:evenHBand="0" w:firstRowFirstColumn="0" w:firstRowLastColumn="0" w:lastRowFirstColumn="0" w:lastRowLastColumn="0"/>
            <w:tcW w:w="868" w:type="pct"/>
            <w:vMerge/>
          </w:tcPr>
          <w:p w14:paraId="70092007" w14:textId="77777777" w:rsidR="00F07582" w:rsidRPr="005A6FE9" w:rsidRDefault="00F07582" w:rsidP="00F07582">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1740" w:type="pct"/>
            <w:vMerge/>
          </w:tcPr>
          <w:p w14:paraId="291EB118" w14:textId="77777777" w:rsidR="00F07582" w:rsidRPr="005A6FE9" w:rsidRDefault="00F07582" w:rsidP="009F0A73">
            <w:pPr>
              <w:pStyle w:val="TableContents"/>
              <w:numPr>
                <w:ilvl w:val="0"/>
                <w:numId w:val="149"/>
              </w:numPr>
              <w:jc w:val="left"/>
              <w:rPr>
                <w:rFonts w:cs="Open Sans"/>
                <w:sz w:val="16"/>
                <w:szCs w:val="16"/>
                <w:highlight w:val="lightGray"/>
              </w:rPr>
            </w:pPr>
          </w:p>
        </w:tc>
        <w:tc>
          <w:tcPr>
            <w:tcW w:w="1577" w:type="pct"/>
          </w:tcPr>
          <w:p w14:paraId="49B2F243" w14:textId="1FB6C807" w:rsidR="00A64CF8" w:rsidRPr="005A6FE9" w:rsidRDefault="00A64CF8"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Innovation and Technology</w:t>
            </w:r>
          </w:p>
          <w:p w14:paraId="74039F24" w14:textId="77777777" w:rsidR="00BD3F31"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Revenue</w:t>
            </w:r>
          </w:p>
          <w:p w14:paraId="5DEB0F5E" w14:textId="20C656FB"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Planning and Development</w:t>
            </w:r>
          </w:p>
          <w:p w14:paraId="1DB968FC"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Industry</w:t>
            </w:r>
          </w:p>
          <w:p w14:paraId="6CFD4B3C"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Ethiopia Chamber of Commerce &amp; Sectorial Association</w:t>
            </w:r>
          </w:p>
          <w:p w14:paraId="4C3C25C5"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AA Chamber of Commerce &amp; Sectorial Association</w:t>
            </w:r>
          </w:p>
          <w:p w14:paraId="0E8C54AA" w14:textId="77777777" w:rsidR="00BD3F31"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Ethiopian National Bank</w:t>
            </w:r>
          </w:p>
          <w:p w14:paraId="23E817A4" w14:textId="49FD1E9D"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Ethiopia Development Bank</w:t>
            </w:r>
          </w:p>
          <w:p w14:paraId="19DFB7A3"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Ethiopian Investment Commission</w:t>
            </w:r>
          </w:p>
          <w:p w14:paraId="36949F83"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Regional representatives</w:t>
            </w:r>
          </w:p>
        </w:tc>
        <w:tc>
          <w:tcPr>
            <w:cnfStyle w:val="000010000000" w:firstRow="0" w:lastRow="0" w:firstColumn="0" w:lastColumn="0" w:oddVBand="1" w:evenVBand="0" w:oddHBand="0" w:evenHBand="0" w:firstRowFirstColumn="0" w:firstRowLastColumn="0" w:lastRowFirstColumn="0" w:lastRowLastColumn="0"/>
            <w:tcW w:w="815" w:type="pct"/>
            <w:vMerge/>
          </w:tcPr>
          <w:p w14:paraId="7EB84060" w14:textId="77777777" w:rsidR="00F07582" w:rsidRPr="005A6FE9" w:rsidRDefault="00F07582" w:rsidP="00F07582">
            <w:pPr>
              <w:pStyle w:val="TableContents"/>
              <w:jc w:val="left"/>
              <w:rPr>
                <w:rFonts w:cs="Open Sans"/>
                <w:sz w:val="16"/>
                <w:szCs w:val="16"/>
              </w:rPr>
            </w:pPr>
          </w:p>
        </w:tc>
      </w:tr>
      <w:tr w:rsidR="00A64CF8" w:rsidRPr="005A6FE9" w14:paraId="3C30CB4C" w14:textId="77777777" w:rsidTr="00A64CF8">
        <w:trPr>
          <w:trHeight w:val="676"/>
        </w:trPr>
        <w:tc>
          <w:tcPr>
            <w:cnfStyle w:val="001000000000" w:firstRow="0" w:lastRow="0" w:firstColumn="1" w:lastColumn="0" w:oddVBand="0" w:evenVBand="0" w:oddHBand="0" w:evenHBand="0" w:firstRowFirstColumn="0" w:firstRowLastColumn="0" w:lastRowFirstColumn="0" w:lastRowLastColumn="0"/>
            <w:tcW w:w="868" w:type="pct"/>
            <w:vMerge w:val="restart"/>
          </w:tcPr>
          <w:p w14:paraId="47CD8866" w14:textId="77777777" w:rsidR="00A64CF8" w:rsidRPr="005A6FE9" w:rsidRDefault="00A64CF8" w:rsidP="00F07582">
            <w:pPr>
              <w:pStyle w:val="TableContents"/>
              <w:jc w:val="left"/>
              <w:rPr>
                <w:rFonts w:cs="Open Sans"/>
                <w:sz w:val="16"/>
                <w:szCs w:val="16"/>
              </w:rPr>
            </w:pPr>
            <w:r w:rsidRPr="005A6FE9">
              <w:rPr>
                <w:rFonts w:cs="Open Sans"/>
                <w:sz w:val="16"/>
                <w:szCs w:val="16"/>
              </w:rPr>
              <w:lastRenderedPageBreak/>
              <w:t>Digital Skills and Emerging Technologies Working Group</w:t>
            </w:r>
          </w:p>
        </w:tc>
        <w:tc>
          <w:tcPr>
            <w:cnfStyle w:val="000010000000" w:firstRow="0" w:lastRow="0" w:firstColumn="0" w:lastColumn="0" w:oddVBand="1" w:evenVBand="0" w:oddHBand="0" w:evenHBand="0" w:firstRowFirstColumn="0" w:firstRowLastColumn="0" w:lastRowFirstColumn="0" w:lastRowLastColumn="0"/>
            <w:tcW w:w="1740" w:type="pct"/>
            <w:vMerge w:val="restart"/>
          </w:tcPr>
          <w:p w14:paraId="32F68919" w14:textId="77777777" w:rsidR="00A64CF8" w:rsidRPr="005A6FE9" w:rsidRDefault="00A64CF8" w:rsidP="009F0A73">
            <w:pPr>
              <w:pStyle w:val="TableContents"/>
              <w:numPr>
                <w:ilvl w:val="0"/>
                <w:numId w:val="149"/>
              </w:numPr>
              <w:jc w:val="left"/>
              <w:rPr>
                <w:rFonts w:cs="Open Sans"/>
                <w:sz w:val="16"/>
                <w:szCs w:val="16"/>
              </w:rPr>
            </w:pPr>
            <w:r w:rsidRPr="005A6FE9">
              <w:rPr>
                <w:rFonts w:cs="Open Sans"/>
                <w:sz w:val="16"/>
                <w:szCs w:val="16"/>
              </w:rPr>
              <w:t>Digital literacy and skills for government staff</w:t>
            </w:r>
          </w:p>
          <w:p w14:paraId="36F647F8" w14:textId="77777777" w:rsidR="00A64CF8" w:rsidRPr="005A6FE9" w:rsidRDefault="00A64CF8" w:rsidP="009F0A73">
            <w:pPr>
              <w:pStyle w:val="TableContents"/>
              <w:numPr>
                <w:ilvl w:val="0"/>
                <w:numId w:val="149"/>
              </w:numPr>
              <w:jc w:val="left"/>
              <w:rPr>
                <w:rFonts w:cs="Open Sans"/>
                <w:sz w:val="16"/>
                <w:szCs w:val="16"/>
              </w:rPr>
            </w:pPr>
            <w:r w:rsidRPr="005A6FE9">
              <w:rPr>
                <w:rFonts w:cs="Open Sans"/>
                <w:sz w:val="16"/>
                <w:szCs w:val="16"/>
              </w:rPr>
              <w:t>Digital skills for IT professionals</w:t>
            </w:r>
          </w:p>
          <w:p w14:paraId="2133BE4D" w14:textId="77777777" w:rsidR="00A64CF8" w:rsidRPr="005A6FE9" w:rsidRDefault="00A64CF8" w:rsidP="009F0A73">
            <w:pPr>
              <w:pStyle w:val="TableContents"/>
              <w:numPr>
                <w:ilvl w:val="0"/>
                <w:numId w:val="149"/>
              </w:numPr>
              <w:jc w:val="left"/>
              <w:rPr>
                <w:rFonts w:cs="Open Sans"/>
                <w:sz w:val="16"/>
                <w:szCs w:val="16"/>
              </w:rPr>
            </w:pPr>
            <w:r w:rsidRPr="005A6FE9">
              <w:rPr>
                <w:rFonts w:cs="Open Sans"/>
                <w:sz w:val="16"/>
                <w:szCs w:val="16"/>
              </w:rPr>
              <w:t>Emerging technology skills</w:t>
            </w:r>
          </w:p>
          <w:p w14:paraId="59185535" w14:textId="77777777" w:rsidR="00A64CF8" w:rsidRPr="005A6FE9" w:rsidRDefault="00A64CF8" w:rsidP="009F0A73">
            <w:pPr>
              <w:pStyle w:val="TableContents"/>
              <w:numPr>
                <w:ilvl w:val="0"/>
                <w:numId w:val="149"/>
              </w:numPr>
              <w:jc w:val="left"/>
              <w:rPr>
                <w:rFonts w:cs="Open Sans"/>
                <w:sz w:val="16"/>
                <w:szCs w:val="16"/>
              </w:rPr>
            </w:pPr>
            <w:r w:rsidRPr="005A6FE9">
              <w:rPr>
                <w:rFonts w:cs="Open Sans"/>
                <w:sz w:val="16"/>
                <w:szCs w:val="16"/>
              </w:rPr>
              <w:t>Emerging technology innovation</w:t>
            </w:r>
          </w:p>
          <w:p w14:paraId="1589A5CD" w14:textId="77777777" w:rsidR="00A64CF8" w:rsidRPr="005A6FE9" w:rsidRDefault="00A64CF8" w:rsidP="009F0A73">
            <w:pPr>
              <w:pStyle w:val="TableContents"/>
              <w:numPr>
                <w:ilvl w:val="0"/>
                <w:numId w:val="149"/>
              </w:numPr>
              <w:jc w:val="left"/>
              <w:rPr>
                <w:rFonts w:cs="Open Sans"/>
                <w:sz w:val="16"/>
                <w:szCs w:val="16"/>
              </w:rPr>
            </w:pPr>
            <w:r w:rsidRPr="005A6FE9">
              <w:rPr>
                <w:rFonts w:cs="Open Sans"/>
                <w:sz w:val="16"/>
                <w:szCs w:val="16"/>
              </w:rPr>
              <w:t>Emerging technology forums</w:t>
            </w:r>
          </w:p>
        </w:tc>
        <w:tc>
          <w:tcPr>
            <w:tcW w:w="1577" w:type="pct"/>
          </w:tcPr>
          <w:p w14:paraId="19B5B2F4" w14:textId="77777777" w:rsidR="00A64CF8" w:rsidRPr="005A6FE9" w:rsidRDefault="00A64CF8" w:rsidP="00F07582">
            <w:pPr>
              <w:pStyle w:val="TableContents"/>
              <w:jc w:val="left"/>
              <w:cnfStyle w:val="000000000000" w:firstRow="0" w:lastRow="0" w:firstColumn="0" w:lastColumn="0" w:oddVBand="0" w:evenVBand="0" w:oddHBand="0" w:evenHBand="0" w:firstRowFirstColumn="0" w:firstRowLastColumn="0" w:lastRowFirstColumn="0" w:lastRowLastColumn="0"/>
              <w:rPr>
                <w:rFonts w:cs="Open Sans"/>
                <w:b/>
                <w:bCs/>
                <w:sz w:val="16"/>
                <w:szCs w:val="16"/>
              </w:rPr>
            </w:pPr>
            <w:r w:rsidRPr="005A6FE9">
              <w:rPr>
                <w:rFonts w:cs="Open Sans"/>
                <w:b/>
                <w:bCs/>
                <w:sz w:val="16"/>
                <w:szCs w:val="16"/>
              </w:rPr>
              <w:t>Artificial Intelligence Institute</w:t>
            </w:r>
          </w:p>
          <w:p w14:paraId="5CAA7141" w14:textId="6A9EFC0D" w:rsidR="00A64CF8" w:rsidRPr="005A6FE9" w:rsidRDefault="00A64CF8" w:rsidP="00F07582">
            <w:pPr>
              <w:pStyle w:val="TableContents"/>
              <w:jc w:val="left"/>
              <w:cnfStyle w:val="000000000000" w:firstRow="0" w:lastRow="0" w:firstColumn="0" w:lastColumn="0" w:oddVBand="0" w:evenVBand="0" w:oddHBand="0" w:evenHBand="0" w:firstRowFirstColumn="0" w:firstRowLastColumn="0" w:lastRowFirstColumn="0" w:lastRowLastColumn="0"/>
              <w:rPr>
                <w:rFonts w:cs="Open Sans"/>
                <w:b/>
                <w:bCs/>
                <w:sz w:val="16"/>
                <w:szCs w:val="16"/>
              </w:rPr>
            </w:pPr>
            <w:r w:rsidRPr="005A6FE9">
              <w:rPr>
                <w:rFonts w:cs="Open Sans"/>
                <w:b/>
                <w:bCs/>
                <w:sz w:val="16"/>
                <w:szCs w:val="16"/>
              </w:rPr>
              <w:t>Ministry of Innovation and Technology</w:t>
            </w:r>
          </w:p>
        </w:tc>
        <w:tc>
          <w:tcPr>
            <w:cnfStyle w:val="000010000000" w:firstRow="0" w:lastRow="0" w:firstColumn="0" w:lastColumn="0" w:oddVBand="1" w:evenVBand="0" w:oddHBand="0" w:evenHBand="0" w:firstRowFirstColumn="0" w:firstRowLastColumn="0" w:lastRowFirstColumn="0" w:lastRowLastColumn="0"/>
            <w:tcW w:w="815" w:type="pct"/>
            <w:vMerge w:val="restart"/>
          </w:tcPr>
          <w:p w14:paraId="330E070A" w14:textId="77777777" w:rsidR="00A64CF8" w:rsidRPr="005A6FE9" w:rsidRDefault="00A64CF8" w:rsidP="00F07582">
            <w:pPr>
              <w:pStyle w:val="TableContents"/>
              <w:jc w:val="left"/>
              <w:rPr>
                <w:rFonts w:cs="Open Sans"/>
                <w:sz w:val="16"/>
                <w:szCs w:val="16"/>
              </w:rPr>
            </w:pPr>
            <w:r w:rsidRPr="005A6FE9">
              <w:rPr>
                <w:rFonts w:cs="Open Sans"/>
                <w:sz w:val="16"/>
                <w:szCs w:val="16"/>
              </w:rPr>
              <w:t>Digital Government Support Centre</w:t>
            </w:r>
          </w:p>
        </w:tc>
      </w:tr>
      <w:tr w:rsidR="00F07582" w:rsidRPr="005A6FE9" w14:paraId="32319B59" w14:textId="77777777" w:rsidTr="00286421">
        <w:trPr>
          <w:trHeight w:val="2114"/>
        </w:trPr>
        <w:tc>
          <w:tcPr>
            <w:cnfStyle w:val="001000000000" w:firstRow="0" w:lastRow="0" w:firstColumn="1" w:lastColumn="0" w:oddVBand="0" w:evenVBand="0" w:oddHBand="0" w:evenHBand="0" w:firstRowFirstColumn="0" w:firstRowLastColumn="0" w:lastRowFirstColumn="0" w:lastRowLastColumn="0"/>
            <w:tcW w:w="868" w:type="pct"/>
            <w:vMerge/>
          </w:tcPr>
          <w:p w14:paraId="59DC742A" w14:textId="77777777" w:rsidR="00F07582" w:rsidRPr="005A6FE9" w:rsidRDefault="00F07582" w:rsidP="00F07582">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1740" w:type="pct"/>
            <w:vMerge/>
          </w:tcPr>
          <w:p w14:paraId="79614C3E" w14:textId="77777777" w:rsidR="00F07582" w:rsidRPr="005A6FE9" w:rsidRDefault="00F07582" w:rsidP="009F0A73">
            <w:pPr>
              <w:pStyle w:val="TableContents"/>
              <w:numPr>
                <w:ilvl w:val="0"/>
                <w:numId w:val="149"/>
              </w:numPr>
              <w:jc w:val="left"/>
              <w:rPr>
                <w:rFonts w:cs="Open Sans"/>
                <w:sz w:val="16"/>
                <w:szCs w:val="16"/>
              </w:rPr>
            </w:pPr>
          </w:p>
        </w:tc>
        <w:tc>
          <w:tcPr>
            <w:tcW w:w="1577" w:type="pct"/>
          </w:tcPr>
          <w:p w14:paraId="24B6D053"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Science and Technology University</w:t>
            </w:r>
          </w:p>
          <w:p w14:paraId="1462C5EA"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The Civil Service Commission</w:t>
            </w:r>
          </w:p>
          <w:p w14:paraId="2C4F599B"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Information Network Security Administration</w:t>
            </w:r>
          </w:p>
          <w:p w14:paraId="7B2D609A"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Labour and Skills</w:t>
            </w:r>
          </w:p>
          <w:p w14:paraId="16DFF739"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Higher Education</w:t>
            </w:r>
          </w:p>
          <w:p w14:paraId="291C022D"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Agriculture</w:t>
            </w:r>
          </w:p>
          <w:p w14:paraId="328C423A"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Ministry of Industry</w:t>
            </w:r>
          </w:p>
          <w:p w14:paraId="49D588A8" w14:textId="77777777" w:rsidR="00F07582" w:rsidRPr="005A6FE9" w:rsidRDefault="00F07582" w:rsidP="009F0A73">
            <w:pPr>
              <w:pStyle w:val="TableContents"/>
              <w:numPr>
                <w:ilvl w:val="0"/>
                <w:numId w:val="150"/>
              </w:numPr>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Regional representatives</w:t>
            </w:r>
          </w:p>
        </w:tc>
        <w:tc>
          <w:tcPr>
            <w:cnfStyle w:val="000010000000" w:firstRow="0" w:lastRow="0" w:firstColumn="0" w:lastColumn="0" w:oddVBand="1" w:evenVBand="0" w:oddHBand="0" w:evenHBand="0" w:firstRowFirstColumn="0" w:firstRowLastColumn="0" w:lastRowFirstColumn="0" w:lastRowLastColumn="0"/>
            <w:tcW w:w="815" w:type="pct"/>
            <w:vMerge/>
          </w:tcPr>
          <w:p w14:paraId="1FE869DA" w14:textId="77777777" w:rsidR="00F07582" w:rsidRPr="005A6FE9" w:rsidRDefault="00F07582" w:rsidP="00F07582">
            <w:pPr>
              <w:pStyle w:val="TableContents"/>
              <w:jc w:val="left"/>
              <w:rPr>
                <w:rFonts w:cs="Open Sans"/>
                <w:sz w:val="16"/>
                <w:szCs w:val="16"/>
              </w:rPr>
            </w:pPr>
          </w:p>
        </w:tc>
      </w:tr>
    </w:tbl>
    <w:p w14:paraId="53D49692" w14:textId="77777777" w:rsidR="00BD10CB" w:rsidRPr="005A6FE9" w:rsidRDefault="00BD10CB" w:rsidP="001D0C9F"/>
    <w:p w14:paraId="578DA155" w14:textId="534D8DBB" w:rsidR="00437CB4" w:rsidRPr="005A6FE9" w:rsidRDefault="00437CB4" w:rsidP="00437CB4">
      <w:pPr>
        <w:pStyle w:val="Heading1"/>
        <w:numPr>
          <w:ilvl w:val="0"/>
          <w:numId w:val="0"/>
        </w:numPr>
        <w:ind w:left="432" w:hanging="432"/>
      </w:pPr>
      <w:bookmarkStart w:id="195" w:name="_Toc160819769"/>
      <w:r w:rsidRPr="005A6FE9">
        <w:lastRenderedPageBreak/>
        <w:t>Annex III</w:t>
      </w:r>
      <w:r w:rsidR="00B325A1">
        <w:t>.</w:t>
      </w:r>
      <w:r w:rsidRPr="005A6FE9">
        <w:t xml:space="preserve"> Digital Government Performance Indicators and Links to EGDI and GMTI</w:t>
      </w:r>
      <w:bookmarkEnd w:id="195"/>
    </w:p>
    <w:tbl>
      <w:tblPr>
        <w:tblStyle w:val="GridTable2"/>
        <w:tblW w:w="0" w:type="auto"/>
        <w:tblLook w:val="02A0" w:firstRow="1" w:lastRow="0" w:firstColumn="1" w:lastColumn="0" w:noHBand="1" w:noVBand="0"/>
      </w:tblPr>
      <w:tblGrid>
        <w:gridCol w:w="3964"/>
        <w:gridCol w:w="4536"/>
        <w:gridCol w:w="2977"/>
        <w:gridCol w:w="2471"/>
      </w:tblGrid>
      <w:tr w:rsidR="00E75398" w:rsidRPr="005A6FE9" w14:paraId="63FD9B60" w14:textId="77777777" w:rsidTr="00E066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tcBorders>
          </w:tcPr>
          <w:p w14:paraId="2AC9DD59" w14:textId="77777777" w:rsidR="00E75398" w:rsidRPr="005A6FE9" w:rsidRDefault="00E75398" w:rsidP="00E75398">
            <w:pPr>
              <w:pStyle w:val="TableContents"/>
              <w:jc w:val="left"/>
              <w:rPr>
                <w:rFonts w:cs="Open Sans"/>
                <w:sz w:val="16"/>
                <w:szCs w:val="16"/>
              </w:rPr>
            </w:pPr>
            <w:r w:rsidRPr="005A6FE9">
              <w:rPr>
                <w:rFonts w:cs="Open Sans"/>
                <w:sz w:val="16"/>
                <w:szCs w:val="16"/>
              </w:rPr>
              <w:t>Action Area</w:t>
            </w:r>
          </w:p>
        </w:tc>
        <w:tc>
          <w:tcPr>
            <w:cnfStyle w:val="000010000000" w:firstRow="0" w:lastRow="0" w:firstColumn="0" w:lastColumn="0" w:oddVBand="1" w:evenVBand="0" w:oddHBand="0" w:evenHBand="0" w:firstRowFirstColumn="0" w:firstRowLastColumn="0" w:lastRowFirstColumn="0" w:lastRowLastColumn="0"/>
            <w:tcW w:w="4536" w:type="dxa"/>
            <w:tcBorders>
              <w:top w:val="single" w:sz="4" w:space="0" w:color="auto"/>
            </w:tcBorders>
          </w:tcPr>
          <w:p w14:paraId="1D3D5668" w14:textId="77777777" w:rsidR="00E75398" w:rsidRPr="005A6FE9" w:rsidRDefault="00E75398" w:rsidP="00E75398">
            <w:pPr>
              <w:pStyle w:val="TableContents"/>
              <w:jc w:val="left"/>
              <w:rPr>
                <w:rFonts w:cs="Open Sans"/>
                <w:sz w:val="16"/>
                <w:szCs w:val="16"/>
              </w:rPr>
            </w:pPr>
            <w:r w:rsidRPr="005A6FE9">
              <w:rPr>
                <w:rFonts w:cs="Open Sans"/>
                <w:sz w:val="16"/>
                <w:szCs w:val="16"/>
              </w:rPr>
              <w:t>Outcome</w:t>
            </w:r>
          </w:p>
        </w:tc>
        <w:tc>
          <w:tcPr>
            <w:tcW w:w="2977" w:type="dxa"/>
            <w:tcBorders>
              <w:top w:val="single" w:sz="4" w:space="0" w:color="auto"/>
            </w:tcBorders>
          </w:tcPr>
          <w:p w14:paraId="55289AAA" w14:textId="77777777" w:rsidR="00E75398" w:rsidRPr="005A6FE9" w:rsidRDefault="00E75398" w:rsidP="00E75398">
            <w:pPr>
              <w:pStyle w:val="TableContents"/>
              <w:jc w:val="left"/>
              <w:cnfStyle w:val="100000000000" w:firstRow="1"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Indicators of Success, KPI</w:t>
            </w:r>
          </w:p>
        </w:tc>
        <w:tc>
          <w:tcPr>
            <w:cnfStyle w:val="000010000000" w:firstRow="0" w:lastRow="0" w:firstColumn="0" w:lastColumn="0" w:oddVBand="1" w:evenVBand="0" w:oddHBand="0" w:evenHBand="0" w:firstRowFirstColumn="0" w:firstRowLastColumn="0" w:lastRowFirstColumn="0" w:lastRowLastColumn="0"/>
            <w:tcW w:w="2471" w:type="dxa"/>
            <w:tcBorders>
              <w:top w:val="single" w:sz="4" w:space="0" w:color="auto"/>
              <w:right w:val="single" w:sz="4" w:space="0" w:color="auto"/>
            </w:tcBorders>
          </w:tcPr>
          <w:p w14:paraId="11C23F28" w14:textId="77777777" w:rsidR="00E75398" w:rsidRPr="005A6FE9" w:rsidRDefault="00E75398" w:rsidP="00E75398">
            <w:pPr>
              <w:pStyle w:val="TableContents"/>
              <w:jc w:val="left"/>
              <w:rPr>
                <w:rFonts w:cs="Open Sans"/>
                <w:sz w:val="16"/>
                <w:szCs w:val="16"/>
              </w:rPr>
            </w:pPr>
            <w:r w:rsidRPr="005A6FE9">
              <w:rPr>
                <w:rFonts w:cs="Open Sans"/>
                <w:sz w:val="16"/>
                <w:szCs w:val="16"/>
              </w:rPr>
              <w:t>Link to EGDI and GTMI Indicators</w:t>
            </w:r>
          </w:p>
        </w:tc>
      </w:tr>
      <w:tr w:rsidR="00E75398" w:rsidRPr="005A6FE9" w14:paraId="62D02E26" w14:textId="77777777" w:rsidTr="00E75398">
        <w:tc>
          <w:tcPr>
            <w:cnfStyle w:val="001000000000" w:firstRow="0" w:lastRow="0" w:firstColumn="1" w:lastColumn="0" w:oddVBand="0" w:evenVBand="0" w:oddHBand="0" w:evenHBand="0" w:firstRowFirstColumn="0" w:firstRowLastColumn="0" w:lastRowFirstColumn="0" w:lastRowLastColumn="0"/>
            <w:tcW w:w="0" w:type="auto"/>
            <w:gridSpan w:val="4"/>
            <w:tcBorders>
              <w:left w:val="single" w:sz="4" w:space="0" w:color="auto"/>
              <w:right w:val="single" w:sz="4" w:space="0" w:color="auto"/>
            </w:tcBorders>
          </w:tcPr>
          <w:p w14:paraId="133E9469" w14:textId="0E691B8B" w:rsidR="00E75398" w:rsidRPr="005A6FE9" w:rsidRDefault="00FC4A6D" w:rsidP="00E75398">
            <w:pPr>
              <w:pStyle w:val="TableContents"/>
              <w:jc w:val="left"/>
              <w:rPr>
                <w:rFonts w:cs="Open Sans"/>
                <w:sz w:val="16"/>
                <w:szCs w:val="16"/>
              </w:rPr>
            </w:pPr>
            <w:r w:rsidRPr="005A6FE9">
              <w:rPr>
                <w:rFonts w:cs="Open Sans"/>
                <w:sz w:val="16"/>
                <w:szCs w:val="16"/>
              </w:rPr>
              <w:t>DIGITAL GOVERNMENT CORE – APPLICATIONS AND SERVICES</w:t>
            </w:r>
          </w:p>
        </w:tc>
      </w:tr>
      <w:tr w:rsidR="00E75398" w:rsidRPr="005A6FE9" w14:paraId="36175159"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678755DF" w14:textId="77777777" w:rsidR="00E75398" w:rsidRPr="005A6FE9" w:rsidRDefault="00E75398" w:rsidP="00E75398">
            <w:pPr>
              <w:pStyle w:val="TableContents"/>
              <w:jc w:val="left"/>
              <w:rPr>
                <w:rFonts w:cs="Open Sans"/>
                <w:sz w:val="16"/>
                <w:szCs w:val="16"/>
              </w:rPr>
            </w:pPr>
            <w:r w:rsidRPr="005A6FE9">
              <w:rPr>
                <w:rFonts w:cs="Open Sans"/>
                <w:sz w:val="16"/>
                <w:szCs w:val="16"/>
              </w:rPr>
              <w:t>APS 1: Establish a Digital Government Support Centre</w:t>
            </w:r>
          </w:p>
        </w:tc>
        <w:tc>
          <w:tcPr>
            <w:cnfStyle w:val="000010000000" w:firstRow="0" w:lastRow="0" w:firstColumn="0" w:lastColumn="0" w:oddVBand="1" w:evenVBand="0" w:oddHBand="0" w:evenHBand="0" w:firstRowFirstColumn="0" w:firstRowLastColumn="0" w:lastRowFirstColumn="0" w:lastRowLastColumn="0"/>
            <w:tcW w:w="4536" w:type="dxa"/>
          </w:tcPr>
          <w:p w14:paraId="4DF645B2" w14:textId="77777777" w:rsidR="00E75398" w:rsidRPr="005A6FE9" w:rsidRDefault="00E75398" w:rsidP="00E75398">
            <w:pPr>
              <w:pStyle w:val="TableContents"/>
              <w:jc w:val="left"/>
              <w:rPr>
                <w:rFonts w:cs="Open Sans"/>
                <w:sz w:val="16"/>
                <w:szCs w:val="16"/>
              </w:rPr>
            </w:pPr>
            <w:r w:rsidRPr="005A6FE9">
              <w:rPr>
                <w:rFonts w:cs="Open Sans"/>
                <w:sz w:val="16"/>
                <w:szCs w:val="16"/>
              </w:rPr>
              <w:t>Sustainable and integrated support to digital government applications and services</w:t>
            </w:r>
          </w:p>
          <w:p w14:paraId="7BDC96E6" w14:textId="77777777" w:rsidR="00E75398" w:rsidRPr="005A6FE9" w:rsidRDefault="00E75398" w:rsidP="00E75398">
            <w:pPr>
              <w:pStyle w:val="TableContents"/>
              <w:jc w:val="left"/>
              <w:rPr>
                <w:rFonts w:cs="Open Sans"/>
                <w:sz w:val="16"/>
                <w:szCs w:val="16"/>
              </w:rPr>
            </w:pPr>
            <w:r w:rsidRPr="005A6FE9">
              <w:rPr>
                <w:rFonts w:cs="Open Sans"/>
                <w:sz w:val="16"/>
                <w:szCs w:val="16"/>
              </w:rPr>
              <w:t>Improved user-centred services,</w:t>
            </w:r>
          </w:p>
          <w:p w14:paraId="0DED6F30" w14:textId="464B1E0A" w:rsidR="00E75398" w:rsidRPr="005A6FE9" w:rsidRDefault="00E75398" w:rsidP="00E75398">
            <w:pPr>
              <w:pStyle w:val="TableContents"/>
              <w:jc w:val="left"/>
              <w:rPr>
                <w:rFonts w:cs="Open Sans"/>
                <w:sz w:val="16"/>
                <w:szCs w:val="16"/>
              </w:rPr>
            </w:pPr>
            <w:r w:rsidRPr="005A6FE9">
              <w:rPr>
                <w:rFonts w:cs="Open Sans"/>
                <w:sz w:val="16"/>
                <w:szCs w:val="16"/>
              </w:rPr>
              <w:t>Improved digital government innovation</w:t>
            </w:r>
          </w:p>
        </w:tc>
        <w:tc>
          <w:tcPr>
            <w:tcW w:w="2977" w:type="dxa"/>
          </w:tcPr>
          <w:p w14:paraId="68CF373D"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Operation of DGSC</w:t>
            </w:r>
          </w:p>
          <w:p w14:paraId="7086FED7"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Appointment of Government CIO</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05EB7C97" w14:textId="77777777" w:rsidR="00E75398" w:rsidRPr="005A6FE9" w:rsidRDefault="00E75398" w:rsidP="00E75398">
            <w:pPr>
              <w:pStyle w:val="TableContents"/>
              <w:jc w:val="left"/>
              <w:rPr>
                <w:rFonts w:cs="Open Sans"/>
                <w:sz w:val="16"/>
                <w:szCs w:val="16"/>
              </w:rPr>
            </w:pPr>
            <w:r w:rsidRPr="005A6FE9">
              <w:rPr>
                <w:rFonts w:cs="Open Sans"/>
                <w:sz w:val="16"/>
                <w:szCs w:val="16"/>
              </w:rPr>
              <w:t>Institution and CIO</w:t>
            </w:r>
          </w:p>
        </w:tc>
      </w:tr>
      <w:tr w:rsidR="00E75398" w:rsidRPr="005A6FE9" w14:paraId="3239B3FF"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3798886B" w14:textId="6AC83894" w:rsidR="00E75398" w:rsidRPr="005A6FE9" w:rsidRDefault="00E75398" w:rsidP="00E75398">
            <w:pPr>
              <w:pStyle w:val="TableContents"/>
              <w:jc w:val="left"/>
              <w:rPr>
                <w:rFonts w:cs="Open Sans"/>
                <w:sz w:val="16"/>
                <w:szCs w:val="16"/>
              </w:rPr>
            </w:pPr>
            <w:r w:rsidRPr="005A6FE9">
              <w:rPr>
                <w:rFonts w:cs="Open Sans"/>
                <w:sz w:val="16"/>
                <w:szCs w:val="16"/>
              </w:rPr>
              <w:t xml:space="preserve">APS 2: </w:t>
            </w:r>
            <w:r w:rsidR="00B05A76" w:rsidRPr="005A6FE9">
              <w:rPr>
                <w:rFonts w:cs="Open Sans"/>
                <w:sz w:val="16"/>
                <w:szCs w:val="16"/>
              </w:rPr>
              <w:t>Support the Development of MDA and Regional Government Line of Business Back-office Systems</w:t>
            </w:r>
          </w:p>
        </w:tc>
        <w:tc>
          <w:tcPr>
            <w:cnfStyle w:val="000010000000" w:firstRow="0" w:lastRow="0" w:firstColumn="0" w:lastColumn="0" w:oddVBand="1" w:evenVBand="0" w:oddHBand="0" w:evenHBand="0" w:firstRowFirstColumn="0" w:firstRowLastColumn="0" w:lastRowFirstColumn="0" w:lastRowLastColumn="0"/>
            <w:tcW w:w="4536" w:type="dxa"/>
          </w:tcPr>
          <w:p w14:paraId="71B6367A"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open MDA information system that share data and reuse components</w:t>
            </w:r>
          </w:p>
          <w:p w14:paraId="7654DCB4" w14:textId="77777777" w:rsidR="00E75398" w:rsidRPr="005A6FE9" w:rsidRDefault="00E75398" w:rsidP="00E75398">
            <w:pPr>
              <w:pStyle w:val="TableContents"/>
              <w:jc w:val="left"/>
              <w:rPr>
                <w:rFonts w:cs="Open Sans"/>
                <w:sz w:val="16"/>
                <w:szCs w:val="16"/>
              </w:rPr>
            </w:pPr>
            <w:r w:rsidRPr="005A6FE9">
              <w:rPr>
                <w:rFonts w:cs="Open Sans"/>
                <w:sz w:val="16"/>
                <w:szCs w:val="16"/>
              </w:rPr>
              <w:t>Improved delivery of eServices based on design back-office system development</w:t>
            </w:r>
          </w:p>
          <w:p w14:paraId="1AA04A7C" w14:textId="06820D76" w:rsidR="00E75398" w:rsidRPr="005A6FE9" w:rsidRDefault="00E75398" w:rsidP="00E75398">
            <w:pPr>
              <w:pStyle w:val="TableContents"/>
              <w:jc w:val="left"/>
              <w:rPr>
                <w:rFonts w:cs="Open Sans"/>
                <w:sz w:val="16"/>
                <w:szCs w:val="16"/>
              </w:rPr>
            </w:pPr>
            <w:r w:rsidRPr="005A6FE9">
              <w:rPr>
                <w:rFonts w:cs="Open Sans"/>
                <w:sz w:val="16"/>
                <w:szCs w:val="16"/>
              </w:rPr>
              <w:t>Improved digital government services</w:t>
            </w:r>
          </w:p>
        </w:tc>
        <w:tc>
          <w:tcPr>
            <w:tcW w:w="2977" w:type="dxa"/>
          </w:tcPr>
          <w:p w14:paraId="12564187" w14:textId="37FA3F52"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xml:space="preserve">Number of </w:t>
            </w:r>
            <w:r w:rsidR="00A75817" w:rsidRPr="005A6FE9">
              <w:rPr>
                <w:rFonts w:cs="Open Sans"/>
                <w:sz w:val="16"/>
                <w:szCs w:val="16"/>
              </w:rPr>
              <w:t>lines</w:t>
            </w:r>
            <w:r w:rsidRPr="005A6FE9">
              <w:rPr>
                <w:rFonts w:cs="Open Sans"/>
                <w:sz w:val="16"/>
                <w:szCs w:val="16"/>
              </w:rPr>
              <w:t xml:space="preserve"> of business applications and services</w:t>
            </w:r>
          </w:p>
          <w:p w14:paraId="121CA0A7"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applications that share and reuse data</w:t>
            </w:r>
          </w:p>
          <w:p w14:paraId="6F4BDA84"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MDA and regional government applications that connect to ESB</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4C0AEE77" w14:textId="77777777" w:rsidR="00E75398" w:rsidRPr="005A6FE9" w:rsidRDefault="00E75398" w:rsidP="00E75398">
            <w:pPr>
              <w:pStyle w:val="TableContents"/>
              <w:jc w:val="left"/>
              <w:rPr>
                <w:rFonts w:cs="Open Sans"/>
                <w:sz w:val="16"/>
                <w:szCs w:val="16"/>
              </w:rPr>
            </w:pPr>
            <w:r w:rsidRPr="005A6FE9">
              <w:rPr>
                <w:rFonts w:cs="Open Sans"/>
                <w:sz w:val="16"/>
                <w:szCs w:val="16"/>
              </w:rPr>
              <w:t>interoperability and data sharing,</w:t>
            </w:r>
          </w:p>
          <w:p w14:paraId="5A6B3674" w14:textId="77777777" w:rsidR="00E75398" w:rsidRPr="005A6FE9" w:rsidRDefault="00E75398" w:rsidP="00E75398">
            <w:pPr>
              <w:pStyle w:val="TableContents"/>
              <w:jc w:val="left"/>
              <w:rPr>
                <w:rFonts w:cs="Open Sans"/>
                <w:sz w:val="16"/>
                <w:szCs w:val="16"/>
              </w:rPr>
            </w:pPr>
          </w:p>
          <w:p w14:paraId="5E14D735" w14:textId="77777777" w:rsidR="00E75398" w:rsidRPr="005A6FE9" w:rsidRDefault="00E75398" w:rsidP="00E75398">
            <w:pPr>
              <w:pStyle w:val="TableContents"/>
              <w:jc w:val="left"/>
              <w:rPr>
                <w:rFonts w:cs="Open Sans"/>
                <w:sz w:val="16"/>
                <w:szCs w:val="16"/>
              </w:rPr>
            </w:pPr>
            <w:r w:rsidRPr="005A6FE9">
              <w:rPr>
                <w:rFonts w:cs="Open Sans"/>
                <w:sz w:val="16"/>
                <w:szCs w:val="16"/>
              </w:rPr>
              <w:t>Data sharing protocols</w:t>
            </w:r>
          </w:p>
          <w:p w14:paraId="6090E8A4" w14:textId="77777777" w:rsidR="00E75398" w:rsidRPr="005A6FE9" w:rsidRDefault="00E75398" w:rsidP="00E75398">
            <w:pPr>
              <w:pStyle w:val="TableContents"/>
              <w:jc w:val="left"/>
              <w:rPr>
                <w:rFonts w:cs="Open Sans"/>
                <w:sz w:val="16"/>
                <w:szCs w:val="16"/>
              </w:rPr>
            </w:pPr>
          </w:p>
        </w:tc>
      </w:tr>
      <w:tr w:rsidR="00E75398" w:rsidRPr="005A6FE9" w14:paraId="6DB6168E"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6ABAFDFF" w14:textId="59AB8848" w:rsidR="00E75398" w:rsidRPr="005A6FE9" w:rsidRDefault="00E75398" w:rsidP="00E75398">
            <w:pPr>
              <w:pStyle w:val="TableContents"/>
              <w:jc w:val="left"/>
              <w:rPr>
                <w:rFonts w:cs="Open Sans"/>
                <w:sz w:val="16"/>
                <w:szCs w:val="16"/>
              </w:rPr>
            </w:pPr>
            <w:r w:rsidRPr="005A6FE9">
              <w:rPr>
                <w:rFonts w:cs="Open Sans"/>
                <w:sz w:val="16"/>
                <w:szCs w:val="16"/>
              </w:rPr>
              <w:t xml:space="preserve">APS 3 Implement </w:t>
            </w:r>
            <w:r w:rsidR="00FC4A6D" w:rsidRPr="005A6FE9">
              <w:rPr>
                <w:rFonts w:cs="Open Sans"/>
                <w:sz w:val="16"/>
                <w:szCs w:val="16"/>
              </w:rPr>
              <w:t>an</w:t>
            </w:r>
            <w:r w:rsidRPr="005A6FE9">
              <w:rPr>
                <w:rFonts w:cs="Open Sans"/>
                <w:sz w:val="16"/>
                <w:szCs w:val="16"/>
              </w:rPr>
              <w:t xml:space="preserve"> e-Office System</w:t>
            </w:r>
          </w:p>
        </w:tc>
        <w:tc>
          <w:tcPr>
            <w:cnfStyle w:val="000010000000" w:firstRow="0" w:lastRow="0" w:firstColumn="0" w:lastColumn="0" w:oddVBand="1" w:evenVBand="0" w:oddHBand="0" w:evenHBand="0" w:firstRowFirstColumn="0" w:firstRowLastColumn="0" w:lastRowFirstColumn="0" w:lastRowLastColumn="0"/>
            <w:tcW w:w="4536" w:type="dxa"/>
          </w:tcPr>
          <w:p w14:paraId="22AF20F7" w14:textId="6E0185C7" w:rsidR="00E75398" w:rsidRPr="005A6FE9" w:rsidRDefault="00E75398" w:rsidP="00E75398">
            <w:pPr>
              <w:pStyle w:val="TableContents"/>
              <w:jc w:val="left"/>
              <w:rPr>
                <w:rFonts w:cs="Open Sans"/>
                <w:sz w:val="16"/>
                <w:szCs w:val="16"/>
              </w:rPr>
            </w:pPr>
            <w:r w:rsidRPr="005A6FE9">
              <w:rPr>
                <w:rFonts w:cs="Open Sans"/>
                <w:sz w:val="16"/>
                <w:szCs w:val="16"/>
              </w:rPr>
              <w:t>Availability of comprehensive eOffice solution</w:t>
            </w:r>
          </w:p>
          <w:p w14:paraId="465F7C0B" w14:textId="2A216B78" w:rsidR="00E75398" w:rsidRPr="005A6FE9" w:rsidRDefault="00E75398" w:rsidP="00E75398">
            <w:pPr>
              <w:pStyle w:val="TableContents"/>
              <w:jc w:val="left"/>
              <w:rPr>
                <w:rFonts w:cs="Open Sans"/>
                <w:sz w:val="16"/>
                <w:szCs w:val="16"/>
              </w:rPr>
            </w:pPr>
            <w:r w:rsidRPr="005A6FE9">
              <w:rPr>
                <w:rFonts w:cs="Open Sans"/>
                <w:sz w:val="16"/>
                <w:szCs w:val="16"/>
              </w:rPr>
              <w:t>Progress towards a paperless government</w:t>
            </w:r>
          </w:p>
        </w:tc>
        <w:tc>
          <w:tcPr>
            <w:tcW w:w="2977" w:type="dxa"/>
          </w:tcPr>
          <w:p w14:paraId="5607AEA1" w14:textId="77777777" w:rsidR="00BD3F31"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Availability of a comprehensive e-office system</w:t>
            </w:r>
          </w:p>
          <w:p w14:paraId="58E96CC2" w14:textId="3898B940"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institutions that connect to digital government eOffice platform.</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0DFE3EA6" w14:textId="77777777" w:rsidR="00E75398" w:rsidRPr="005A6FE9" w:rsidRDefault="00E75398" w:rsidP="00E75398">
            <w:pPr>
              <w:pStyle w:val="TableContents"/>
              <w:jc w:val="left"/>
              <w:rPr>
                <w:rFonts w:cs="Open Sans"/>
                <w:sz w:val="16"/>
                <w:szCs w:val="16"/>
              </w:rPr>
            </w:pPr>
            <w:r w:rsidRPr="005A6FE9">
              <w:rPr>
                <w:rFonts w:cs="Open Sans"/>
                <w:sz w:val="16"/>
                <w:szCs w:val="16"/>
              </w:rPr>
              <w:t>Shared service designed based on service transformation and business reform</w:t>
            </w:r>
          </w:p>
        </w:tc>
      </w:tr>
      <w:tr w:rsidR="00E75398" w:rsidRPr="005A6FE9" w14:paraId="6DBA2508"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7D8C44E3" w14:textId="60DFD1C1" w:rsidR="00E75398" w:rsidRPr="005A6FE9" w:rsidRDefault="00E75398" w:rsidP="00E75398">
            <w:pPr>
              <w:pStyle w:val="TableContents"/>
              <w:jc w:val="left"/>
              <w:rPr>
                <w:rFonts w:cs="Open Sans"/>
                <w:sz w:val="16"/>
                <w:szCs w:val="16"/>
              </w:rPr>
            </w:pPr>
            <w:r w:rsidRPr="005A6FE9">
              <w:rPr>
                <w:rFonts w:cs="Open Sans"/>
                <w:sz w:val="16"/>
                <w:szCs w:val="16"/>
              </w:rPr>
              <w:t xml:space="preserve">APS 4 Develop and </w:t>
            </w:r>
            <w:r w:rsidR="00FC4A6D" w:rsidRPr="005A6FE9">
              <w:rPr>
                <w:rFonts w:cs="Open Sans"/>
                <w:sz w:val="16"/>
                <w:szCs w:val="16"/>
              </w:rPr>
              <w:t>U</w:t>
            </w:r>
            <w:r w:rsidRPr="005A6FE9">
              <w:rPr>
                <w:rFonts w:cs="Open Sans"/>
                <w:sz w:val="16"/>
                <w:szCs w:val="16"/>
              </w:rPr>
              <w:t xml:space="preserve">pgrade </w:t>
            </w:r>
            <w:r w:rsidR="00FC4A6D" w:rsidRPr="005A6FE9">
              <w:rPr>
                <w:rFonts w:cs="Open Sans"/>
                <w:sz w:val="16"/>
                <w:szCs w:val="16"/>
              </w:rPr>
              <w:t>S</w:t>
            </w:r>
            <w:r w:rsidRPr="005A6FE9">
              <w:rPr>
                <w:rFonts w:cs="Open Sans"/>
                <w:sz w:val="16"/>
                <w:szCs w:val="16"/>
              </w:rPr>
              <w:t>hared Enterprise Resource Planning (ERP) systems</w:t>
            </w:r>
          </w:p>
        </w:tc>
        <w:tc>
          <w:tcPr>
            <w:cnfStyle w:val="000010000000" w:firstRow="0" w:lastRow="0" w:firstColumn="0" w:lastColumn="0" w:oddVBand="1" w:evenVBand="0" w:oddHBand="0" w:evenHBand="0" w:firstRowFirstColumn="0" w:firstRowLastColumn="0" w:lastRowFirstColumn="0" w:lastRowLastColumn="0"/>
            <w:tcW w:w="4536" w:type="dxa"/>
          </w:tcPr>
          <w:p w14:paraId="093BA9AF"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cloud-based major government ERP solutions that conform to GEA and standards use GovStack building blocks (registry, identity, payment) and GSB,</w:t>
            </w:r>
          </w:p>
          <w:p w14:paraId="24A3EFE0" w14:textId="4ACC4BFC" w:rsidR="00E75398" w:rsidRPr="005A6FE9" w:rsidRDefault="00E75398" w:rsidP="00E75398">
            <w:pPr>
              <w:pStyle w:val="TableContents"/>
              <w:jc w:val="left"/>
              <w:rPr>
                <w:rFonts w:cs="Open Sans"/>
                <w:sz w:val="16"/>
                <w:szCs w:val="16"/>
              </w:rPr>
            </w:pPr>
            <w:r w:rsidRPr="005A6FE9">
              <w:rPr>
                <w:rFonts w:cs="Open Sans"/>
                <w:sz w:val="16"/>
                <w:szCs w:val="16"/>
              </w:rPr>
              <w:t>Improvement of sharing data across government to deliver better services</w:t>
            </w:r>
          </w:p>
        </w:tc>
        <w:tc>
          <w:tcPr>
            <w:tcW w:w="2977" w:type="dxa"/>
          </w:tcPr>
          <w:p w14:paraId="40363047"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shared ERP systems</w:t>
            </w:r>
          </w:p>
          <w:p w14:paraId="79E6EDB4"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users of shared ERP systems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2B3A1165" w14:textId="77777777" w:rsidR="00E75398" w:rsidRPr="005A6FE9" w:rsidRDefault="00E75398" w:rsidP="00E75398">
            <w:pPr>
              <w:pStyle w:val="TableContents"/>
              <w:jc w:val="left"/>
              <w:rPr>
                <w:rFonts w:cs="Open Sans"/>
                <w:sz w:val="16"/>
                <w:szCs w:val="16"/>
              </w:rPr>
            </w:pPr>
            <w:r w:rsidRPr="005A6FE9">
              <w:rPr>
                <w:rFonts w:cs="Open Sans"/>
                <w:sz w:val="16"/>
                <w:szCs w:val="16"/>
              </w:rPr>
              <w:t>Shared service designed based on service transformation and business reform</w:t>
            </w:r>
          </w:p>
        </w:tc>
      </w:tr>
      <w:tr w:rsidR="00E75398" w:rsidRPr="005A6FE9" w14:paraId="52268C10"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192B9FD7" w14:textId="77777777" w:rsidR="00E75398" w:rsidRPr="005A6FE9" w:rsidRDefault="00E75398" w:rsidP="00E75398">
            <w:pPr>
              <w:pStyle w:val="TableContents"/>
              <w:jc w:val="left"/>
              <w:rPr>
                <w:rFonts w:cs="Open Sans"/>
                <w:sz w:val="16"/>
                <w:szCs w:val="16"/>
              </w:rPr>
            </w:pPr>
            <w:r w:rsidRPr="005A6FE9">
              <w:rPr>
                <w:rFonts w:cs="Open Sans"/>
                <w:sz w:val="16"/>
                <w:szCs w:val="16"/>
              </w:rPr>
              <w:t>APS 5 Develop a Government Client Management System</w:t>
            </w:r>
          </w:p>
        </w:tc>
        <w:tc>
          <w:tcPr>
            <w:cnfStyle w:val="000010000000" w:firstRow="0" w:lastRow="0" w:firstColumn="0" w:lastColumn="0" w:oddVBand="1" w:evenVBand="0" w:oddHBand="0" w:evenHBand="0" w:firstRowFirstColumn="0" w:firstRowLastColumn="0" w:lastRowFirstColumn="0" w:lastRowLastColumn="0"/>
            <w:tcW w:w="4536" w:type="dxa"/>
          </w:tcPr>
          <w:p w14:paraId="399FBF5E" w14:textId="77777777" w:rsidR="00E75398" w:rsidRPr="005A6FE9" w:rsidRDefault="00E75398" w:rsidP="00E75398">
            <w:pPr>
              <w:pStyle w:val="TableContents"/>
              <w:jc w:val="left"/>
              <w:rPr>
                <w:rFonts w:cs="Open Sans"/>
                <w:sz w:val="16"/>
                <w:szCs w:val="16"/>
              </w:rPr>
            </w:pPr>
            <w:r w:rsidRPr="005A6FE9">
              <w:rPr>
                <w:rFonts w:cs="Open Sans"/>
                <w:sz w:val="16"/>
                <w:szCs w:val="16"/>
              </w:rPr>
              <w:t xml:space="preserve">Availability of cloud-based government client management system provisioned as Software as a Service that conforms to GEA and standards, uses GovStack </w:t>
            </w:r>
            <w:r w:rsidRPr="005A6FE9">
              <w:rPr>
                <w:rFonts w:cs="Open Sans"/>
                <w:sz w:val="16"/>
                <w:szCs w:val="16"/>
              </w:rPr>
              <w:lastRenderedPageBreak/>
              <w:t>building blocks (registry, identity, payment) and GSB</w:t>
            </w:r>
          </w:p>
          <w:p w14:paraId="407D3ED5" w14:textId="77777777" w:rsidR="00E75398" w:rsidRPr="005A6FE9" w:rsidRDefault="00E75398" w:rsidP="00E75398">
            <w:pPr>
              <w:pStyle w:val="TableContents"/>
              <w:jc w:val="left"/>
              <w:rPr>
                <w:rFonts w:cs="Open Sans"/>
                <w:sz w:val="16"/>
                <w:szCs w:val="16"/>
              </w:rPr>
            </w:pPr>
            <w:r w:rsidRPr="005A6FE9">
              <w:rPr>
                <w:rFonts w:cs="Open Sans"/>
                <w:sz w:val="16"/>
                <w:szCs w:val="16"/>
              </w:rPr>
              <w:t>Improved service delivery to citizens, businesses and visitors</w:t>
            </w:r>
          </w:p>
        </w:tc>
        <w:tc>
          <w:tcPr>
            <w:tcW w:w="2977" w:type="dxa"/>
          </w:tcPr>
          <w:p w14:paraId="1FE0485F"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lastRenderedPageBreak/>
              <w:t>Availability of client management system</w:t>
            </w:r>
          </w:p>
          <w:p w14:paraId="7A4539ED"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xml:space="preserve">Number of institutions that use </w:t>
            </w:r>
            <w:r w:rsidRPr="005A6FE9">
              <w:rPr>
                <w:rFonts w:cs="Open Sans"/>
                <w:sz w:val="16"/>
                <w:szCs w:val="16"/>
              </w:rPr>
              <w:lastRenderedPageBreak/>
              <w:t>client management systems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4CCC3BFF" w14:textId="77777777" w:rsidR="00E75398" w:rsidRPr="005A6FE9" w:rsidRDefault="00E75398" w:rsidP="00E75398">
            <w:pPr>
              <w:pStyle w:val="TableContents"/>
              <w:jc w:val="left"/>
              <w:rPr>
                <w:rFonts w:cs="Open Sans"/>
                <w:sz w:val="16"/>
                <w:szCs w:val="16"/>
              </w:rPr>
            </w:pPr>
            <w:r w:rsidRPr="005A6FE9">
              <w:rPr>
                <w:rFonts w:cs="Open Sans"/>
                <w:sz w:val="16"/>
                <w:szCs w:val="16"/>
              </w:rPr>
              <w:lastRenderedPageBreak/>
              <w:t>Government contact centre</w:t>
            </w:r>
          </w:p>
        </w:tc>
      </w:tr>
      <w:tr w:rsidR="00E75398" w:rsidRPr="005A6FE9" w14:paraId="2B7CFE64"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2BD82744" w14:textId="56C74509" w:rsidR="00E75398" w:rsidRPr="005A6FE9" w:rsidRDefault="00E75398" w:rsidP="00E75398">
            <w:pPr>
              <w:pStyle w:val="TableContents"/>
              <w:jc w:val="left"/>
              <w:rPr>
                <w:rFonts w:cs="Open Sans"/>
                <w:sz w:val="16"/>
                <w:szCs w:val="16"/>
              </w:rPr>
            </w:pPr>
            <w:r w:rsidRPr="005A6FE9">
              <w:rPr>
                <w:rFonts w:cs="Open Sans"/>
                <w:sz w:val="16"/>
                <w:szCs w:val="16"/>
              </w:rPr>
              <w:t xml:space="preserve">AP6 – Develop and </w:t>
            </w:r>
            <w:r w:rsidR="00FC4A6D" w:rsidRPr="005A6FE9">
              <w:rPr>
                <w:rFonts w:cs="Open Sans"/>
                <w:sz w:val="16"/>
                <w:szCs w:val="16"/>
              </w:rPr>
              <w:t>U</w:t>
            </w:r>
            <w:r w:rsidRPr="005A6FE9">
              <w:rPr>
                <w:rFonts w:cs="Open Sans"/>
                <w:sz w:val="16"/>
                <w:szCs w:val="16"/>
              </w:rPr>
              <w:t xml:space="preserve">pgrade </w:t>
            </w:r>
            <w:r w:rsidR="00FC4A6D" w:rsidRPr="005A6FE9">
              <w:rPr>
                <w:rFonts w:cs="Open Sans"/>
                <w:sz w:val="16"/>
                <w:szCs w:val="16"/>
              </w:rPr>
              <w:t>C</w:t>
            </w:r>
            <w:r w:rsidRPr="005A6FE9">
              <w:rPr>
                <w:rFonts w:cs="Open Sans"/>
                <w:sz w:val="16"/>
                <w:szCs w:val="16"/>
              </w:rPr>
              <w:t>ommon</w:t>
            </w:r>
            <w:r w:rsidR="00FC4A6D" w:rsidRPr="005A6FE9">
              <w:rPr>
                <w:rFonts w:cs="Open Sans"/>
                <w:sz w:val="16"/>
                <w:szCs w:val="16"/>
              </w:rPr>
              <w:t xml:space="preserve"> P</w:t>
            </w:r>
            <w:r w:rsidRPr="005A6FE9">
              <w:rPr>
                <w:rFonts w:cs="Open Sans"/>
                <w:sz w:val="16"/>
                <w:szCs w:val="16"/>
              </w:rPr>
              <w:t xml:space="preserve">latforms like Mobile, payment, SDI, eLearning </w:t>
            </w:r>
            <w:r w:rsidR="00FC4A6D" w:rsidRPr="005A6FE9">
              <w:rPr>
                <w:rFonts w:cs="Open Sans"/>
                <w:sz w:val="16"/>
                <w:szCs w:val="16"/>
              </w:rPr>
              <w:t>P</w:t>
            </w:r>
            <w:r w:rsidRPr="005A6FE9">
              <w:rPr>
                <w:rFonts w:cs="Open Sans"/>
                <w:sz w:val="16"/>
                <w:szCs w:val="16"/>
              </w:rPr>
              <w:t>latform</w:t>
            </w:r>
          </w:p>
        </w:tc>
        <w:tc>
          <w:tcPr>
            <w:cnfStyle w:val="000010000000" w:firstRow="0" w:lastRow="0" w:firstColumn="0" w:lastColumn="0" w:oddVBand="1" w:evenVBand="0" w:oddHBand="0" w:evenHBand="0" w:firstRowFirstColumn="0" w:firstRowLastColumn="0" w:lastRowFirstColumn="0" w:lastRowLastColumn="0"/>
            <w:tcW w:w="4536" w:type="dxa"/>
          </w:tcPr>
          <w:p w14:paraId="1E67334C"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upgraded and shared platforms - mobile service delivery, ePayment, SDI, eLearning, etc.</w:t>
            </w:r>
          </w:p>
          <w:p w14:paraId="7827AB0B" w14:textId="77777777" w:rsidR="00E75398" w:rsidRPr="005A6FE9" w:rsidRDefault="00E75398" w:rsidP="00E75398">
            <w:pPr>
              <w:pStyle w:val="TableContents"/>
              <w:jc w:val="left"/>
              <w:rPr>
                <w:rFonts w:cs="Open Sans"/>
                <w:sz w:val="16"/>
                <w:szCs w:val="16"/>
              </w:rPr>
            </w:pPr>
            <w:r w:rsidRPr="005A6FE9">
              <w:rPr>
                <w:rFonts w:cs="Open Sans"/>
                <w:sz w:val="16"/>
                <w:szCs w:val="16"/>
              </w:rPr>
              <w:t>Improved government service delivery</w:t>
            </w:r>
          </w:p>
          <w:p w14:paraId="52A5794E" w14:textId="1A8BE109" w:rsidR="00E75398" w:rsidRPr="005A6FE9" w:rsidRDefault="00E75398" w:rsidP="00E75398">
            <w:pPr>
              <w:pStyle w:val="TableContents"/>
              <w:jc w:val="left"/>
              <w:rPr>
                <w:rFonts w:cs="Open Sans"/>
                <w:sz w:val="16"/>
                <w:szCs w:val="16"/>
              </w:rPr>
            </w:pPr>
            <w:r w:rsidRPr="005A6FE9">
              <w:rPr>
                <w:rFonts w:cs="Open Sans"/>
                <w:sz w:val="16"/>
                <w:szCs w:val="16"/>
              </w:rPr>
              <w:t>Increased adoption of the building block approach</w:t>
            </w:r>
          </w:p>
        </w:tc>
        <w:tc>
          <w:tcPr>
            <w:tcW w:w="2977" w:type="dxa"/>
          </w:tcPr>
          <w:p w14:paraId="312B94FB"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institutions that connect to mobile service delivery, ePayment, SDI, eLearning, etc</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6FFF2D62" w14:textId="77777777" w:rsidR="00E75398" w:rsidRPr="005A6FE9" w:rsidRDefault="00E75398" w:rsidP="00E75398">
            <w:pPr>
              <w:pStyle w:val="TableContents"/>
              <w:jc w:val="left"/>
              <w:rPr>
                <w:rFonts w:cs="Open Sans"/>
                <w:sz w:val="16"/>
                <w:szCs w:val="16"/>
              </w:rPr>
            </w:pPr>
            <w:r w:rsidRPr="005A6FE9">
              <w:rPr>
                <w:rFonts w:cs="Open Sans"/>
                <w:sz w:val="16"/>
                <w:szCs w:val="16"/>
              </w:rPr>
              <w:t>Shared service designed based on service transformation and business reform</w:t>
            </w:r>
          </w:p>
        </w:tc>
      </w:tr>
      <w:tr w:rsidR="00E75398" w:rsidRPr="005A6FE9" w14:paraId="16E55C6C"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75380A7B" w14:textId="2C3FE42B" w:rsidR="00E75398" w:rsidRPr="005A6FE9" w:rsidRDefault="00E75398" w:rsidP="00E75398">
            <w:pPr>
              <w:pStyle w:val="TableContents"/>
              <w:jc w:val="left"/>
              <w:rPr>
                <w:rFonts w:cs="Open Sans"/>
                <w:sz w:val="16"/>
                <w:szCs w:val="16"/>
              </w:rPr>
            </w:pPr>
            <w:r w:rsidRPr="005A6FE9">
              <w:rPr>
                <w:rFonts w:cs="Open Sans"/>
                <w:sz w:val="16"/>
                <w:szCs w:val="16"/>
              </w:rPr>
              <w:t>APS 7</w:t>
            </w:r>
            <w:r w:rsidR="00FC4A6D" w:rsidRPr="005A6FE9">
              <w:rPr>
                <w:rFonts w:cs="Open Sans"/>
                <w:sz w:val="16"/>
                <w:szCs w:val="16"/>
              </w:rPr>
              <w:t xml:space="preserve"> </w:t>
            </w:r>
            <w:r w:rsidRPr="005A6FE9">
              <w:rPr>
                <w:rFonts w:cs="Open Sans"/>
                <w:sz w:val="16"/>
                <w:szCs w:val="16"/>
              </w:rPr>
              <w:t xml:space="preserve">- Develop and </w:t>
            </w:r>
            <w:proofErr w:type="gramStart"/>
            <w:r w:rsidRPr="005A6FE9">
              <w:rPr>
                <w:rFonts w:cs="Open Sans"/>
                <w:sz w:val="16"/>
                <w:szCs w:val="16"/>
              </w:rPr>
              <w:t>Deploy</w:t>
            </w:r>
            <w:proofErr w:type="gramEnd"/>
            <w:r w:rsidRPr="005A6FE9">
              <w:rPr>
                <w:rFonts w:cs="Open Sans"/>
                <w:sz w:val="16"/>
                <w:szCs w:val="16"/>
              </w:rPr>
              <w:t xml:space="preserve"> end-to-end eServices</w:t>
            </w:r>
          </w:p>
        </w:tc>
        <w:tc>
          <w:tcPr>
            <w:cnfStyle w:val="000010000000" w:firstRow="0" w:lastRow="0" w:firstColumn="0" w:lastColumn="0" w:oddVBand="1" w:evenVBand="0" w:oddHBand="0" w:evenHBand="0" w:firstRowFirstColumn="0" w:firstRowLastColumn="0" w:lastRowFirstColumn="0" w:lastRowLastColumn="0"/>
            <w:tcW w:w="4536" w:type="dxa"/>
          </w:tcPr>
          <w:p w14:paraId="01F70DD1" w14:textId="0260AC92" w:rsidR="00E75398" w:rsidRPr="005A6FE9" w:rsidRDefault="00E75398" w:rsidP="00E75398">
            <w:pPr>
              <w:pStyle w:val="TableContents"/>
              <w:jc w:val="left"/>
              <w:rPr>
                <w:rFonts w:cs="Open Sans"/>
                <w:sz w:val="16"/>
                <w:szCs w:val="16"/>
              </w:rPr>
            </w:pPr>
            <w:r w:rsidRPr="005A6FE9">
              <w:rPr>
                <w:rFonts w:cs="Open Sans"/>
                <w:sz w:val="16"/>
                <w:szCs w:val="16"/>
              </w:rPr>
              <w:t>Availability of user-</w:t>
            </w:r>
            <w:r w:rsidR="00D32379" w:rsidRPr="005A6FE9">
              <w:rPr>
                <w:rFonts w:cs="Open Sans"/>
                <w:sz w:val="16"/>
                <w:szCs w:val="16"/>
              </w:rPr>
              <w:t>centred</w:t>
            </w:r>
            <w:r w:rsidRPr="005A6FE9">
              <w:rPr>
                <w:rFonts w:cs="Open Sans"/>
                <w:sz w:val="16"/>
                <w:szCs w:val="16"/>
              </w:rPr>
              <w:t xml:space="preserve"> eServices</w:t>
            </w:r>
          </w:p>
          <w:p w14:paraId="7DD9CB96" w14:textId="3D1F1B2C" w:rsidR="00E75398" w:rsidRPr="005A6FE9" w:rsidRDefault="00E75398" w:rsidP="00E75398">
            <w:pPr>
              <w:pStyle w:val="TableContents"/>
              <w:jc w:val="left"/>
              <w:rPr>
                <w:rFonts w:cs="Open Sans"/>
                <w:sz w:val="16"/>
                <w:szCs w:val="16"/>
              </w:rPr>
            </w:pPr>
            <w:r w:rsidRPr="005A6FE9">
              <w:rPr>
                <w:rFonts w:cs="Open Sans"/>
                <w:sz w:val="16"/>
                <w:szCs w:val="16"/>
              </w:rPr>
              <w:t xml:space="preserve">Availability of eServices </w:t>
            </w:r>
            <w:r w:rsidR="00D32379" w:rsidRPr="005A6FE9">
              <w:rPr>
                <w:rFonts w:cs="Open Sans"/>
                <w:sz w:val="16"/>
                <w:szCs w:val="16"/>
              </w:rPr>
              <w:t>catalogue</w:t>
            </w:r>
          </w:p>
          <w:p w14:paraId="27643055" w14:textId="77777777" w:rsidR="00E75398" w:rsidRPr="005A6FE9" w:rsidRDefault="00E75398" w:rsidP="00E75398">
            <w:pPr>
              <w:pStyle w:val="TableContents"/>
              <w:jc w:val="left"/>
              <w:rPr>
                <w:rFonts w:cs="Open Sans"/>
                <w:sz w:val="16"/>
                <w:szCs w:val="16"/>
              </w:rPr>
            </w:pPr>
            <w:r w:rsidRPr="005A6FE9">
              <w:rPr>
                <w:rFonts w:cs="Open Sans"/>
                <w:sz w:val="16"/>
                <w:szCs w:val="16"/>
              </w:rPr>
              <w:t>Improved use of e-services</w:t>
            </w:r>
          </w:p>
        </w:tc>
        <w:tc>
          <w:tcPr>
            <w:tcW w:w="2977" w:type="dxa"/>
          </w:tcPr>
          <w:p w14:paraId="499EFA94"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user-centred e-Services</w:t>
            </w:r>
          </w:p>
          <w:p w14:paraId="72FFE777"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the increase in user-centred eServices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5E5FA90E" w14:textId="77777777" w:rsidR="00E75398" w:rsidRPr="005A6FE9" w:rsidRDefault="00E75398" w:rsidP="00E75398">
            <w:pPr>
              <w:pStyle w:val="TableContents"/>
              <w:jc w:val="left"/>
              <w:rPr>
                <w:rFonts w:cs="Open Sans"/>
                <w:sz w:val="16"/>
                <w:szCs w:val="16"/>
              </w:rPr>
            </w:pPr>
            <w:r w:rsidRPr="005A6FE9">
              <w:rPr>
                <w:rFonts w:cs="Open Sans"/>
                <w:sz w:val="16"/>
                <w:szCs w:val="16"/>
              </w:rPr>
              <w:t>eServices, user-centred design principles,</w:t>
            </w:r>
          </w:p>
        </w:tc>
      </w:tr>
      <w:tr w:rsidR="00E75398" w:rsidRPr="005A6FE9" w14:paraId="68D6A813"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78176902" w14:textId="2A211F16" w:rsidR="00E75398" w:rsidRPr="005A6FE9" w:rsidRDefault="00E75398" w:rsidP="00E75398">
            <w:pPr>
              <w:pStyle w:val="TableContents"/>
              <w:jc w:val="left"/>
              <w:rPr>
                <w:rFonts w:cs="Open Sans"/>
                <w:sz w:val="16"/>
                <w:szCs w:val="16"/>
              </w:rPr>
            </w:pPr>
            <w:r w:rsidRPr="005A6FE9">
              <w:rPr>
                <w:rFonts w:cs="Open Sans"/>
                <w:sz w:val="16"/>
                <w:szCs w:val="16"/>
              </w:rPr>
              <w:t>APS 8</w:t>
            </w:r>
            <w:r w:rsidR="00FC4A6D" w:rsidRPr="005A6FE9">
              <w:rPr>
                <w:rFonts w:cs="Open Sans"/>
                <w:sz w:val="16"/>
                <w:szCs w:val="16"/>
              </w:rPr>
              <w:t xml:space="preserve"> </w:t>
            </w:r>
            <w:r w:rsidRPr="005A6FE9">
              <w:rPr>
                <w:rFonts w:cs="Open Sans"/>
                <w:sz w:val="16"/>
                <w:szCs w:val="16"/>
              </w:rPr>
              <w:t>- eServices Access Channel Transformation and Omni</w:t>
            </w:r>
            <w:r w:rsidR="00FC4A6D" w:rsidRPr="005A6FE9">
              <w:rPr>
                <w:rFonts w:cs="Open Sans"/>
                <w:sz w:val="16"/>
                <w:szCs w:val="16"/>
              </w:rPr>
              <w:t>c</w:t>
            </w:r>
            <w:r w:rsidRPr="005A6FE9">
              <w:rPr>
                <w:rFonts w:cs="Open Sans"/>
                <w:sz w:val="16"/>
                <w:szCs w:val="16"/>
              </w:rPr>
              <w:t>hannel Service Delivery</w:t>
            </w:r>
          </w:p>
          <w:p w14:paraId="35246066" w14:textId="77777777" w:rsidR="00E75398" w:rsidRPr="005A6FE9" w:rsidRDefault="00E75398" w:rsidP="00E75398">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4536" w:type="dxa"/>
          </w:tcPr>
          <w:p w14:paraId="4F92E778" w14:textId="77777777" w:rsidR="00E75398" w:rsidRPr="005A6FE9" w:rsidRDefault="00E75398" w:rsidP="00E75398">
            <w:pPr>
              <w:pStyle w:val="TableContents"/>
              <w:jc w:val="left"/>
              <w:rPr>
                <w:rFonts w:cs="Open Sans"/>
                <w:sz w:val="16"/>
                <w:szCs w:val="16"/>
              </w:rPr>
            </w:pPr>
            <w:r w:rsidRPr="005A6FE9">
              <w:rPr>
                <w:rFonts w:cs="Open Sans"/>
                <w:sz w:val="16"/>
                <w:szCs w:val="16"/>
              </w:rPr>
              <w:t>Improved users’ convenience</w:t>
            </w:r>
          </w:p>
          <w:p w14:paraId="51C6CC32" w14:textId="77777777" w:rsidR="00E75398" w:rsidRPr="005A6FE9" w:rsidRDefault="00E75398" w:rsidP="00E75398">
            <w:pPr>
              <w:pStyle w:val="TableContents"/>
              <w:jc w:val="left"/>
              <w:rPr>
                <w:rFonts w:cs="Open Sans"/>
                <w:sz w:val="16"/>
                <w:szCs w:val="16"/>
              </w:rPr>
            </w:pPr>
            <w:r w:rsidRPr="005A6FE9">
              <w:rPr>
                <w:rFonts w:cs="Open Sans"/>
                <w:sz w:val="16"/>
                <w:szCs w:val="16"/>
              </w:rPr>
              <w:t>Increased use of e-services</w:t>
            </w:r>
          </w:p>
        </w:tc>
        <w:tc>
          <w:tcPr>
            <w:tcW w:w="2977" w:type="dxa"/>
          </w:tcPr>
          <w:p w14:paraId="52947FB1"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services available via multiple channels</w:t>
            </w:r>
          </w:p>
          <w:p w14:paraId="25F387DD"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services available through mobile applications</w:t>
            </w:r>
          </w:p>
          <w:p w14:paraId="0AAFE59B"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the use of mobile applications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19082741" w14:textId="77777777" w:rsidR="00E75398" w:rsidRPr="005A6FE9" w:rsidRDefault="00E75398" w:rsidP="00E75398">
            <w:pPr>
              <w:pStyle w:val="TableContents"/>
              <w:jc w:val="left"/>
              <w:rPr>
                <w:rFonts w:cs="Open Sans"/>
                <w:sz w:val="16"/>
                <w:szCs w:val="16"/>
              </w:rPr>
            </w:pPr>
            <w:r w:rsidRPr="005A6FE9">
              <w:rPr>
                <w:rFonts w:cs="Open Sans"/>
                <w:sz w:val="16"/>
                <w:szCs w:val="16"/>
              </w:rPr>
              <w:t>User satisfaction survey, omnichannel</w:t>
            </w:r>
          </w:p>
        </w:tc>
      </w:tr>
      <w:tr w:rsidR="00E75398" w:rsidRPr="005A6FE9" w14:paraId="1451CA53"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6BBD4470" w14:textId="71A34343" w:rsidR="00E75398" w:rsidRPr="005A6FE9" w:rsidRDefault="00E75398" w:rsidP="00FC4A6D">
            <w:pPr>
              <w:pStyle w:val="TableContents"/>
              <w:jc w:val="left"/>
              <w:rPr>
                <w:rFonts w:cs="Open Sans"/>
                <w:sz w:val="16"/>
                <w:szCs w:val="16"/>
              </w:rPr>
            </w:pPr>
            <w:r w:rsidRPr="005A6FE9">
              <w:rPr>
                <w:rFonts w:cs="Open Sans"/>
                <w:sz w:val="16"/>
                <w:szCs w:val="16"/>
              </w:rPr>
              <w:t>APS 9</w:t>
            </w:r>
            <w:r w:rsidR="00FC4A6D" w:rsidRPr="005A6FE9">
              <w:rPr>
                <w:rFonts w:cs="Open Sans"/>
                <w:sz w:val="16"/>
                <w:szCs w:val="16"/>
              </w:rPr>
              <w:t xml:space="preserve"> - </w:t>
            </w:r>
            <w:r w:rsidRPr="005A6FE9">
              <w:rPr>
                <w:rFonts w:cs="Open Sans"/>
                <w:sz w:val="16"/>
                <w:szCs w:val="16"/>
              </w:rPr>
              <w:t>Provide Incentive for Online Digital Government Service Delivery</w:t>
            </w:r>
          </w:p>
        </w:tc>
        <w:tc>
          <w:tcPr>
            <w:cnfStyle w:val="000010000000" w:firstRow="0" w:lastRow="0" w:firstColumn="0" w:lastColumn="0" w:oddVBand="1" w:evenVBand="0" w:oddHBand="0" w:evenHBand="0" w:firstRowFirstColumn="0" w:firstRowLastColumn="0" w:lastRowFirstColumn="0" w:lastRowLastColumn="0"/>
            <w:tcW w:w="4536" w:type="dxa"/>
          </w:tcPr>
          <w:p w14:paraId="56F7607E" w14:textId="77777777" w:rsidR="00E75398" w:rsidRPr="005A6FE9" w:rsidRDefault="00E75398" w:rsidP="00E75398">
            <w:pPr>
              <w:pStyle w:val="TableContents"/>
              <w:jc w:val="left"/>
              <w:rPr>
                <w:rFonts w:cs="Open Sans"/>
                <w:sz w:val="16"/>
                <w:szCs w:val="16"/>
              </w:rPr>
            </w:pPr>
            <w:r w:rsidRPr="005A6FE9">
              <w:rPr>
                <w:rFonts w:cs="Open Sans"/>
                <w:sz w:val="16"/>
                <w:szCs w:val="16"/>
              </w:rPr>
              <w:t>Increased availability of digital public service</w:t>
            </w:r>
          </w:p>
          <w:p w14:paraId="6B3D9983" w14:textId="77777777" w:rsidR="00E75398" w:rsidRPr="005A6FE9" w:rsidRDefault="00E75398" w:rsidP="00E75398">
            <w:pPr>
              <w:pStyle w:val="TableContents"/>
              <w:jc w:val="left"/>
              <w:rPr>
                <w:rFonts w:cs="Open Sans"/>
                <w:sz w:val="16"/>
                <w:szCs w:val="16"/>
              </w:rPr>
            </w:pPr>
            <w:r w:rsidRPr="005A6FE9">
              <w:rPr>
                <w:rFonts w:cs="Open Sans"/>
                <w:sz w:val="16"/>
                <w:szCs w:val="16"/>
              </w:rPr>
              <w:t>Improved knowledge exchange and learning between MDAs, regional and local government on the delivery of excellent digital government services</w:t>
            </w:r>
          </w:p>
          <w:p w14:paraId="35372B54" w14:textId="77777777" w:rsidR="00E75398" w:rsidRPr="005A6FE9" w:rsidRDefault="00E75398" w:rsidP="00E75398">
            <w:pPr>
              <w:pStyle w:val="TableContents"/>
              <w:jc w:val="left"/>
              <w:rPr>
                <w:rFonts w:cs="Open Sans"/>
                <w:sz w:val="16"/>
                <w:szCs w:val="16"/>
              </w:rPr>
            </w:pPr>
            <w:r w:rsidRPr="005A6FE9">
              <w:rPr>
                <w:rFonts w:cs="Open Sans"/>
                <w:sz w:val="16"/>
                <w:szCs w:val="16"/>
              </w:rPr>
              <w:t>Recognition of good digital government service delivery that inspires the other agencies.</w:t>
            </w:r>
          </w:p>
        </w:tc>
        <w:tc>
          <w:tcPr>
            <w:tcW w:w="2977" w:type="dxa"/>
          </w:tcPr>
          <w:p w14:paraId="20860F5B"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awards and recognitions provided to best digital government services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5207E7BB" w14:textId="77777777" w:rsidR="00E75398" w:rsidRPr="005A6FE9" w:rsidRDefault="00E75398" w:rsidP="00E75398">
            <w:pPr>
              <w:pStyle w:val="TableContents"/>
              <w:jc w:val="left"/>
              <w:rPr>
                <w:rFonts w:cs="Open Sans"/>
                <w:sz w:val="16"/>
                <w:szCs w:val="16"/>
              </w:rPr>
            </w:pPr>
            <w:r w:rsidRPr="005A6FE9">
              <w:rPr>
                <w:rFonts w:cs="Open Sans"/>
                <w:sz w:val="16"/>
                <w:szCs w:val="16"/>
              </w:rPr>
              <w:t xml:space="preserve">eServices </w:t>
            </w:r>
          </w:p>
        </w:tc>
      </w:tr>
      <w:tr w:rsidR="00E75398" w:rsidRPr="005A6FE9" w14:paraId="79ABFD65"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20CBA061" w14:textId="22A46570" w:rsidR="00E75398" w:rsidRPr="005A6FE9" w:rsidRDefault="00E75398" w:rsidP="00E75398">
            <w:pPr>
              <w:pStyle w:val="TableContents"/>
              <w:jc w:val="left"/>
              <w:rPr>
                <w:rFonts w:cs="Open Sans"/>
                <w:sz w:val="16"/>
                <w:szCs w:val="16"/>
              </w:rPr>
            </w:pPr>
            <w:r w:rsidRPr="005A6FE9">
              <w:rPr>
                <w:rFonts w:cs="Open Sans"/>
                <w:sz w:val="16"/>
                <w:szCs w:val="16"/>
              </w:rPr>
              <w:t>APS 10</w:t>
            </w:r>
            <w:r w:rsidR="00FC4A6D" w:rsidRPr="005A6FE9">
              <w:rPr>
                <w:rFonts w:cs="Open Sans"/>
                <w:sz w:val="16"/>
                <w:szCs w:val="16"/>
              </w:rPr>
              <w:t xml:space="preserve"> </w:t>
            </w:r>
            <w:r w:rsidRPr="005A6FE9">
              <w:rPr>
                <w:rFonts w:cs="Open Sans"/>
                <w:sz w:val="16"/>
                <w:szCs w:val="16"/>
              </w:rPr>
              <w:t>- Establish and Expand Core Registries for Digital Government</w:t>
            </w:r>
          </w:p>
          <w:p w14:paraId="3ED474FE" w14:textId="77777777" w:rsidR="00E75398" w:rsidRPr="005A6FE9" w:rsidRDefault="00E75398" w:rsidP="00E75398">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4536" w:type="dxa"/>
          </w:tcPr>
          <w:p w14:paraId="7799003F" w14:textId="77777777" w:rsidR="00E75398" w:rsidRPr="005A6FE9" w:rsidRDefault="00E75398" w:rsidP="00E75398">
            <w:pPr>
              <w:pStyle w:val="TableContents"/>
              <w:jc w:val="left"/>
              <w:rPr>
                <w:rFonts w:cs="Open Sans"/>
                <w:sz w:val="16"/>
                <w:szCs w:val="16"/>
              </w:rPr>
            </w:pPr>
            <w:r w:rsidRPr="005A6FE9">
              <w:rPr>
                <w:rFonts w:cs="Open Sans"/>
                <w:sz w:val="16"/>
                <w:szCs w:val="16"/>
              </w:rPr>
              <w:t>Increased use of digital identification for delivering public services</w:t>
            </w:r>
          </w:p>
          <w:p w14:paraId="43AB7822"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integrated and shared core registries</w:t>
            </w:r>
          </w:p>
          <w:p w14:paraId="242C84F3" w14:textId="77777777" w:rsidR="00E75398" w:rsidRPr="005A6FE9" w:rsidRDefault="00E75398" w:rsidP="00E75398">
            <w:pPr>
              <w:pStyle w:val="TableContents"/>
              <w:jc w:val="left"/>
              <w:rPr>
                <w:rFonts w:cs="Open Sans"/>
                <w:sz w:val="16"/>
                <w:szCs w:val="16"/>
              </w:rPr>
            </w:pPr>
            <w:r w:rsidRPr="005A6FE9">
              <w:rPr>
                <w:rFonts w:cs="Open Sans"/>
                <w:sz w:val="16"/>
                <w:szCs w:val="16"/>
              </w:rPr>
              <w:t>Adoption of standards for facilitating data exchange and sharing</w:t>
            </w:r>
          </w:p>
          <w:p w14:paraId="5AF51486" w14:textId="77777777" w:rsidR="00E75398" w:rsidRPr="005A6FE9" w:rsidRDefault="00E75398" w:rsidP="00E75398">
            <w:pPr>
              <w:pStyle w:val="TableContents"/>
              <w:jc w:val="left"/>
              <w:rPr>
                <w:rFonts w:cs="Open Sans"/>
                <w:sz w:val="16"/>
                <w:szCs w:val="16"/>
              </w:rPr>
            </w:pPr>
            <w:r w:rsidRPr="005A6FE9">
              <w:rPr>
                <w:rFonts w:cs="Open Sans"/>
                <w:sz w:val="16"/>
                <w:szCs w:val="16"/>
              </w:rPr>
              <w:t>Increasing adoption of the EthioConnect ESB as a data integration and sharing platform</w:t>
            </w:r>
          </w:p>
        </w:tc>
        <w:tc>
          <w:tcPr>
            <w:tcW w:w="2977" w:type="dxa"/>
          </w:tcPr>
          <w:p w14:paraId="07214601"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core registries shared by institutions</w:t>
            </w:r>
          </w:p>
          <w:p w14:paraId="2287485E"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p>
          <w:p w14:paraId="3AEFF3DF"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Published data standards</w:t>
            </w:r>
          </w:p>
          <w:p w14:paraId="226B94EB"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p>
          <w:p w14:paraId="143CCC39"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institutions that are connected to ESB to exchange data</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7B7359CE" w14:textId="77777777" w:rsidR="00E75398" w:rsidRPr="005A6FE9" w:rsidRDefault="00E75398" w:rsidP="00E75398">
            <w:pPr>
              <w:pStyle w:val="TableContents"/>
              <w:jc w:val="left"/>
              <w:rPr>
                <w:rFonts w:cs="Open Sans"/>
                <w:sz w:val="16"/>
                <w:szCs w:val="16"/>
              </w:rPr>
            </w:pPr>
            <w:r w:rsidRPr="005A6FE9">
              <w:rPr>
                <w:rFonts w:cs="Open Sans"/>
                <w:sz w:val="16"/>
                <w:szCs w:val="16"/>
              </w:rPr>
              <w:t>base registers, SDI, data sharing protocols</w:t>
            </w:r>
          </w:p>
          <w:p w14:paraId="13492F65" w14:textId="77777777" w:rsidR="00E75398" w:rsidRPr="005A6FE9" w:rsidRDefault="00E75398" w:rsidP="00E75398">
            <w:pPr>
              <w:pStyle w:val="TableContents"/>
              <w:jc w:val="left"/>
              <w:rPr>
                <w:rFonts w:cs="Open Sans"/>
                <w:sz w:val="16"/>
                <w:szCs w:val="16"/>
              </w:rPr>
            </w:pPr>
            <w:r w:rsidRPr="005A6FE9">
              <w:rPr>
                <w:rFonts w:cs="Open Sans"/>
                <w:sz w:val="16"/>
                <w:szCs w:val="16"/>
              </w:rPr>
              <w:t>ESB</w:t>
            </w:r>
          </w:p>
        </w:tc>
      </w:tr>
      <w:tr w:rsidR="00E75398" w:rsidRPr="005A6FE9" w14:paraId="76E0B733"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56250560" w14:textId="17D4321C" w:rsidR="00E75398" w:rsidRPr="005A6FE9" w:rsidRDefault="00E75398" w:rsidP="00E75398">
            <w:pPr>
              <w:pStyle w:val="TableContents"/>
              <w:jc w:val="left"/>
              <w:rPr>
                <w:rFonts w:cs="Open Sans"/>
                <w:sz w:val="16"/>
                <w:szCs w:val="16"/>
              </w:rPr>
            </w:pPr>
            <w:r w:rsidRPr="005A6FE9">
              <w:rPr>
                <w:rFonts w:cs="Open Sans"/>
                <w:sz w:val="16"/>
                <w:szCs w:val="16"/>
              </w:rPr>
              <w:t>APS 11</w:t>
            </w:r>
            <w:r w:rsidR="00FC4A6D" w:rsidRPr="005A6FE9">
              <w:rPr>
                <w:rFonts w:cs="Open Sans"/>
                <w:sz w:val="16"/>
                <w:szCs w:val="16"/>
              </w:rPr>
              <w:t xml:space="preserve"> </w:t>
            </w:r>
            <w:r w:rsidRPr="005A6FE9">
              <w:rPr>
                <w:rFonts w:cs="Open Sans"/>
                <w:sz w:val="16"/>
                <w:szCs w:val="16"/>
              </w:rPr>
              <w:t>- Establish EthioConnect Enterprise Service Bus</w:t>
            </w:r>
          </w:p>
          <w:p w14:paraId="654C0D1D" w14:textId="77777777" w:rsidR="00E75398" w:rsidRPr="005A6FE9" w:rsidRDefault="00E75398" w:rsidP="00E75398">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4536" w:type="dxa"/>
          </w:tcPr>
          <w:p w14:paraId="319FF830"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EthioConnect ESB,</w:t>
            </w:r>
          </w:p>
          <w:p w14:paraId="61011D6E" w14:textId="77777777" w:rsidR="00E75398" w:rsidRPr="005A6FE9" w:rsidRDefault="00E75398" w:rsidP="00E75398">
            <w:pPr>
              <w:pStyle w:val="TableContents"/>
              <w:jc w:val="left"/>
              <w:rPr>
                <w:rFonts w:cs="Open Sans"/>
                <w:sz w:val="16"/>
                <w:szCs w:val="16"/>
              </w:rPr>
            </w:pPr>
            <w:r w:rsidRPr="005A6FE9">
              <w:rPr>
                <w:rFonts w:cs="Open Sans"/>
                <w:sz w:val="16"/>
                <w:szCs w:val="16"/>
              </w:rPr>
              <w:t>Integration of core registries and selected MDA services into the ESB and</w:t>
            </w:r>
          </w:p>
          <w:p w14:paraId="02D2F68E" w14:textId="77777777" w:rsidR="00E75398" w:rsidRPr="005A6FE9" w:rsidRDefault="00E75398" w:rsidP="00E75398">
            <w:pPr>
              <w:pStyle w:val="TableContents"/>
              <w:jc w:val="left"/>
              <w:rPr>
                <w:rFonts w:cs="Open Sans"/>
                <w:sz w:val="16"/>
                <w:szCs w:val="16"/>
              </w:rPr>
            </w:pPr>
            <w:r w:rsidRPr="005A6FE9">
              <w:rPr>
                <w:rFonts w:cs="Open Sans"/>
                <w:sz w:val="16"/>
                <w:szCs w:val="16"/>
              </w:rPr>
              <w:t>Accelerated digital public service through shared data</w:t>
            </w:r>
          </w:p>
        </w:tc>
        <w:tc>
          <w:tcPr>
            <w:tcW w:w="2977" w:type="dxa"/>
          </w:tcPr>
          <w:p w14:paraId="72496725"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Operation of Enterprise Service Bus</w:t>
            </w:r>
          </w:p>
          <w:p w14:paraId="0506F42D"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institutions that are connected to ESB to exchange data</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76D224F5" w14:textId="77777777" w:rsidR="00E75398" w:rsidRPr="005A6FE9" w:rsidRDefault="00E75398" w:rsidP="00E75398">
            <w:pPr>
              <w:pStyle w:val="TableContents"/>
              <w:jc w:val="left"/>
              <w:rPr>
                <w:rFonts w:cs="Open Sans"/>
                <w:sz w:val="16"/>
                <w:szCs w:val="16"/>
              </w:rPr>
            </w:pPr>
            <w:r w:rsidRPr="005A6FE9">
              <w:rPr>
                <w:rFonts w:cs="Open Sans"/>
                <w:sz w:val="16"/>
                <w:szCs w:val="16"/>
              </w:rPr>
              <w:t>ESB</w:t>
            </w:r>
          </w:p>
        </w:tc>
      </w:tr>
      <w:tr w:rsidR="00E75398" w:rsidRPr="005A6FE9" w14:paraId="07616F8C"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25E10475" w14:textId="77777777" w:rsidR="00E75398" w:rsidRPr="005A6FE9" w:rsidRDefault="00E75398" w:rsidP="00E75398">
            <w:pPr>
              <w:pStyle w:val="TableContents"/>
              <w:jc w:val="left"/>
              <w:rPr>
                <w:rFonts w:cs="Open Sans"/>
                <w:sz w:val="16"/>
                <w:szCs w:val="16"/>
              </w:rPr>
            </w:pPr>
            <w:r w:rsidRPr="005A6FE9">
              <w:rPr>
                <w:rFonts w:cs="Open Sans"/>
                <w:sz w:val="16"/>
                <w:szCs w:val="16"/>
              </w:rPr>
              <w:t xml:space="preserve">APS 12 - Diversify and Accelerate Digital </w:t>
            </w:r>
            <w:r w:rsidRPr="005A6FE9">
              <w:rPr>
                <w:rFonts w:cs="Open Sans"/>
                <w:sz w:val="16"/>
                <w:szCs w:val="16"/>
              </w:rPr>
              <w:lastRenderedPageBreak/>
              <w:t>Payment System for eServices</w:t>
            </w:r>
          </w:p>
          <w:p w14:paraId="4474C9C1" w14:textId="77777777" w:rsidR="00E75398" w:rsidRPr="005A6FE9" w:rsidRDefault="00E75398" w:rsidP="00E75398">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4536" w:type="dxa"/>
          </w:tcPr>
          <w:p w14:paraId="4F6CD55E" w14:textId="77777777" w:rsidR="00E75398" w:rsidRPr="005A6FE9" w:rsidRDefault="00E75398" w:rsidP="00E75398">
            <w:pPr>
              <w:pStyle w:val="TableContents"/>
              <w:jc w:val="left"/>
              <w:rPr>
                <w:rFonts w:cs="Open Sans"/>
                <w:sz w:val="16"/>
                <w:szCs w:val="16"/>
              </w:rPr>
            </w:pPr>
            <w:r w:rsidRPr="005A6FE9">
              <w:rPr>
                <w:rFonts w:cs="Open Sans"/>
                <w:sz w:val="16"/>
                <w:szCs w:val="16"/>
              </w:rPr>
              <w:lastRenderedPageBreak/>
              <w:t xml:space="preserve">Availability of diverse digital payment systems that </w:t>
            </w:r>
            <w:r w:rsidRPr="005A6FE9">
              <w:rPr>
                <w:rFonts w:cs="Open Sans"/>
                <w:sz w:val="16"/>
                <w:szCs w:val="16"/>
              </w:rPr>
              <w:lastRenderedPageBreak/>
              <w:t>increase convenience and quality of government services,</w:t>
            </w:r>
          </w:p>
          <w:p w14:paraId="1D425257" w14:textId="77777777" w:rsidR="00E75398" w:rsidRPr="005A6FE9" w:rsidRDefault="00E75398" w:rsidP="00E75398">
            <w:pPr>
              <w:pStyle w:val="TableContents"/>
              <w:jc w:val="left"/>
              <w:rPr>
                <w:rFonts w:cs="Open Sans"/>
                <w:sz w:val="16"/>
                <w:szCs w:val="16"/>
              </w:rPr>
            </w:pPr>
            <w:r w:rsidRPr="005A6FE9">
              <w:rPr>
                <w:rFonts w:cs="Open Sans"/>
                <w:sz w:val="16"/>
                <w:szCs w:val="16"/>
              </w:rPr>
              <w:t>Improved revenue collection</w:t>
            </w:r>
          </w:p>
          <w:p w14:paraId="145D8942" w14:textId="77777777" w:rsidR="00E75398" w:rsidRPr="005A6FE9" w:rsidRDefault="00E75398" w:rsidP="00E75398">
            <w:pPr>
              <w:pStyle w:val="TableContents"/>
              <w:jc w:val="left"/>
              <w:rPr>
                <w:rFonts w:cs="Open Sans"/>
                <w:sz w:val="16"/>
                <w:szCs w:val="16"/>
              </w:rPr>
            </w:pPr>
            <w:r w:rsidRPr="005A6FE9">
              <w:rPr>
                <w:rFonts w:cs="Open Sans"/>
                <w:sz w:val="16"/>
                <w:szCs w:val="16"/>
              </w:rPr>
              <w:t>Improved financial inclusion and empowerment.</w:t>
            </w:r>
          </w:p>
        </w:tc>
        <w:tc>
          <w:tcPr>
            <w:tcW w:w="2977" w:type="dxa"/>
          </w:tcPr>
          <w:p w14:paraId="63675E8C" w14:textId="4837A032"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lastRenderedPageBreak/>
              <w:t>Number of</w:t>
            </w:r>
            <w:r w:rsidR="00174E5D" w:rsidRPr="005A6FE9">
              <w:rPr>
                <w:rFonts w:cs="Open Sans"/>
                <w:sz w:val="16"/>
                <w:szCs w:val="16"/>
              </w:rPr>
              <w:t xml:space="preserve"> </w:t>
            </w:r>
            <w:r w:rsidRPr="005A6FE9">
              <w:rPr>
                <w:rFonts w:cs="Open Sans"/>
                <w:sz w:val="16"/>
                <w:szCs w:val="16"/>
              </w:rPr>
              <w:t xml:space="preserve">payment channels for </w:t>
            </w:r>
            <w:r w:rsidRPr="005A6FE9">
              <w:rPr>
                <w:rFonts w:cs="Open Sans"/>
                <w:sz w:val="16"/>
                <w:szCs w:val="16"/>
              </w:rPr>
              <w:lastRenderedPageBreak/>
              <w:t>end-to-end services</w:t>
            </w:r>
          </w:p>
          <w:p w14:paraId="0FA31C32"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the increase in online payments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7F7D5CE3" w14:textId="77777777" w:rsidR="00E75398" w:rsidRPr="005A6FE9" w:rsidRDefault="00E75398" w:rsidP="00E75398">
            <w:pPr>
              <w:pStyle w:val="TableContents"/>
              <w:jc w:val="left"/>
              <w:rPr>
                <w:rFonts w:cs="Open Sans"/>
                <w:sz w:val="16"/>
                <w:szCs w:val="16"/>
              </w:rPr>
            </w:pPr>
            <w:r w:rsidRPr="005A6FE9">
              <w:rPr>
                <w:rFonts w:cs="Open Sans"/>
                <w:sz w:val="16"/>
                <w:szCs w:val="16"/>
              </w:rPr>
              <w:lastRenderedPageBreak/>
              <w:t>e-Payment</w:t>
            </w:r>
          </w:p>
        </w:tc>
      </w:tr>
      <w:tr w:rsidR="00E75398" w:rsidRPr="005A6FE9" w14:paraId="4925D397"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400103BC" w14:textId="77777777" w:rsidR="00E75398" w:rsidRPr="005A6FE9" w:rsidRDefault="00E75398" w:rsidP="00E75398">
            <w:pPr>
              <w:pStyle w:val="TableContents"/>
              <w:jc w:val="left"/>
              <w:rPr>
                <w:rFonts w:cs="Open Sans"/>
                <w:sz w:val="16"/>
                <w:szCs w:val="16"/>
              </w:rPr>
            </w:pPr>
            <w:r w:rsidRPr="005A6FE9">
              <w:rPr>
                <w:rFonts w:cs="Open Sans"/>
                <w:sz w:val="16"/>
                <w:szCs w:val="16"/>
              </w:rPr>
              <w:t>APS 13 - Consolidate eServices Delivery Portals</w:t>
            </w:r>
          </w:p>
          <w:p w14:paraId="01F90DC8" w14:textId="77777777" w:rsidR="00E75398" w:rsidRPr="005A6FE9" w:rsidRDefault="00E75398" w:rsidP="00E75398">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4536" w:type="dxa"/>
          </w:tcPr>
          <w:p w14:paraId="4A9253E6"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central government portals that provide one-stop end-of-end service,</w:t>
            </w:r>
          </w:p>
          <w:p w14:paraId="6AA978C5" w14:textId="77777777" w:rsidR="00E75398" w:rsidRPr="005A6FE9" w:rsidRDefault="00E75398" w:rsidP="00E75398">
            <w:pPr>
              <w:pStyle w:val="TableContents"/>
              <w:jc w:val="left"/>
              <w:rPr>
                <w:rFonts w:cs="Open Sans"/>
                <w:sz w:val="16"/>
                <w:szCs w:val="16"/>
              </w:rPr>
            </w:pPr>
            <w:r w:rsidRPr="005A6FE9">
              <w:rPr>
                <w:rFonts w:cs="Open Sans"/>
                <w:sz w:val="16"/>
                <w:szCs w:val="16"/>
              </w:rPr>
              <w:t>Improved user convenience,</w:t>
            </w:r>
          </w:p>
          <w:p w14:paraId="028B02B9" w14:textId="77777777" w:rsidR="00E75398" w:rsidRPr="005A6FE9" w:rsidRDefault="00E75398" w:rsidP="00E75398">
            <w:pPr>
              <w:pStyle w:val="TableContents"/>
              <w:jc w:val="left"/>
              <w:rPr>
                <w:rFonts w:cs="Open Sans"/>
                <w:sz w:val="16"/>
                <w:szCs w:val="16"/>
              </w:rPr>
            </w:pPr>
            <w:r w:rsidRPr="005A6FE9">
              <w:rPr>
                <w:rFonts w:cs="Open Sans"/>
                <w:sz w:val="16"/>
                <w:szCs w:val="16"/>
              </w:rPr>
              <w:t>Optimal use of technical and human resources, and</w:t>
            </w:r>
          </w:p>
          <w:p w14:paraId="29F42EED" w14:textId="77777777" w:rsidR="00E75398" w:rsidRPr="005A6FE9" w:rsidRDefault="00E75398" w:rsidP="00E75398">
            <w:pPr>
              <w:pStyle w:val="TableContents"/>
              <w:jc w:val="left"/>
              <w:rPr>
                <w:rFonts w:cs="Open Sans"/>
                <w:sz w:val="16"/>
                <w:szCs w:val="16"/>
              </w:rPr>
            </w:pPr>
            <w:r w:rsidRPr="005A6FE9">
              <w:rPr>
                <w:rFonts w:cs="Open Sans"/>
                <w:sz w:val="16"/>
                <w:szCs w:val="16"/>
              </w:rPr>
              <w:t>Enhanced delivery of government services</w:t>
            </w:r>
          </w:p>
        </w:tc>
        <w:tc>
          <w:tcPr>
            <w:tcW w:w="2977" w:type="dxa"/>
          </w:tcPr>
          <w:p w14:paraId="17B90B06"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main service portals</w:t>
            </w:r>
          </w:p>
          <w:p w14:paraId="30E8B641"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the increase in the use of eServices portals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6AA4A39E" w14:textId="77777777" w:rsidR="00E75398" w:rsidRPr="005A6FE9" w:rsidRDefault="00E75398" w:rsidP="00E75398">
            <w:pPr>
              <w:pStyle w:val="TableContents"/>
              <w:jc w:val="left"/>
              <w:rPr>
                <w:rFonts w:cs="Open Sans"/>
                <w:sz w:val="16"/>
                <w:szCs w:val="16"/>
              </w:rPr>
            </w:pPr>
            <w:r w:rsidRPr="005A6FE9">
              <w:rPr>
                <w:rFonts w:cs="Open Sans"/>
                <w:sz w:val="16"/>
                <w:szCs w:val="16"/>
              </w:rPr>
              <w:t>Presence of main portals</w:t>
            </w:r>
          </w:p>
        </w:tc>
      </w:tr>
      <w:tr w:rsidR="00E75398" w:rsidRPr="005A6FE9" w14:paraId="6BD46A8D"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06D0D69C" w14:textId="234151A3" w:rsidR="00E75398" w:rsidRPr="005A6FE9" w:rsidRDefault="00E75398" w:rsidP="00E75398">
            <w:pPr>
              <w:pStyle w:val="TableContents"/>
              <w:jc w:val="left"/>
              <w:rPr>
                <w:rFonts w:cs="Open Sans"/>
                <w:sz w:val="16"/>
                <w:szCs w:val="16"/>
              </w:rPr>
            </w:pPr>
            <w:r w:rsidRPr="005A6FE9">
              <w:rPr>
                <w:rFonts w:cs="Open Sans"/>
                <w:sz w:val="16"/>
                <w:szCs w:val="16"/>
              </w:rPr>
              <w:t>APS 14</w:t>
            </w:r>
            <w:r w:rsidR="00FC4A6D" w:rsidRPr="005A6FE9">
              <w:rPr>
                <w:rFonts w:cs="Open Sans"/>
                <w:sz w:val="16"/>
                <w:szCs w:val="16"/>
              </w:rPr>
              <w:t xml:space="preserve"> </w:t>
            </w:r>
            <w:r w:rsidRPr="005A6FE9">
              <w:rPr>
                <w:rFonts w:cs="Open Sans"/>
                <w:sz w:val="16"/>
                <w:szCs w:val="16"/>
              </w:rPr>
              <w:t>- Accelerate Users’ adoption of eServices</w:t>
            </w:r>
          </w:p>
        </w:tc>
        <w:tc>
          <w:tcPr>
            <w:cnfStyle w:val="000010000000" w:firstRow="0" w:lastRow="0" w:firstColumn="0" w:lastColumn="0" w:oddVBand="1" w:evenVBand="0" w:oddHBand="0" w:evenHBand="0" w:firstRowFirstColumn="0" w:firstRowLastColumn="0" w:lastRowFirstColumn="0" w:lastRowLastColumn="0"/>
            <w:tcW w:w="4536" w:type="dxa"/>
          </w:tcPr>
          <w:p w14:paraId="00F91779" w14:textId="77777777" w:rsidR="00BD3F31" w:rsidRPr="005A6FE9" w:rsidRDefault="00E75398" w:rsidP="00E75398">
            <w:pPr>
              <w:pStyle w:val="TableContents"/>
              <w:jc w:val="left"/>
              <w:rPr>
                <w:rFonts w:cs="Open Sans"/>
                <w:sz w:val="16"/>
                <w:szCs w:val="16"/>
              </w:rPr>
            </w:pPr>
            <w:r w:rsidRPr="005A6FE9">
              <w:rPr>
                <w:rFonts w:cs="Open Sans"/>
                <w:sz w:val="16"/>
                <w:szCs w:val="16"/>
              </w:rPr>
              <w:t>Improved use of eServices</w:t>
            </w:r>
          </w:p>
          <w:p w14:paraId="5A68F069" w14:textId="77777777" w:rsidR="00BD3F31" w:rsidRPr="005A6FE9" w:rsidRDefault="00E75398" w:rsidP="00E75398">
            <w:pPr>
              <w:pStyle w:val="TableContents"/>
              <w:jc w:val="left"/>
              <w:rPr>
                <w:rFonts w:cs="Open Sans"/>
                <w:sz w:val="16"/>
                <w:szCs w:val="16"/>
              </w:rPr>
            </w:pPr>
            <w:r w:rsidRPr="005A6FE9">
              <w:rPr>
                <w:rFonts w:cs="Open Sans"/>
                <w:sz w:val="16"/>
                <w:szCs w:val="16"/>
              </w:rPr>
              <w:t>Increased convivence and access,</w:t>
            </w:r>
          </w:p>
          <w:p w14:paraId="31505BD0" w14:textId="6F06293D" w:rsidR="00E75398" w:rsidRPr="005A6FE9" w:rsidRDefault="00E75398" w:rsidP="00E75398">
            <w:pPr>
              <w:pStyle w:val="TableContents"/>
              <w:jc w:val="left"/>
              <w:rPr>
                <w:rFonts w:cs="Open Sans"/>
                <w:sz w:val="16"/>
                <w:szCs w:val="16"/>
              </w:rPr>
            </w:pPr>
            <w:r w:rsidRPr="005A6FE9">
              <w:rPr>
                <w:rFonts w:cs="Open Sans"/>
                <w:sz w:val="16"/>
                <w:szCs w:val="16"/>
              </w:rPr>
              <w:t>Improved government services, revenue and empowerment of citizens.</w:t>
            </w:r>
          </w:p>
        </w:tc>
        <w:tc>
          <w:tcPr>
            <w:tcW w:w="2977" w:type="dxa"/>
          </w:tcPr>
          <w:p w14:paraId="72DF1838"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eServices users</w:t>
            </w:r>
          </w:p>
          <w:p w14:paraId="73B11E7E"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completed end-to-end transactions</w:t>
            </w:r>
          </w:p>
          <w:p w14:paraId="6CEBB53E"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the increase in eService usage</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2994F3E6" w14:textId="77777777" w:rsidR="00E75398" w:rsidRPr="005A6FE9" w:rsidRDefault="00E75398" w:rsidP="00E75398">
            <w:pPr>
              <w:pStyle w:val="TableContents"/>
              <w:jc w:val="left"/>
              <w:rPr>
                <w:rFonts w:cs="Open Sans"/>
                <w:sz w:val="16"/>
                <w:szCs w:val="16"/>
              </w:rPr>
            </w:pPr>
            <w:r w:rsidRPr="005A6FE9">
              <w:rPr>
                <w:rFonts w:cs="Open Sans"/>
                <w:sz w:val="16"/>
                <w:szCs w:val="16"/>
              </w:rPr>
              <w:t>User satisfaction survey</w:t>
            </w:r>
          </w:p>
          <w:p w14:paraId="525D9971" w14:textId="77777777" w:rsidR="00E75398" w:rsidRPr="005A6FE9" w:rsidRDefault="00E75398" w:rsidP="00E75398">
            <w:pPr>
              <w:pStyle w:val="TableContents"/>
              <w:jc w:val="left"/>
              <w:rPr>
                <w:rFonts w:cs="Open Sans"/>
                <w:sz w:val="16"/>
                <w:szCs w:val="16"/>
              </w:rPr>
            </w:pPr>
            <w:r w:rsidRPr="005A6FE9">
              <w:rPr>
                <w:rFonts w:cs="Open Sans"/>
                <w:sz w:val="16"/>
                <w:szCs w:val="16"/>
              </w:rPr>
              <w:t>User participation and feedback</w:t>
            </w:r>
          </w:p>
        </w:tc>
      </w:tr>
      <w:tr w:rsidR="00E75398" w:rsidRPr="005A6FE9" w14:paraId="167B807D" w14:textId="77777777" w:rsidTr="00E75398">
        <w:tc>
          <w:tcPr>
            <w:cnfStyle w:val="001000000000" w:firstRow="0" w:lastRow="0" w:firstColumn="1" w:lastColumn="0" w:oddVBand="0" w:evenVBand="0" w:oddHBand="0" w:evenHBand="0" w:firstRowFirstColumn="0" w:firstRowLastColumn="0" w:lastRowFirstColumn="0" w:lastRowLastColumn="0"/>
            <w:tcW w:w="0" w:type="auto"/>
            <w:gridSpan w:val="4"/>
            <w:tcBorders>
              <w:left w:val="single" w:sz="4" w:space="0" w:color="auto"/>
              <w:right w:val="single" w:sz="4" w:space="0" w:color="auto"/>
            </w:tcBorders>
          </w:tcPr>
          <w:p w14:paraId="4F088FA5" w14:textId="52709A57" w:rsidR="00E75398" w:rsidRPr="005A6FE9" w:rsidRDefault="00FC4A6D" w:rsidP="00E75398">
            <w:pPr>
              <w:pStyle w:val="TableContents"/>
              <w:jc w:val="left"/>
              <w:rPr>
                <w:rFonts w:cs="Open Sans"/>
                <w:sz w:val="16"/>
                <w:szCs w:val="16"/>
              </w:rPr>
            </w:pPr>
            <w:r w:rsidRPr="005A6FE9">
              <w:rPr>
                <w:rFonts w:cs="Open Sans"/>
                <w:sz w:val="16"/>
                <w:szCs w:val="16"/>
              </w:rPr>
              <w:t>DIGITAL GOVERNMENT FOUNDATIONS</w:t>
            </w:r>
          </w:p>
        </w:tc>
      </w:tr>
      <w:tr w:rsidR="00E75398" w:rsidRPr="005A6FE9" w14:paraId="2B876CCE"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1AFD0332" w14:textId="5D28422E" w:rsidR="00E75398" w:rsidRPr="005A6FE9" w:rsidRDefault="00E75398" w:rsidP="00E75398">
            <w:pPr>
              <w:pStyle w:val="TableContents"/>
              <w:jc w:val="left"/>
              <w:rPr>
                <w:rFonts w:cs="Open Sans"/>
                <w:sz w:val="16"/>
                <w:szCs w:val="16"/>
              </w:rPr>
            </w:pPr>
            <w:r w:rsidRPr="005A6FE9">
              <w:rPr>
                <w:rFonts w:cs="Open Sans"/>
                <w:sz w:val="16"/>
                <w:szCs w:val="16"/>
              </w:rPr>
              <w:t>DGF 1</w:t>
            </w:r>
            <w:r w:rsidR="00C04F3B" w:rsidRPr="005A6FE9">
              <w:rPr>
                <w:rFonts w:cs="Open Sans"/>
                <w:sz w:val="16"/>
                <w:szCs w:val="16"/>
              </w:rPr>
              <w:t xml:space="preserve"> </w:t>
            </w:r>
            <w:r w:rsidRPr="005A6FE9">
              <w:rPr>
                <w:rFonts w:cs="Open Sans"/>
                <w:sz w:val="16"/>
                <w:szCs w:val="16"/>
              </w:rPr>
              <w:t>- Rationalise and consolidate Government Data Centres</w:t>
            </w:r>
          </w:p>
        </w:tc>
        <w:tc>
          <w:tcPr>
            <w:cnfStyle w:val="000010000000" w:firstRow="0" w:lastRow="0" w:firstColumn="0" w:lastColumn="0" w:oddVBand="1" w:evenVBand="0" w:oddHBand="0" w:evenHBand="0" w:firstRowFirstColumn="0" w:firstRowLastColumn="0" w:lastRowFirstColumn="0" w:lastRowLastColumn="0"/>
            <w:tcW w:w="4536" w:type="dxa"/>
          </w:tcPr>
          <w:p w14:paraId="77704916" w14:textId="77777777" w:rsidR="00E75398" w:rsidRPr="005A6FE9" w:rsidRDefault="00E75398" w:rsidP="00E75398">
            <w:pPr>
              <w:pStyle w:val="TableContents"/>
              <w:jc w:val="left"/>
              <w:rPr>
                <w:rFonts w:cs="Open Sans"/>
                <w:sz w:val="16"/>
                <w:szCs w:val="16"/>
              </w:rPr>
            </w:pPr>
            <w:r w:rsidRPr="005A6FE9">
              <w:rPr>
                <w:rFonts w:cs="Open Sans"/>
                <w:sz w:val="16"/>
                <w:szCs w:val="16"/>
              </w:rPr>
              <w:t>Government cost saving</w:t>
            </w:r>
          </w:p>
          <w:p w14:paraId="3BBC7E63" w14:textId="77777777" w:rsidR="00BD3F31" w:rsidRPr="005A6FE9" w:rsidRDefault="00E75398" w:rsidP="00E75398">
            <w:pPr>
              <w:pStyle w:val="TableContents"/>
              <w:jc w:val="left"/>
              <w:rPr>
                <w:rFonts w:cs="Open Sans"/>
                <w:sz w:val="16"/>
                <w:szCs w:val="16"/>
              </w:rPr>
            </w:pPr>
            <w:r w:rsidRPr="005A6FE9">
              <w:rPr>
                <w:rFonts w:cs="Open Sans"/>
                <w:sz w:val="16"/>
                <w:szCs w:val="16"/>
              </w:rPr>
              <w:t>Interconnection, collocation and resource sharing,</w:t>
            </w:r>
          </w:p>
          <w:p w14:paraId="7EA124FB" w14:textId="06DBDD11" w:rsidR="00E75398" w:rsidRPr="005A6FE9" w:rsidRDefault="00E75398" w:rsidP="00E75398">
            <w:pPr>
              <w:pStyle w:val="TableContents"/>
              <w:jc w:val="left"/>
              <w:rPr>
                <w:rFonts w:cs="Open Sans"/>
                <w:sz w:val="16"/>
                <w:szCs w:val="16"/>
              </w:rPr>
            </w:pPr>
            <w:r w:rsidRPr="005A6FE9">
              <w:rPr>
                <w:rFonts w:cs="Open Sans"/>
                <w:sz w:val="16"/>
                <w:szCs w:val="16"/>
              </w:rPr>
              <w:t>Improved energy savings</w:t>
            </w:r>
          </w:p>
          <w:p w14:paraId="0714A806" w14:textId="77777777" w:rsidR="00E75398" w:rsidRPr="005A6FE9" w:rsidRDefault="00E75398" w:rsidP="00E75398">
            <w:pPr>
              <w:pStyle w:val="TableContents"/>
              <w:jc w:val="left"/>
              <w:rPr>
                <w:rFonts w:cs="Open Sans"/>
                <w:sz w:val="16"/>
                <w:szCs w:val="16"/>
              </w:rPr>
            </w:pPr>
            <w:r w:rsidRPr="005A6FE9">
              <w:rPr>
                <w:rFonts w:cs="Open Sans"/>
                <w:sz w:val="16"/>
                <w:szCs w:val="16"/>
              </w:rPr>
              <w:t>Acceleration of a whole of government approach</w:t>
            </w:r>
          </w:p>
        </w:tc>
        <w:tc>
          <w:tcPr>
            <w:tcW w:w="2977" w:type="dxa"/>
          </w:tcPr>
          <w:p w14:paraId="3E7EA4F4"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Government Data Centres</w:t>
            </w:r>
          </w:p>
          <w:p w14:paraId="1B8AF604"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institutions that are connected to the data centre,</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3D0CB4F8" w14:textId="77777777" w:rsidR="00E75398" w:rsidRPr="005A6FE9" w:rsidRDefault="00E75398" w:rsidP="00E75398">
            <w:pPr>
              <w:pStyle w:val="TableContents"/>
              <w:jc w:val="left"/>
              <w:rPr>
                <w:rFonts w:cs="Open Sans"/>
                <w:sz w:val="16"/>
                <w:szCs w:val="16"/>
              </w:rPr>
            </w:pPr>
            <w:r w:rsidRPr="005A6FE9">
              <w:rPr>
                <w:rFonts w:cs="Open Sans"/>
                <w:sz w:val="16"/>
                <w:szCs w:val="16"/>
              </w:rPr>
              <w:t>Data centre infrastructure</w:t>
            </w:r>
          </w:p>
        </w:tc>
      </w:tr>
      <w:tr w:rsidR="00E75398" w:rsidRPr="005A6FE9" w14:paraId="1145E748"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21A977FA" w14:textId="77777777" w:rsidR="00BD3F31" w:rsidRPr="005A6FE9" w:rsidRDefault="00E75398" w:rsidP="00E75398">
            <w:pPr>
              <w:pStyle w:val="TableContents"/>
              <w:jc w:val="left"/>
              <w:rPr>
                <w:rFonts w:cs="Open Sans"/>
                <w:sz w:val="16"/>
                <w:szCs w:val="16"/>
              </w:rPr>
            </w:pPr>
            <w:r w:rsidRPr="005A6FE9">
              <w:rPr>
                <w:rFonts w:cs="Open Sans"/>
                <w:sz w:val="16"/>
                <w:szCs w:val="16"/>
              </w:rPr>
              <w:t>DGF 2 – Accelerate</w:t>
            </w:r>
          </w:p>
          <w:p w14:paraId="31127D6C" w14:textId="4949720F" w:rsidR="00E75398" w:rsidRPr="005A6FE9" w:rsidRDefault="00E75398" w:rsidP="00E75398">
            <w:pPr>
              <w:pStyle w:val="TableContents"/>
              <w:jc w:val="left"/>
              <w:rPr>
                <w:rFonts w:cs="Open Sans"/>
                <w:sz w:val="16"/>
                <w:szCs w:val="16"/>
              </w:rPr>
            </w:pPr>
            <w:r w:rsidRPr="005A6FE9">
              <w:rPr>
                <w:rFonts w:cs="Open Sans"/>
                <w:sz w:val="16"/>
                <w:szCs w:val="16"/>
              </w:rPr>
              <w:t>Cloud Transition</w:t>
            </w:r>
          </w:p>
        </w:tc>
        <w:tc>
          <w:tcPr>
            <w:cnfStyle w:val="000010000000" w:firstRow="0" w:lastRow="0" w:firstColumn="0" w:lastColumn="0" w:oddVBand="1" w:evenVBand="0" w:oddHBand="0" w:evenHBand="0" w:firstRowFirstColumn="0" w:firstRowLastColumn="0" w:lastRowFirstColumn="0" w:lastRowLastColumn="0"/>
            <w:tcW w:w="4536" w:type="dxa"/>
          </w:tcPr>
          <w:p w14:paraId="4487CE7C" w14:textId="77777777" w:rsidR="00BD3F31" w:rsidRPr="005A6FE9" w:rsidRDefault="00E75398" w:rsidP="00E75398">
            <w:pPr>
              <w:pStyle w:val="TableContents"/>
              <w:jc w:val="left"/>
              <w:rPr>
                <w:rFonts w:cs="Open Sans"/>
                <w:sz w:val="16"/>
                <w:szCs w:val="16"/>
              </w:rPr>
            </w:pPr>
            <w:r w:rsidRPr="005A6FE9">
              <w:rPr>
                <w:rFonts w:cs="Open Sans"/>
                <w:sz w:val="16"/>
                <w:szCs w:val="16"/>
              </w:rPr>
              <w:t>improved public sector resilience, business continuity</w:t>
            </w:r>
          </w:p>
          <w:p w14:paraId="30E800CE" w14:textId="7D6C7314" w:rsidR="00E75398" w:rsidRPr="005A6FE9" w:rsidRDefault="00E75398" w:rsidP="00E75398">
            <w:pPr>
              <w:pStyle w:val="TableContents"/>
              <w:jc w:val="left"/>
              <w:rPr>
                <w:rFonts w:cs="Open Sans"/>
                <w:sz w:val="16"/>
                <w:szCs w:val="16"/>
              </w:rPr>
            </w:pPr>
            <w:r w:rsidRPr="005A6FE9">
              <w:rPr>
                <w:rFonts w:cs="Open Sans"/>
                <w:sz w:val="16"/>
                <w:szCs w:val="16"/>
              </w:rPr>
              <w:t>Improved capability to keep up with technological development</w:t>
            </w:r>
          </w:p>
          <w:p w14:paraId="4F73AE2F" w14:textId="77777777" w:rsidR="00E75398" w:rsidRPr="005A6FE9" w:rsidRDefault="00E75398" w:rsidP="00E75398">
            <w:pPr>
              <w:pStyle w:val="TableContents"/>
              <w:jc w:val="left"/>
              <w:rPr>
                <w:rFonts w:cs="Open Sans"/>
                <w:sz w:val="16"/>
                <w:szCs w:val="16"/>
              </w:rPr>
            </w:pPr>
            <w:r w:rsidRPr="005A6FE9">
              <w:rPr>
                <w:rFonts w:cs="Open Sans"/>
                <w:sz w:val="16"/>
                <w:szCs w:val="16"/>
              </w:rPr>
              <w:t>improved cost saving</w:t>
            </w:r>
          </w:p>
        </w:tc>
        <w:tc>
          <w:tcPr>
            <w:tcW w:w="2977" w:type="dxa"/>
          </w:tcPr>
          <w:p w14:paraId="23EE28A1"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eServices available via hybrid cloud</w:t>
            </w:r>
          </w:p>
          <w:p w14:paraId="02995D04"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government entities that are connected to the cloud.</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50922297" w14:textId="77777777" w:rsidR="00E75398" w:rsidRPr="005A6FE9" w:rsidRDefault="00E75398" w:rsidP="00E75398">
            <w:pPr>
              <w:pStyle w:val="TableContents"/>
              <w:jc w:val="left"/>
              <w:rPr>
                <w:rFonts w:cs="Open Sans"/>
                <w:sz w:val="16"/>
                <w:szCs w:val="16"/>
              </w:rPr>
            </w:pPr>
            <w:r w:rsidRPr="005A6FE9">
              <w:rPr>
                <w:rFonts w:cs="Open Sans"/>
                <w:sz w:val="16"/>
                <w:szCs w:val="16"/>
              </w:rPr>
              <w:t>Cloud First, cloud adoption</w:t>
            </w:r>
          </w:p>
        </w:tc>
      </w:tr>
      <w:tr w:rsidR="00E75398" w:rsidRPr="005A6FE9" w14:paraId="78A3268A"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64F1FB22" w14:textId="515E8B4F" w:rsidR="00BD3F31" w:rsidRPr="005A6FE9" w:rsidRDefault="00E75398" w:rsidP="00E75398">
            <w:pPr>
              <w:pStyle w:val="TableContents"/>
              <w:jc w:val="left"/>
              <w:rPr>
                <w:rFonts w:cs="Open Sans"/>
                <w:sz w:val="16"/>
                <w:szCs w:val="16"/>
              </w:rPr>
            </w:pPr>
            <w:r w:rsidRPr="005A6FE9">
              <w:rPr>
                <w:rFonts w:cs="Open Sans"/>
                <w:sz w:val="16"/>
                <w:szCs w:val="16"/>
              </w:rPr>
              <w:t>DGF 3 - Modernize Wor</w:t>
            </w:r>
            <w:r w:rsidR="00554418" w:rsidRPr="005A6FE9">
              <w:rPr>
                <w:rFonts w:cs="Open Sans"/>
                <w:sz w:val="16"/>
                <w:szCs w:val="16"/>
              </w:rPr>
              <w:t>e</w:t>
            </w:r>
            <w:r w:rsidRPr="005A6FE9">
              <w:rPr>
                <w:rFonts w:cs="Open Sans"/>
                <w:sz w:val="16"/>
                <w:szCs w:val="16"/>
              </w:rPr>
              <w:t>daNet to Establish IP Core Government Network</w:t>
            </w:r>
          </w:p>
          <w:p w14:paraId="762703CF" w14:textId="29094D94" w:rsidR="00E75398" w:rsidRPr="005A6FE9" w:rsidRDefault="00E75398" w:rsidP="00E75398">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4536" w:type="dxa"/>
          </w:tcPr>
          <w:p w14:paraId="51CA21CC" w14:textId="77777777" w:rsidR="00E75398" w:rsidRPr="005A6FE9" w:rsidRDefault="00E75398" w:rsidP="00E75398">
            <w:pPr>
              <w:pStyle w:val="TableContents"/>
              <w:jc w:val="left"/>
              <w:rPr>
                <w:rFonts w:cs="Open Sans"/>
                <w:sz w:val="16"/>
                <w:szCs w:val="16"/>
              </w:rPr>
            </w:pPr>
            <w:r w:rsidRPr="005A6FE9">
              <w:rPr>
                <w:rFonts w:cs="Open Sans"/>
                <w:sz w:val="16"/>
                <w:szCs w:val="16"/>
              </w:rPr>
              <w:t>Improved access to secured and high bandwidth government services,</w:t>
            </w:r>
          </w:p>
          <w:p w14:paraId="527F63DA" w14:textId="77777777" w:rsidR="00E75398" w:rsidRPr="005A6FE9" w:rsidRDefault="00E75398" w:rsidP="00E75398">
            <w:pPr>
              <w:pStyle w:val="TableContents"/>
              <w:jc w:val="left"/>
              <w:rPr>
                <w:rFonts w:cs="Open Sans"/>
                <w:sz w:val="16"/>
                <w:szCs w:val="16"/>
              </w:rPr>
            </w:pPr>
            <w:r w:rsidRPr="005A6FE9">
              <w:rPr>
                <w:rFonts w:cs="Open Sans"/>
                <w:sz w:val="16"/>
                <w:szCs w:val="16"/>
              </w:rPr>
              <w:t>Improved capability to keep up with technological development,</w:t>
            </w:r>
          </w:p>
          <w:p w14:paraId="7C268CBD" w14:textId="77777777" w:rsidR="00E75398" w:rsidRPr="005A6FE9" w:rsidRDefault="00E75398" w:rsidP="00E75398">
            <w:pPr>
              <w:pStyle w:val="TableContents"/>
              <w:jc w:val="left"/>
              <w:rPr>
                <w:rFonts w:cs="Open Sans"/>
                <w:sz w:val="16"/>
                <w:szCs w:val="16"/>
              </w:rPr>
            </w:pPr>
            <w:r w:rsidRPr="005A6FE9">
              <w:rPr>
                <w:rFonts w:cs="Open Sans"/>
                <w:sz w:val="16"/>
                <w:szCs w:val="16"/>
              </w:rPr>
              <w:t>Improved cost savings,</w:t>
            </w:r>
          </w:p>
          <w:p w14:paraId="00ABD2A3" w14:textId="2E05A897" w:rsidR="00E75398" w:rsidRPr="005A6FE9" w:rsidRDefault="00E75398" w:rsidP="00E75398">
            <w:pPr>
              <w:pStyle w:val="TableContents"/>
              <w:jc w:val="left"/>
              <w:rPr>
                <w:rFonts w:cs="Open Sans"/>
                <w:sz w:val="16"/>
                <w:szCs w:val="16"/>
              </w:rPr>
            </w:pPr>
            <w:r w:rsidRPr="005A6FE9">
              <w:rPr>
                <w:rFonts w:cs="Open Sans"/>
                <w:sz w:val="16"/>
                <w:szCs w:val="16"/>
              </w:rPr>
              <w:t>Enhanced government services</w:t>
            </w:r>
          </w:p>
        </w:tc>
        <w:tc>
          <w:tcPr>
            <w:tcW w:w="2977" w:type="dxa"/>
          </w:tcPr>
          <w:p w14:paraId="5ABC6CF0"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Existence of core IP government networks</w:t>
            </w:r>
          </w:p>
          <w:p w14:paraId="09AC1619"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redundant links</w:t>
            </w:r>
          </w:p>
          <w:p w14:paraId="29D87308"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institutions that provide a minimum of 1 Mbps/user</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6FC1CB5A" w14:textId="77777777" w:rsidR="00E75398" w:rsidRPr="005A6FE9" w:rsidRDefault="00E75398" w:rsidP="00E75398">
            <w:pPr>
              <w:pStyle w:val="TableContents"/>
              <w:jc w:val="left"/>
              <w:rPr>
                <w:rFonts w:cs="Open Sans"/>
                <w:sz w:val="16"/>
                <w:szCs w:val="16"/>
              </w:rPr>
            </w:pPr>
            <w:r w:rsidRPr="005A6FE9">
              <w:rPr>
                <w:rFonts w:cs="Open Sans"/>
                <w:sz w:val="16"/>
                <w:szCs w:val="16"/>
              </w:rPr>
              <w:t>Government-Wide Area Network</w:t>
            </w:r>
          </w:p>
        </w:tc>
      </w:tr>
      <w:tr w:rsidR="00E75398" w:rsidRPr="005A6FE9" w14:paraId="45EEE8B6"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260A7D3C" w14:textId="7D89ABDA" w:rsidR="00E75398" w:rsidRPr="005A6FE9" w:rsidRDefault="00E75398" w:rsidP="00E75398">
            <w:pPr>
              <w:pStyle w:val="TableContents"/>
              <w:jc w:val="left"/>
              <w:rPr>
                <w:rFonts w:cs="Open Sans"/>
                <w:sz w:val="16"/>
                <w:szCs w:val="16"/>
              </w:rPr>
            </w:pPr>
            <w:r w:rsidRPr="005A6FE9">
              <w:rPr>
                <w:rFonts w:cs="Open Sans"/>
                <w:sz w:val="16"/>
                <w:szCs w:val="16"/>
              </w:rPr>
              <w:t xml:space="preserve">DGF 4 - Modernise </w:t>
            </w:r>
            <w:r w:rsidR="00C04F3B" w:rsidRPr="005A6FE9">
              <w:rPr>
                <w:rFonts w:cs="Open Sans"/>
                <w:sz w:val="16"/>
                <w:szCs w:val="16"/>
              </w:rPr>
              <w:t>I</w:t>
            </w:r>
            <w:r w:rsidRPr="005A6FE9">
              <w:rPr>
                <w:rFonts w:cs="Open Sans"/>
                <w:sz w:val="16"/>
                <w:szCs w:val="16"/>
              </w:rPr>
              <w:t>nstitutional Local Area Networks</w:t>
            </w:r>
          </w:p>
        </w:tc>
        <w:tc>
          <w:tcPr>
            <w:cnfStyle w:val="000010000000" w:firstRow="0" w:lastRow="0" w:firstColumn="0" w:lastColumn="0" w:oddVBand="1" w:evenVBand="0" w:oddHBand="0" w:evenHBand="0" w:firstRowFirstColumn="0" w:firstRowLastColumn="0" w:lastRowFirstColumn="0" w:lastRowLastColumn="0"/>
            <w:tcW w:w="4536" w:type="dxa"/>
          </w:tcPr>
          <w:p w14:paraId="7B733F6F" w14:textId="77777777" w:rsidR="00E75398" w:rsidRPr="005A6FE9" w:rsidRDefault="00E75398" w:rsidP="00E75398">
            <w:pPr>
              <w:pStyle w:val="TableContents"/>
              <w:jc w:val="left"/>
              <w:rPr>
                <w:rFonts w:cs="Open Sans"/>
                <w:sz w:val="16"/>
                <w:szCs w:val="16"/>
              </w:rPr>
            </w:pPr>
            <w:r w:rsidRPr="005A6FE9">
              <w:rPr>
                <w:rFonts w:cs="Open Sans"/>
                <w:sz w:val="16"/>
                <w:szCs w:val="16"/>
              </w:rPr>
              <w:t>Increased access to reliable and secure government services</w:t>
            </w:r>
          </w:p>
          <w:p w14:paraId="0F5580F6" w14:textId="77777777" w:rsidR="00E75398" w:rsidRPr="005A6FE9" w:rsidRDefault="00E75398" w:rsidP="00E75398">
            <w:pPr>
              <w:pStyle w:val="TableContents"/>
              <w:jc w:val="left"/>
              <w:rPr>
                <w:rFonts w:cs="Open Sans"/>
                <w:sz w:val="16"/>
                <w:szCs w:val="16"/>
              </w:rPr>
            </w:pPr>
            <w:r w:rsidRPr="005A6FE9">
              <w:rPr>
                <w:rFonts w:cs="Open Sans"/>
                <w:sz w:val="16"/>
                <w:szCs w:val="16"/>
              </w:rPr>
              <w:t>Improved capability to keep up with technological development,</w:t>
            </w:r>
          </w:p>
          <w:p w14:paraId="5E4105C1" w14:textId="77777777" w:rsidR="00E75398" w:rsidRPr="005A6FE9" w:rsidRDefault="00E75398" w:rsidP="00E75398">
            <w:pPr>
              <w:pStyle w:val="TableContents"/>
              <w:jc w:val="left"/>
              <w:rPr>
                <w:rFonts w:cs="Open Sans"/>
                <w:sz w:val="16"/>
                <w:szCs w:val="16"/>
              </w:rPr>
            </w:pPr>
            <w:r w:rsidRPr="005A6FE9">
              <w:rPr>
                <w:rFonts w:cs="Open Sans"/>
                <w:sz w:val="16"/>
                <w:szCs w:val="16"/>
              </w:rPr>
              <w:t>Improved cost savings,</w:t>
            </w:r>
          </w:p>
          <w:p w14:paraId="68CD06A6" w14:textId="0344CB9F" w:rsidR="00E75398" w:rsidRPr="005A6FE9" w:rsidRDefault="00E75398" w:rsidP="00E75398">
            <w:pPr>
              <w:pStyle w:val="TableContents"/>
              <w:jc w:val="left"/>
              <w:rPr>
                <w:rFonts w:cs="Open Sans"/>
                <w:sz w:val="16"/>
                <w:szCs w:val="16"/>
              </w:rPr>
            </w:pPr>
            <w:r w:rsidRPr="005A6FE9">
              <w:rPr>
                <w:rFonts w:cs="Open Sans"/>
                <w:sz w:val="16"/>
                <w:szCs w:val="16"/>
              </w:rPr>
              <w:lastRenderedPageBreak/>
              <w:t>Enhanced government services,</w:t>
            </w:r>
          </w:p>
        </w:tc>
        <w:tc>
          <w:tcPr>
            <w:tcW w:w="2977" w:type="dxa"/>
          </w:tcPr>
          <w:p w14:paraId="1C84F1E3"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lastRenderedPageBreak/>
              <w:t>Number of reliable government networks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3340544D" w14:textId="77777777" w:rsidR="00E75398" w:rsidRPr="005A6FE9" w:rsidRDefault="00E75398" w:rsidP="00E75398">
            <w:pPr>
              <w:pStyle w:val="TableContents"/>
              <w:jc w:val="left"/>
              <w:rPr>
                <w:rFonts w:cs="Open Sans"/>
                <w:sz w:val="16"/>
                <w:szCs w:val="16"/>
              </w:rPr>
            </w:pPr>
            <w:r w:rsidRPr="005A6FE9">
              <w:rPr>
                <w:rFonts w:cs="Open Sans"/>
                <w:sz w:val="16"/>
                <w:szCs w:val="16"/>
              </w:rPr>
              <w:t>Government-Wide Area Network</w:t>
            </w:r>
          </w:p>
        </w:tc>
      </w:tr>
      <w:tr w:rsidR="00E75398" w:rsidRPr="005A6FE9" w14:paraId="46A2A825"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796266AE" w14:textId="33DE7D67" w:rsidR="00E75398" w:rsidRPr="005A6FE9" w:rsidRDefault="00E75398" w:rsidP="00E75398">
            <w:pPr>
              <w:pStyle w:val="TableContents"/>
              <w:jc w:val="left"/>
              <w:rPr>
                <w:rFonts w:cs="Open Sans"/>
                <w:sz w:val="16"/>
                <w:szCs w:val="16"/>
              </w:rPr>
            </w:pPr>
            <w:r w:rsidRPr="005A6FE9">
              <w:rPr>
                <w:rFonts w:cs="Open Sans"/>
                <w:sz w:val="16"/>
                <w:szCs w:val="16"/>
              </w:rPr>
              <w:t xml:space="preserve">DGF 5 - Accelerate </w:t>
            </w:r>
            <w:r w:rsidR="00C04F3B" w:rsidRPr="005A6FE9">
              <w:rPr>
                <w:rFonts w:cs="Open Sans"/>
                <w:sz w:val="16"/>
                <w:szCs w:val="16"/>
              </w:rPr>
              <w:t>U</w:t>
            </w:r>
            <w:r w:rsidRPr="005A6FE9">
              <w:rPr>
                <w:rFonts w:cs="Open Sans"/>
                <w:sz w:val="16"/>
                <w:szCs w:val="16"/>
              </w:rPr>
              <w:t xml:space="preserve">niversal </w:t>
            </w:r>
            <w:r w:rsidR="00C04F3B" w:rsidRPr="005A6FE9">
              <w:rPr>
                <w:rFonts w:cs="Open Sans"/>
                <w:sz w:val="16"/>
                <w:szCs w:val="16"/>
              </w:rPr>
              <w:t>A</w:t>
            </w:r>
            <w:r w:rsidRPr="005A6FE9">
              <w:rPr>
                <w:rFonts w:cs="Open Sans"/>
                <w:sz w:val="16"/>
                <w:szCs w:val="16"/>
              </w:rPr>
              <w:t xml:space="preserve">ccess to </w:t>
            </w:r>
            <w:r w:rsidR="00C04F3B" w:rsidRPr="005A6FE9">
              <w:rPr>
                <w:rFonts w:cs="Open Sans"/>
                <w:sz w:val="16"/>
                <w:szCs w:val="16"/>
              </w:rPr>
              <w:t>B</w:t>
            </w:r>
            <w:r w:rsidRPr="005A6FE9">
              <w:rPr>
                <w:rFonts w:cs="Open Sans"/>
                <w:sz w:val="16"/>
                <w:szCs w:val="16"/>
              </w:rPr>
              <w:t xml:space="preserve">roadband </w:t>
            </w:r>
            <w:r w:rsidR="00C04F3B" w:rsidRPr="005A6FE9">
              <w:rPr>
                <w:rFonts w:cs="Open Sans"/>
                <w:sz w:val="16"/>
                <w:szCs w:val="16"/>
              </w:rPr>
              <w:t>C</w:t>
            </w:r>
            <w:r w:rsidRPr="005A6FE9">
              <w:rPr>
                <w:rFonts w:cs="Open Sans"/>
                <w:sz w:val="16"/>
                <w:szCs w:val="16"/>
              </w:rPr>
              <w:t>onnectivity</w:t>
            </w:r>
          </w:p>
        </w:tc>
        <w:tc>
          <w:tcPr>
            <w:cnfStyle w:val="000010000000" w:firstRow="0" w:lastRow="0" w:firstColumn="0" w:lastColumn="0" w:oddVBand="1" w:evenVBand="0" w:oddHBand="0" w:evenHBand="0" w:firstRowFirstColumn="0" w:firstRowLastColumn="0" w:lastRowFirstColumn="0" w:lastRowLastColumn="0"/>
            <w:tcW w:w="4536" w:type="dxa"/>
          </w:tcPr>
          <w:p w14:paraId="4F0A15E0" w14:textId="77777777" w:rsidR="00E75398" w:rsidRPr="005A6FE9" w:rsidRDefault="00E75398" w:rsidP="00E75398">
            <w:pPr>
              <w:pStyle w:val="TableContents"/>
              <w:jc w:val="left"/>
              <w:rPr>
                <w:rFonts w:cs="Open Sans"/>
                <w:sz w:val="16"/>
                <w:szCs w:val="16"/>
              </w:rPr>
            </w:pPr>
            <w:r w:rsidRPr="005A6FE9">
              <w:rPr>
                <w:rFonts w:cs="Open Sans"/>
                <w:sz w:val="16"/>
                <w:szCs w:val="16"/>
              </w:rPr>
              <w:t>Increased access to reliable and secure government services,</w:t>
            </w:r>
          </w:p>
          <w:p w14:paraId="4ADA438E" w14:textId="77777777" w:rsidR="00BD3F31" w:rsidRPr="005A6FE9" w:rsidRDefault="00E75398" w:rsidP="00E75398">
            <w:pPr>
              <w:pStyle w:val="TableContents"/>
              <w:jc w:val="left"/>
              <w:rPr>
                <w:rFonts w:cs="Open Sans"/>
                <w:sz w:val="16"/>
                <w:szCs w:val="16"/>
              </w:rPr>
            </w:pPr>
            <w:r w:rsidRPr="005A6FE9">
              <w:rPr>
                <w:rFonts w:cs="Open Sans"/>
                <w:sz w:val="16"/>
                <w:szCs w:val="16"/>
              </w:rPr>
              <w:t>Digital inclusion and empowerment of citizens,</w:t>
            </w:r>
          </w:p>
          <w:p w14:paraId="093137D0" w14:textId="323C356C" w:rsidR="00E75398" w:rsidRPr="005A6FE9" w:rsidRDefault="00E75398" w:rsidP="00E75398">
            <w:pPr>
              <w:pStyle w:val="TableContents"/>
              <w:jc w:val="left"/>
              <w:rPr>
                <w:rFonts w:cs="Open Sans"/>
                <w:sz w:val="16"/>
                <w:szCs w:val="16"/>
              </w:rPr>
            </w:pPr>
            <w:r w:rsidRPr="005A6FE9">
              <w:rPr>
                <w:rFonts w:cs="Open Sans"/>
                <w:sz w:val="16"/>
                <w:szCs w:val="16"/>
              </w:rPr>
              <w:t>Improved delivery of digital government services</w:t>
            </w:r>
          </w:p>
        </w:tc>
        <w:tc>
          <w:tcPr>
            <w:tcW w:w="2977" w:type="dxa"/>
          </w:tcPr>
          <w:p w14:paraId="4036DD56"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Internet users</w:t>
            </w:r>
          </w:p>
          <w:p w14:paraId="13D5FD9E"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internet users that also use government services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136F53EB" w14:textId="77777777" w:rsidR="00E75398" w:rsidRPr="005A6FE9" w:rsidRDefault="00E75398" w:rsidP="00E75398">
            <w:pPr>
              <w:pStyle w:val="TableContents"/>
              <w:jc w:val="left"/>
              <w:rPr>
                <w:rFonts w:cs="Open Sans"/>
                <w:sz w:val="16"/>
                <w:szCs w:val="16"/>
              </w:rPr>
            </w:pPr>
            <w:r w:rsidRPr="005A6FE9">
              <w:rPr>
                <w:rFonts w:cs="Open Sans"/>
                <w:sz w:val="16"/>
                <w:szCs w:val="16"/>
              </w:rPr>
              <w:t>Digital inclusion</w:t>
            </w:r>
          </w:p>
          <w:p w14:paraId="30F316B8" w14:textId="77777777" w:rsidR="00E75398" w:rsidRPr="005A6FE9" w:rsidRDefault="00E75398" w:rsidP="00E75398">
            <w:pPr>
              <w:pStyle w:val="TableContents"/>
              <w:jc w:val="left"/>
              <w:rPr>
                <w:rFonts w:cs="Open Sans"/>
                <w:sz w:val="16"/>
                <w:szCs w:val="16"/>
              </w:rPr>
            </w:pPr>
            <w:r w:rsidRPr="005A6FE9">
              <w:rPr>
                <w:rFonts w:cs="Open Sans"/>
                <w:sz w:val="16"/>
                <w:szCs w:val="16"/>
              </w:rPr>
              <w:t>Measures for connecting vulnerable group</w:t>
            </w:r>
          </w:p>
          <w:p w14:paraId="78BB5B18" w14:textId="77777777" w:rsidR="00E75398" w:rsidRPr="005A6FE9" w:rsidRDefault="00E75398" w:rsidP="00E75398">
            <w:pPr>
              <w:pStyle w:val="TableContents"/>
              <w:jc w:val="left"/>
              <w:rPr>
                <w:rFonts w:cs="Open Sans"/>
                <w:sz w:val="16"/>
                <w:szCs w:val="16"/>
              </w:rPr>
            </w:pPr>
          </w:p>
        </w:tc>
      </w:tr>
      <w:tr w:rsidR="00E75398" w:rsidRPr="005A6FE9" w14:paraId="6C478B15"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69197A2A" w14:textId="77777777" w:rsidR="00E75398" w:rsidRPr="005A6FE9" w:rsidRDefault="00E75398" w:rsidP="00E75398">
            <w:pPr>
              <w:pStyle w:val="TableContents"/>
              <w:jc w:val="left"/>
              <w:rPr>
                <w:rFonts w:cs="Open Sans"/>
                <w:sz w:val="16"/>
                <w:szCs w:val="16"/>
              </w:rPr>
            </w:pPr>
            <w:r w:rsidRPr="005A6FE9">
              <w:rPr>
                <w:rFonts w:cs="Open Sans"/>
                <w:sz w:val="16"/>
                <w:szCs w:val="16"/>
              </w:rPr>
              <w:t>DGF 6- Implement Enterprise Architecture and Interoperability Framework for Connected Government</w:t>
            </w:r>
          </w:p>
        </w:tc>
        <w:tc>
          <w:tcPr>
            <w:cnfStyle w:val="000010000000" w:firstRow="0" w:lastRow="0" w:firstColumn="0" w:lastColumn="0" w:oddVBand="1" w:evenVBand="0" w:oddHBand="0" w:evenHBand="0" w:firstRowFirstColumn="0" w:firstRowLastColumn="0" w:lastRowFirstColumn="0" w:lastRowLastColumn="0"/>
            <w:tcW w:w="4536" w:type="dxa"/>
          </w:tcPr>
          <w:p w14:paraId="11709E96" w14:textId="77777777" w:rsidR="00E75398" w:rsidRPr="005A6FE9" w:rsidRDefault="00E75398" w:rsidP="00E75398">
            <w:pPr>
              <w:pStyle w:val="TableContents"/>
              <w:jc w:val="left"/>
              <w:rPr>
                <w:rFonts w:cs="Open Sans"/>
                <w:sz w:val="16"/>
                <w:szCs w:val="16"/>
              </w:rPr>
            </w:pPr>
            <w:r w:rsidRPr="005A6FE9">
              <w:rPr>
                <w:rFonts w:cs="Open Sans"/>
                <w:sz w:val="16"/>
                <w:szCs w:val="16"/>
              </w:rPr>
              <w:t>Improved interoperability of government,</w:t>
            </w:r>
          </w:p>
          <w:p w14:paraId="2880A79A" w14:textId="77777777" w:rsidR="00E75398" w:rsidRPr="005A6FE9" w:rsidRDefault="00E75398" w:rsidP="00E75398">
            <w:pPr>
              <w:pStyle w:val="TableContents"/>
              <w:jc w:val="left"/>
              <w:rPr>
                <w:rFonts w:cs="Open Sans"/>
                <w:sz w:val="16"/>
                <w:szCs w:val="16"/>
              </w:rPr>
            </w:pPr>
            <w:r w:rsidRPr="005A6FE9">
              <w:rPr>
                <w:rFonts w:cs="Open Sans"/>
                <w:sz w:val="16"/>
                <w:szCs w:val="16"/>
              </w:rPr>
              <w:t>Accelerated whole-of-government approach and</w:t>
            </w:r>
          </w:p>
          <w:p w14:paraId="2A1F31F3" w14:textId="014452D4" w:rsidR="00E75398" w:rsidRPr="005A6FE9" w:rsidRDefault="00E75398" w:rsidP="00E75398">
            <w:pPr>
              <w:pStyle w:val="TableContents"/>
              <w:jc w:val="left"/>
              <w:rPr>
                <w:rFonts w:cs="Open Sans"/>
                <w:sz w:val="16"/>
                <w:szCs w:val="16"/>
              </w:rPr>
            </w:pPr>
            <w:r w:rsidRPr="005A6FE9">
              <w:rPr>
                <w:rFonts w:cs="Open Sans"/>
                <w:sz w:val="16"/>
                <w:szCs w:val="16"/>
              </w:rPr>
              <w:t>Improved delivery of digital government services.</w:t>
            </w:r>
          </w:p>
        </w:tc>
        <w:tc>
          <w:tcPr>
            <w:tcW w:w="2977" w:type="dxa"/>
          </w:tcPr>
          <w:p w14:paraId="09CBF493"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shared government services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70724ED7" w14:textId="77777777" w:rsidR="00E75398" w:rsidRPr="005A6FE9" w:rsidRDefault="00E75398" w:rsidP="00E75398">
            <w:pPr>
              <w:pStyle w:val="TableContents"/>
              <w:jc w:val="left"/>
              <w:rPr>
                <w:rFonts w:cs="Open Sans"/>
                <w:sz w:val="16"/>
                <w:szCs w:val="16"/>
              </w:rPr>
            </w:pPr>
            <w:r w:rsidRPr="005A6FE9">
              <w:rPr>
                <w:rFonts w:cs="Open Sans"/>
                <w:sz w:val="16"/>
                <w:szCs w:val="16"/>
              </w:rPr>
              <w:t>Enterprise Architecture and Interoperability Adoption</w:t>
            </w:r>
          </w:p>
        </w:tc>
      </w:tr>
      <w:tr w:rsidR="00E75398" w:rsidRPr="005A6FE9" w14:paraId="2CB698C6"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0FAFA3EF" w14:textId="77777777" w:rsidR="00E75398" w:rsidRPr="005A6FE9" w:rsidRDefault="00E75398" w:rsidP="00E75398">
            <w:pPr>
              <w:pStyle w:val="TableContents"/>
              <w:jc w:val="left"/>
              <w:rPr>
                <w:rFonts w:cs="Open Sans"/>
                <w:sz w:val="16"/>
                <w:szCs w:val="16"/>
              </w:rPr>
            </w:pPr>
            <w:r w:rsidRPr="005A6FE9">
              <w:rPr>
                <w:rFonts w:cs="Open Sans"/>
                <w:sz w:val="16"/>
                <w:szCs w:val="16"/>
              </w:rPr>
              <w:t>DGF 7 - Establish National Data Sets</w:t>
            </w:r>
          </w:p>
        </w:tc>
        <w:tc>
          <w:tcPr>
            <w:cnfStyle w:val="000010000000" w:firstRow="0" w:lastRow="0" w:firstColumn="0" w:lastColumn="0" w:oddVBand="1" w:evenVBand="0" w:oddHBand="0" w:evenHBand="0" w:firstRowFirstColumn="0" w:firstRowLastColumn="0" w:lastRowFirstColumn="0" w:lastRowLastColumn="0"/>
            <w:tcW w:w="4536" w:type="dxa"/>
          </w:tcPr>
          <w:p w14:paraId="6030D2AD" w14:textId="77777777" w:rsidR="00E75398" w:rsidRPr="005A6FE9" w:rsidRDefault="00E75398" w:rsidP="00E75398">
            <w:pPr>
              <w:pStyle w:val="TableContents"/>
              <w:jc w:val="left"/>
              <w:rPr>
                <w:rFonts w:cs="Open Sans"/>
                <w:sz w:val="16"/>
                <w:szCs w:val="16"/>
              </w:rPr>
            </w:pPr>
            <w:r w:rsidRPr="005A6FE9">
              <w:rPr>
                <w:rFonts w:cs="Open Sans"/>
                <w:sz w:val="16"/>
                <w:szCs w:val="16"/>
              </w:rPr>
              <w:t>Increased availability of data, including core registries</w:t>
            </w:r>
          </w:p>
          <w:p w14:paraId="4C0F224B" w14:textId="77777777" w:rsidR="00E75398" w:rsidRPr="005A6FE9" w:rsidRDefault="00E75398" w:rsidP="00E75398">
            <w:pPr>
              <w:pStyle w:val="TableContents"/>
              <w:jc w:val="left"/>
              <w:rPr>
                <w:rFonts w:cs="Open Sans"/>
                <w:sz w:val="16"/>
                <w:szCs w:val="16"/>
              </w:rPr>
            </w:pPr>
            <w:r w:rsidRPr="005A6FE9">
              <w:rPr>
                <w:rFonts w:cs="Open Sans"/>
                <w:sz w:val="16"/>
                <w:szCs w:val="16"/>
              </w:rPr>
              <w:t>Increased use of data for decision-making, research and advocacy</w:t>
            </w:r>
          </w:p>
          <w:p w14:paraId="4AEDCB5E" w14:textId="352A4E1C" w:rsidR="00E75398" w:rsidRPr="005A6FE9" w:rsidRDefault="00E75398" w:rsidP="00E75398">
            <w:pPr>
              <w:pStyle w:val="TableContents"/>
              <w:jc w:val="left"/>
              <w:rPr>
                <w:rFonts w:cs="Open Sans"/>
                <w:sz w:val="16"/>
                <w:szCs w:val="16"/>
              </w:rPr>
            </w:pPr>
            <w:r w:rsidRPr="005A6FE9">
              <w:rPr>
                <w:rFonts w:cs="Open Sans"/>
                <w:sz w:val="16"/>
                <w:szCs w:val="16"/>
              </w:rPr>
              <w:t>Increased innovation and use of open data for economic development</w:t>
            </w:r>
          </w:p>
        </w:tc>
        <w:tc>
          <w:tcPr>
            <w:tcW w:w="2977" w:type="dxa"/>
          </w:tcPr>
          <w:p w14:paraId="1F9FAEB1"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shared datasets</w:t>
            </w:r>
          </w:p>
          <w:p w14:paraId="550F12F4" w14:textId="02AF821F"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government entities that are connected to ESB and share data sets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3E570DBB" w14:textId="77777777" w:rsidR="00E75398" w:rsidRPr="005A6FE9" w:rsidRDefault="00E75398" w:rsidP="00E75398">
            <w:pPr>
              <w:pStyle w:val="TableContents"/>
              <w:jc w:val="left"/>
              <w:rPr>
                <w:rFonts w:cs="Open Sans"/>
                <w:sz w:val="16"/>
                <w:szCs w:val="16"/>
              </w:rPr>
            </w:pPr>
            <w:r w:rsidRPr="005A6FE9">
              <w:rPr>
                <w:rFonts w:cs="Open Sans"/>
                <w:sz w:val="16"/>
                <w:szCs w:val="16"/>
              </w:rPr>
              <w:t>Data governance, shared data</w:t>
            </w:r>
          </w:p>
        </w:tc>
      </w:tr>
      <w:tr w:rsidR="00E75398" w:rsidRPr="005A6FE9" w14:paraId="471AA0E5"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19B6AE56" w14:textId="15348C23" w:rsidR="00E75398" w:rsidRPr="005A6FE9" w:rsidRDefault="00E75398" w:rsidP="00E75398">
            <w:pPr>
              <w:pStyle w:val="TableContents"/>
              <w:jc w:val="left"/>
              <w:rPr>
                <w:rFonts w:cs="Open Sans"/>
                <w:sz w:val="16"/>
                <w:szCs w:val="16"/>
              </w:rPr>
            </w:pPr>
            <w:r w:rsidRPr="005A6FE9">
              <w:rPr>
                <w:rFonts w:cs="Open Sans"/>
                <w:sz w:val="16"/>
                <w:szCs w:val="16"/>
              </w:rPr>
              <w:t xml:space="preserve">DGF 8 - Establish a </w:t>
            </w:r>
            <w:r w:rsidR="00C04F3B" w:rsidRPr="005A6FE9">
              <w:rPr>
                <w:rFonts w:cs="Open Sans"/>
                <w:sz w:val="16"/>
                <w:szCs w:val="16"/>
              </w:rPr>
              <w:t>D</w:t>
            </w:r>
            <w:r w:rsidRPr="005A6FE9">
              <w:rPr>
                <w:rFonts w:cs="Open Sans"/>
                <w:sz w:val="16"/>
                <w:szCs w:val="16"/>
              </w:rPr>
              <w:t xml:space="preserve">ata </w:t>
            </w:r>
            <w:r w:rsidR="00C04F3B" w:rsidRPr="005A6FE9">
              <w:rPr>
                <w:rFonts w:cs="Open Sans"/>
                <w:sz w:val="16"/>
                <w:szCs w:val="16"/>
              </w:rPr>
              <w:t>G</w:t>
            </w:r>
            <w:r w:rsidRPr="005A6FE9">
              <w:rPr>
                <w:rFonts w:cs="Open Sans"/>
                <w:sz w:val="16"/>
                <w:szCs w:val="16"/>
              </w:rPr>
              <w:t xml:space="preserve">overnance and </w:t>
            </w:r>
            <w:r w:rsidR="00C04F3B" w:rsidRPr="005A6FE9">
              <w:rPr>
                <w:rFonts w:cs="Open Sans"/>
                <w:sz w:val="16"/>
                <w:szCs w:val="16"/>
              </w:rPr>
              <w:t>S</w:t>
            </w:r>
            <w:r w:rsidRPr="005A6FE9">
              <w:rPr>
                <w:rFonts w:cs="Open Sans"/>
                <w:sz w:val="16"/>
                <w:szCs w:val="16"/>
              </w:rPr>
              <w:t xml:space="preserve">haring </w:t>
            </w:r>
            <w:r w:rsidR="00C04F3B" w:rsidRPr="005A6FE9">
              <w:rPr>
                <w:rFonts w:cs="Open Sans"/>
                <w:sz w:val="16"/>
                <w:szCs w:val="16"/>
              </w:rPr>
              <w:t>F</w:t>
            </w:r>
            <w:r w:rsidRPr="005A6FE9">
              <w:rPr>
                <w:rFonts w:cs="Open Sans"/>
                <w:sz w:val="16"/>
                <w:szCs w:val="16"/>
              </w:rPr>
              <w:t>ramework</w:t>
            </w:r>
          </w:p>
        </w:tc>
        <w:tc>
          <w:tcPr>
            <w:cnfStyle w:val="000010000000" w:firstRow="0" w:lastRow="0" w:firstColumn="0" w:lastColumn="0" w:oddVBand="1" w:evenVBand="0" w:oddHBand="0" w:evenHBand="0" w:firstRowFirstColumn="0" w:firstRowLastColumn="0" w:lastRowFirstColumn="0" w:lastRowLastColumn="0"/>
            <w:tcW w:w="4536" w:type="dxa"/>
          </w:tcPr>
          <w:p w14:paraId="104AE78C" w14:textId="77777777" w:rsidR="00E75398" w:rsidRPr="005A6FE9" w:rsidRDefault="00E75398" w:rsidP="00E75398">
            <w:pPr>
              <w:pStyle w:val="TableContents"/>
              <w:jc w:val="left"/>
              <w:rPr>
                <w:rFonts w:cs="Open Sans"/>
                <w:sz w:val="16"/>
                <w:szCs w:val="16"/>
              </w:rPr>
            </w:pPr>
            <w:r w:rsidRPr="005A6FE9">
              <w:rPr>
                <w:rFonts w:cs="Open Sans"/>
                <w:sz w:val="16"/>
                <w:szCs w:val="16"/>
              </w:rPr>
              <w:t>Formal framework for collection, management and sharing in place</w:t>
            </w:r>
          </w:p>
          <w:p w14:paraId="24A19238" w14:textId="77777777" w:rsidR="00E75398" w:rsidRPr="005A6FE9" w:rsidRDefault="00E75398" w:rsidP="00E75398">
            <w:pPr>
              <w:pStyle w:val="TableContents"/>
              <w:jc w:val="left"/>
              <w:rPr>
                <w:rFonts w:cs="Open Sans"/>
                <w:sz w:val="16"/>
                <w:szCs w:val="16"/>
              </w:rPr>
            </w:pPr>
            <w:r w:rsidRPr="005A6FE9">
              <w:rPr>
                <w:rFonts w:cs="Open Sans"/>
                <w:sz w:val="16"/>
                <w:szCs w:val="16"/>
              </w:rPr>
              <w:t>Enhanced data quality and sharing</w:t>
            </w:r>
          </w:p>
          <w:p w14:paraId="65733633" w14:textId="77777777" w:rsidR="00E75398" w:rsidRPr="005A6FE9" w:rsidRDefault="00E75398" w:rsidP="00E75398">
            <w:pPr>
              <w:pStyle w:val="TableContents"/>
              <w:jc w:val="left"/>
              <w:rPr>
                <w:rFonts w:cs="Open Sans"/>
                <w:sz w:val="16"/>
                <w:szCs w:val="16"/>
              </w:rPr>
            </w:pPr>
            <w:r w:rsidRPr="005A6FE9">
              <w:rPr>
                <w:rFonts w:cs="Open Sans"/>
                <w:sz w:val="16"/>
                <w:szCs w:val="16"/>
              </w:rPr>
              <w:t>Increase in evidence-based policymaking,</w:t>
            </w:r>
          </w:p>
          <w:p w14:paraId="7DB0A703" w14:textId="33035066" w:rsidR="00E75398" w:rsidRPr="005A6FE9" w:rsidRDefault="00E75398" w:rsidP="00E75398">
            <w:pPr>
              <w:pStyle w:val="TableContents"/>
              <w:jc w:val="left"/>
              <w:rPr>
                <w:rFonts w:cs="Open Sans"/>
                <w:sz w:val="16"/>
                <w:szCs w:val="16"/>
              </w:rPr>
            </w:pPr>
            <w:r w:rsidRPr="005A6FE9">
              <w:rPr>
                <w:rFonts w:cs="Open Sans"/>
                <w:sz w:val="16"/>
                <w:szCs w:val="16"/>
              </w:rPr>
              <w:t>Increase innovation and use of open data for economic development</w:t>
            </w:r>
          </w:p>
        </w:tc>
        <w:tc>
          <w:tcPr>
            <w:tcW w:w="2977" w:type="dxa"/>
          </w:tcPr>
          <w:p w14:paraId="7D042BDA"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Governance framework</w:t>
            </w:r>
          </w:p>
          <w:p w14:paraId="24133D83"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shared registries and sub-registries</w:t>
            </w:r>
          </w:p>
          <w:p w14:paraId="4FB4FFA3" w14:textId="1BF0DF34"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government entities that are connected to ESB and share registries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6DBFE69B" w14:textId="77777777" w:rsidR="00E75398" w:rsidRPr="005A6FE9" w:rsidRDefault="00E75398" w:rsidP="00E75398">
            <w:pPr>
              <w:pStyle w:val="TableContents"/>
              <w:jc w:val="left"/>
              <w:rPr>
                <w:rFonts w:cs="Open Sans"/>
                <w:sz w:val="16"/>
                <w:szCs w:val="16"/>
              </w:rPr>
            </w:pPr>
            <w:r w:rsidRPr="005A6FE9">
              <w:rPr>
                <w:rFonts w:cs="Open Sans"/>
                <w:sz w:val="16"/>
                <w:szCs w:val="16"/>
              </w:rPr>
              <w:t>data sharing protocols, data governance</w:t>
            </w:r>
          </w:p>
          <w:p w14:paraId="75FEB2B4" w14:textId="77777777" w:rsidR="00E75398" w:rsidRPr="005A6FE9" w:rsidRDefault="00E75398" w:rsidP="00E75398">
            <w:pPr>
              <w:pStyle w:val="TableContents"/>
              <w:jc w:val="left"/>
              <w:rPr>
                <w:rFonts w:cs="Open Sans"/>
                <w:sz w:val="16"/>
                <w:szCs w:val="16"/>
              </w:rPr>
            </w:pPr>
            <w:r w:rsidRPr="005A6FE9">
              <w:rPr>
                <w:rFonts w:cs="Open Sans"/>
                <w:sz w:val="16"/>
                <w:szCs w:val="16"/>
              </w:rPr>
              <w:t>base registers, SDI, data sharing protocols, data governance</w:t>
            </w:r>
          </w:p>
        </w:tc>
      </w:tr>
      <w:tr w:rsidR="00E75398" w:rsidRPr="005A6FE9" w14:paraId="598AEADB"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639B549F" w14:textId="66C847F3" w:rsidR="00E75398" w:rsidRPr="005A6FE9" w:rsidRDefault="00E75398" w:rsidP="00E75398">
            <w:pPr>
              <w:pStyle w:val="TableContents"/>
              <w:jc w:val="left"/>
              <w:rPr>
                <w:rFonts w:cs="Open Sans"/>
                <w:sz w:val="16"/>
                <w:szCs w:val="16"/>
              </w:rPr>
            </w:pPr>
            <w:r w:rsidRPr="005A6FE9">
              <w:rPr>
                <w:rFonts w:cs="Open Sans"/>
                <w:sz w:val="16"/>
                <w:szCs w:val="16"/>
              </w:rPr>
              <w:t xml:space="preserve">DGF 9- Make </w:t>
            </w:r>
            <w:r w:rsidR="00C04F3B" w:rsidRPr="005A6FE9">
              <w:rPr>
                <w:rFonts w:cs="Open Sans"/>
                <w:sz w:val="16"/>
                <w:szCs w:val="16"/>
              </w:rPr>
              <w:t>D</w:t>
            </w:r>
            <w:r w:rsidRPr="005A6FE9">
              <w:rPr>
                <w:rFonts w:cs="Open Sans"/>
                <w:sz w:val="16"/>
                <w:szCs w:val="16"/>
              </w:rPr>
              <w:t xml:space="preserve">ata </w:t>
            </w:r>
            <w:r w:rsidR="00C04F3B" w:rsidRPr="005A6FE9">
              <w:rPr>
                <w:rFonts w:cs="Open Sans"/>
                <w:sz w:val="16"/>
                <w:szCs w:val="16"/>
              </w:rPr>
              <w:t>O</w:t>
            </w:r>
            <w:r w:rsidRPr="005A6FE9">
              <w:rPr>
                <w:rFonts w:cs="Open Sans"/>
                <w:sz w:val="16"/>
                <w:szCs w:val="16"/>
              </w:rPr>
              <w:t xml:space="preserve">pen via an </w:t>
            </w:r>
            <w:r w:rsidR="00C04F3B" w:rsidRPr="005A6FE9">
              <w:rPr>
                <w:rFonts w:cs="Open Sans"/>
                <w:sz w:val="16"/>
                <w:szCs w:val="16"/>
              </w:rPr>
              <w:t>O</w:t>
            </w:r>
            <w:r w:rsidRPr="005A6FE9">
              <w:rPr>
                <w:rFonts w:cs="Open Sans"/>
                <w:sz w:val="16"/>
                <w:szCs w:val="16"/>
              </w:rPr>
              <w:t xml:space="preserve">pen </w:t>
            </w:r>
            <w:r w:rsidR="00C04F3B" w:rsidRPr="005A6FE9">
              <w:rPr>
                <w:rFonts w:cs="Open Sans"/>
                <w:sz w:val="16"/>
                <w:szCs w:val="16"/>
              </w:rPr>
              <w:t>P</w:t>
            </w:r>
            <w:r w:rsidRPr="005A6FE9">
              <w:rPr>
                <w:rFonts w:cs="Open Sans"/>
                <w:sz w:val="16"/>
                <w:szCs w:val="16"/>
              </w:rPr>
              <w:t>latform</w:t>
            </w:r>
          </w:p>
        </w:tc>
        <w:tc>
          <w:tcPr>
            <w:cnfStyle w:val="000010000000" w:firstRow="0" w:lastRow="0" w:firstColumn="0" w:lastColumn="0" w:oddVBand="1" w:evenVBand="0" w:oddHBand="0" w:evenHBand="0" w:firstRowFirstColumn="0" w:firstRowLastColumn="0" w:lastRowFirstColumn="0" w:lastRowLastColumn="0"/>
            <w:tcW w:w="4536" w:type="dxa"/>
          </w:tcPr>
          <w:p w14:paraId="6D27C04D" w14:textId="77777777" w:rsidR="00BD3F31" w:rsidRPr="005A6FE9" w:rsidRDefault="00E75398" w:rsidP="00E75398">
            <w:pPr>
              <w:pStyle w:val="TableContents"/>
              <w:jc w:val="left"/>
              <w:rPr>
                <w:rFonts w:cs="Open Sans"/>
                <w:sz w:val="16"/>
                <w:szCs w:val="16"/>
              </w:rPr>
            </w:pPr>
            <w:r w:rsidRPr="005A6FE9">
              <w:rPr>
                <w:rFonts w:cs="Open Sans"/>
                <w:sz w:val="16"/>
                <w:szCs w:val="16"/>
              </w:rPr>
              <w:t>Increased availability of open data</w:t>
            </w:r>
          </w:p>
          <w:p w14:paraId="77545028" w14:textId="325E77D4" w:rsidR="00E75398" w:rsidRPr="005A6FE9" w:rsidRDefault="00E75398" w:rsidP="00E75398">
            <w:pPr>
              <w:pStyle w:val="TableContents"/>
              <w:jc w:val="left"/>
              <w:rPr>
                <w:rFonts w:cs="Open Sans"/>
                <w:sz w:val="16"/>
                <w:szCs w:val="16"/>
              </w:rPr>
            </w:pPr>
            <w:r w:rsidRPr="005A6FE9">
              <w:rPr>
                <w:rFonts w:cs="Open Sans"/>
                <w:sz w:val="16"/>
                <w:szCs w:val="16"/>
              </w:rPr>
              <w:t>Increased use of data for decision-making, research and advocacy</w:t>
            </w:r>
          </w:p>
          <w:p w14:paraId="62B87775" w14:textId="213023A6" w:rsidR="00E75398" w:rsidRPr="005A6FE9" w:rsidRDefault="00E75398" w:rsidP="00E75398">
            <w:pPr>
              <w:pStyle w:val="TableContents"/>
              <w:jc w:val="left"/>
              <w:rPr>
                <w:rFonts w:cs="Open Sans"/>
                <w:sz w:val="16"/>
                <w:szCs w:val="16"/>
              </w:rPr>
            </w:pPr>
            <w:r w:rsidRPr="005A6FE9">
              <w:rPr>
                <w:rFonts w:cs="Open Sans"/>
                <w:sz w:val="16"/>
                <w:szCs w:val="16"/>
              </w:rPr>
              <w:t>Increase innovation and use of open data for economic development</w:t>
            </w:r>
          </w:p>
        </w:tc>
        <w:tc>
          <w:tcPr>
            <w:tcW w:w="2977" w:type="dxa"/>
          </w:tcPr>
          <w:p w14:paraId="59CBBF82"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Open data platform</w:t>
            </w:r>
          </w:p>
          <w:p w14:paraId="787ECFAA"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increase of users of open data platforms on an annual basis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33F1AD1C" w14:textId="77777777" w:rsidR="00E75398" w:rsidRPr="005A6FE9" w:rsidRDefault="00E75398" w:rsidP="00E75398">
            <w:pPr>
              <w:pStyle w:val="TableContents"/>
              <w:jc w:val="left"/>
              <w:rPr>
                <w:rFonts w:cs="Open Sans"/>
                <w:sz w:val="16"/>
                <w:szCs w:val="16"/>
              </w:rPr>
            </w:pPr>
            <w:r w:rsidRPr="005A6FE9">
              <w:rPr>
                <w:rFonts w:cs="Open Sans"/>
                <w:sz w:val="16"/>
                <w:szCs w:val="16"/>
              </w:rPr>
              <w:t>Open government data</w:t>
            </w:r>
          </w:p>
        </w:tc>
      </w:tr>
      <w:tr w:rsidR="00E75398" w:rsidRPr="005A6FE9" w14:paraId="16E41398"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4160ABAD" w14:textId="7A926CF3" w:rsidR="00E75398" w:rsidRPr="005A6FE9" w:rsidRDefault="00E75398" w:rsidP="00E75398">
            <w:pPr>
              <w:pStyle w:val="TableContents"/>
              <w:jc w:val="left"/>
              <w:rPr>
                <w:rFonts w:cs="Open Sans"/>
                <w:sz w:val="16"/>
                <w:szCs w:val="16"/>
              </w:rPr>
            </w:pPr>
            <w:r w:rsidRPr="005A6FE9">
              <w:rPr>
                <w:rFonts w:cs="Open Sans"/>
                <w:sz w:val="16"/>
                <w:szCs w:val="16"/>
              </w:rPr>
              <w:t xml:space="preserve">DGF 10- Increase </w:t>
            </w:r>
            <w:r w:rsidR="00C04F3B" w:rsidRPr="005A6FE9">
              <w:rPr>
                <w:rFonts w:cs="Open Sans"/>
                <w:sz w:val="16"/>
                <w:szCs w:val="16"/>
              </w:rPr>
              <w:t>D</w:t>
            </w:r>
            <w:r w:rsidRPr="005A6FE9">
              <w:rPr>
                <w:rFonts w:cs="Open Sans"/>
                <w:sz w:val="16"/>
                <w:szCs w:val="16"/>
              </w:rPr>
              <w:t xml:space="preserve">ata </w:t>
            </w:r>
            <w:r w:rsidR="00C04F3B" w:rsidRPr="005A6FE9">
              <w:rPr>
                <w:rFonts w:cs="Open Sans"/>
                <w:sz w:val="16"/>
                <w:szCs w:val="16"/>
              </w:rPr>
              <w:t>A</w:t>
            </w:r>
            <w:r w:rsidRPr="005A6FE9">
              <w:rPr>
                <w:rFonts w:cs="Open Sans"/>
                <w:sz w:val="16"/>
                <w:szCs w:val="16"/>
              </w:rPr>
              <w:t xml:space="preserve">nalytics and </w:t>
            </w:r>
            <w:r w:rsidR="00C04F3B" w:rsidRPr="005A6FE9">
              <w:rPr>
                <w:rFonts w:cs="Open Sans"/>
                <w:sz w:val="16"/>
                <w:szCs w:val="16"/>
              </w:rPr>
              <w:t>U</w:t>
            </w:r>
            <w:r w:rsidRPr="005A6FE9">
              <w:rPr>
                <w:rFonts w:cs="Open Sans"/>
                <w:sz w:val="16"/>
                <w:szCs w:val="16"/>
              </w:rPr>
              <w:t>se</w:t>
            </w:r>
          </w:p>
        </w:tc>
        <w:tc>
          <w:tcPr>
            <w:cnfStyle w:val="000010000000" w:firstRow="0" w:lastRow="0" w:firstColumn="0" w:lastColumn="0" w:oddVBand="1" w:evenVBand="0" w:oddHBand="0" w:evenHBand="0" w:firstRowFirstColumn="0" w:firstRowLastColumn="0" w:lastRowFirstColumn="0" w:lastRowLastColumn="0"/>
            <w:tcW w:w="4536" w:type="dxa"/>
          </w:tcPr>
          <w:p w14:paraId="34A6D6B4" w14:textId="77777777" w:rsidR="00E75398" w:rsidRPr="005A6FE9" w:rsidRDefault="00E75398" w:rsidP="00E75398">
            <w:pPr>
              <w:pStyle w:val="TableContents"/>
              <w:jc w:val="left"/>
              <w:rPr>
                <w:rFonts w:cs="Open Sans"/>
                <w:sz w:val="16"/>
                <w:szCs w:val="16"/>
              </w:rPr>
            </w:pPr>
            <w:r w:rsidRPr="005A6FE9">
              <w:rPr>
                <w:rFonts w:cs="Open Sans"/>
                <w:sz w:val="16"/>
                <w:szCs w:val="16"/>
              </w:rPr>
              <w:t>Enhanced data analytics and use</w:t>
            </w:r>
          </w:p>
          <w:p w14:paraId="7F877C79" w14:textId="77777777" w:rsidR="00E75398" w:rsidRPr="005A6FE9" w:rsidRDefault="00E75398" w:rsidP="00E75398">
            <w:pPr>
              <w:pStyle w:val="TableContents"/>
              <w:jc w:val="left"/>
              <w:rPr>
                <w:rFonts w:cs="Open Sans"/>
                <w:sz w:val="16"/>
                <w:szCs w:val="16"/>
              </w:rPr>
            </w:pPr>
            <w:r w:rsidRPr="005A6FE9">
              <w:rPr>
                <w:rFonts w:cs="Open Sans"/>
                <w:sz w:val="16"/>
                <w:szCs w:val="16"/>
              </w:rPr>
              <w:t>Increase in evidence-based policymaking</w:t>
            </w:r>
          </w:p>
          <w:p w14:paraId="0BBF19EF" w14:textId="77777777" w:rsidR="00E75398" w:rsidRPr="005A6FE9" w:rsidRDefault="00E75398" w:rsidP="00E75398">
            <w:pPr>
              <w:pStyle w:val="TableContents"/>
              <w:jc w:val="left"/>
              <w:rPr>
                <w:rFonts w:cs="Open Sans"/>
                <w:sz w:val="16"/>
                <w:szCs w:val="16"/>
              </w:rPr>
            </w:pPr>
            <w:r w:rsidRPr="005A6FE9">
              <w:rPr>
                <w:rFonts w:cs="Open Sans"/>
                <w:sz w:val="16"/>
                <w:szCs w:val="16"/>
              </w:rPr>
              <w:t>Increase innovation and use of open data for economic development</w:t>
            </w:r>
          </w:p>
        </w:tc>
        <w:tc>
          <w:tcPr>
            <w:tcW w:w="2977" w:type="dxa"/>
          </w:tcPr>
          <w:p w14:paraId="3D528F8F"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training workshops on data use</w:t>
            </w:r>
          </w:p>
          <w:p w14:paraId="235A4175"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private sector entities using open data</w:t>
            </w:r>
          </w:p>
          <w:p w14:paraId="588DFD8B"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Economic value of open data</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5A44A7BE" w14:textId="77777777" w:rsidR="00E75398" w:rsidRPr="005A6FE9" w:rsidRDefault="00E75398" w:rsidP="00E75398">
            <w:pPr>
              <w:pStyle w:val="TableContents"/>
              <w:jc w:val="left"/>
              <w:rPr>
                <w:rFonts w:cs="Open Sans"/>
                <w:sz w:val="16"/>
                <w:szCs w:val="16"/>
              </w:rPr>
            </w:pPr>
            <w:r w:rsidRPr="005A6FE9">
              <w:rPr>
                <w:rFonts w:cs="Open Sans"/>
                <w:sz w:val="16"/>
                <w:szCs w:val="16"/>
              </w:rPr>
              <w:t>Open government data</w:t>
            </w:r>
          </w:p>
        </w:tc>
      </w:tr>
      <w:tr w:rsidR="00E75398" w:rsidRPr="005A6FE9" w14:paraId="02EDE07A"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45E9FCB0" w14:textId="58DF9A6F" w:rsidR="00E75398" w:rsidRPr="005A6FE9" w:rsidRDefault="00E75398" w:rsidP="00E75398">
            <w:pPr>
              <w:pStyle w:val="TableContents"/>
              <w:jc w:val="left"/>
              <w:rPr>
                <w:rFonts w:cs="Open Sans"/>
                <w:sz w:val="16"/>
                <w:szCs w:val="16"/>
              </w:rPr>
            </w:pPr>
            <w:r w:rsidRPr="005A6FE9">
              <w:rPr>
                <w:rFonts w:cs="Open Sans"/>
                <w:sz w:val="16"/>
                <w:szCs w:val="16"/>
              </w:rPr>
              <w:t>DGF 11 - Develop National Strategies for Emerging Technologies</w:t>
            </w:r>
          </w:p>
        </w:tc>
        <w:tc>
          <w:tcPr>
            <w:cnfStyle w:val="000010000000" w:firstRow="0" w:lastRow="0" w:firstColumn="0" w:lastColumn="0" w:oddVBand="1" w:evenVBand="0" w:oddHBand="0" w:evenHBand="0" w:firstRowFirstColumn="0" w:firstRowLastColumn="0" w:lastRowFirstColumn="0" w:lastRowLastColumn="0"/>
            <w:tcW w:w="4536" w:type="dxa"/>
          </w:tcPr>
          <w:p w14:paraId="3C8FB3B8" w14:textId="221F8387" w:rsidR="00E75398" w:rsidRPr="005A6FE9" w:rsidRDefault="00E75398" w:rsidP="00E75398">
            <w:pPr>
              <w:pStyle w:val="TableContents"/>
              <w:jc w:val="left"/>
              <w:rPr>
                <w:rFonts w:cs="Open Sans"/>
                <w:sz w:val="16"/>
                <w:szCs w:val="16"/>
              </w:rPr>
            </w:pPr>
            <w:r w:rsidRPr="005A6FE9">
              <w:rPr>
                <w:rFonts w:cs="Open Sans"/>
                <w:sz w:val="16"/>
                <w:szCs w:val="16"/>
              </w:rPr>
              <w:t>Availability of well-developed strategies that guide emerging technology use in the economy in general, in the public sector in particular</w:t>
            </w:r>
          </w:p>
          <w:p w14:paraId="29EA1179" w14:textId="4ED4572E" w:rsidR="00E75398" w:rsidRPr="005A6FE9" w:rsidRDefault="00E75398" w:rsidP="00E75398">
            <w:pPr>
              <w:pStyle w:val="TableContents"/>
              <w:jc w:val="left"/>
              <w:rPr>
                <w:rFonts w:cs="Open Sans"/>
                <w:sz w:val="16"/>
                <w:szCs w:val="16"/>
              </w:rPr>
            </w:pPr>
            <w:r w:rsidRPr="005A6FE9">
              <w:rPr>
                <w:rFonts w:cs="Open Sans"/>
                <w:sz w:val="16"/>
                <w:szCs w:val="16"/>
              </w:rPr>
              <w:t xml:space="preserve">Full integration of emerging technologies in the economy </w:t>
            </w:r>
            <w:r w:rsidRPr="005A6FE9">
              <w:rPr>
                <w:rFonts w:cs="Open Sans"/>
                <w:sz w:val="16"/>
                <w:szCs w:val="16"/>
              </w:rPr>
              <w:lastRenderedPageBreak/>
              <w:t>and public service delivery</w:t>
            </w:r>
          </w:p>
        </w:tc>
        <w:tc>
          <w:tcPr>
            <w:tcW w:w="2977" w:type="dxa"/>
          </w:tcPr>
          <w:p w14:paraId="13AD0FA0"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lastRenderedPageBreak/>
              <w:t>Publication of AI strategy</w:t>
            </w:r>
          </w:p>
          <w:p w14:paraId="713D173B"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Publication of Blockchain policy/strategy</w:t>
            </w:r>
          </w:p>
          <w:p w14:paraId="4FB135C8"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lastRenderedPageBreak/>
              <w:t>Publication of Guidelines on big data</w:t>
            </w:r>
          </w:p>
          <w:p w14:paraId="5C692387"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IoT Strategy</w:t>
            </w:r>
          </w:p>
          <w:p w14:paraId="4884E522"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Publication of Cloud computing strategy</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2D572331" w14:textId="77777777" w:rsidR="00E75398" w:rsidRPr="005A6FE9" w:rsidRDefault="00E75398" w:rsidP="00E75398">
            <w:pPr>
              <w:pStyle w:val="TableContents"/>
              <w:jc w:val="left"/>
              <w:rPr>
                <w:rFonts w:cs="Open Sans"/>
                <w:sz w:val="16"/>
                <w:szCs w:val="16"/>
              </w:rPr>
            </w:pPr>
            <w:r w:rsidRPr="005A6FE9">
              <w:rPr>
                <w:rFonts w:cs="Open Sans"/>
                <w:sz w:val="16"/>
                <w:szCs w:val="16"/>
              </w:rPr>
              <w:lastRenderedPageBreak/>
              <w:t>Emerging technologies</w:t>
            </w:r>
          </w:p>
        </w:tc>
      </w:tr>
      <w:tr w:rsidR="00E75398" w:rsidRPr="005A6FE9" w14:paraId="1C078040"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19C23390" w14:textId="12F194A1" w:rsidR="00E75398" w:rsidRPr="005A6FE9" w:rsidRDefault="00E75398" w:rsidP="00E75398">
            <w:pPr>
              <w:pStyle w:val="TableContents"/>
              <w:jc w:val="left"/>
              <w:rPr>
                <w:rFonts w:cs="Open Sans"/>
                <w:sz w:val="16"/>
                <w:szCs w:val="16"/>
              </w:rPr>
            </w:pPr>
            <w:r w:rsidRPr="005A6FE9">
              <w:rPr>
                <w:rFonts w:cs="Open Sans"/>
                <w:sz w:val="16"/>
                <w:szCs w:val="16"/>
              </w:rPr>
              <w:t xml:space="preserve">DGF- 12 Create </w:t>
            </w:r>
            <w:r w:rsidR="00C04F3B" w:rsidRPr="005A6FE9">
              <w:rPr>
                <w:rFonts w:cs="Open Sans"/>
                <w:sz w:val="16"/>
                <w:szCs w:val="16"/>
              </w:rPr>
              <w:t>P</w:t>
            </w:r>
            <w:r w:rsidRPr="005A6FE9">
              <w:rPr>
                <w:rFonts w:cs="Open Sans"/>
                <w:sz w:val="16"/>
                <w:szCs w:val="16"/>
              </w:rPr>
              <w:t xml:space="preserve">latforms for </w:t>
            </w:r>
            <w:r w:rsidR="00C04F3B" w:rsidRPr="005A6FE9">
              <w:rPr>
                <w:rFonts w:cs="Open Sans"/>
                <w:sz w:val="16"/>
                <w:szCs w:val="16"/>
              </w:rPr>
              <w:t>E</w:t>
            </w:r>
            <w:r w:rsidRPr="005A6FE9">
              <w:rPr>
                <w:rFonts w:cs="Open Sans"/>
                <w:sz w:val="16"/>
                <w:szCs w:val="16"/>
              </w:rPr>
              <w:t xml:space="preserve">ngagement on </w:t>
            </w:r>
            <w:r w:rsidR="00C04F3B" w:rsidRPr="005A6FE9">
              <w:rPr>
                <w:rFonts w:cs="Open Sans"/>
                <w:sz w:val="16"/>
                <w:szCs w:val="16"/>
              </w:rPr>
              <w:t>E</w:t>
            </w:r>
            <w:r w:rsidRPr="005A6FE9">
              <w:rPr>
                <w:rFonts w:cs="Open Sans"/>
                <w:sz w:val="16"/>
                <w:szCs w:val="16"/>
              </w:rPr>
              <w:t xml:space="preserve">merging </w:t>
            </w:r>
            <w:r w:rsidR="00C04F3B" w:rsidRPr="005A6FE9">
              <w:rPr>
                <w:rFonts w:cs="Open Sans"/>
                <w:sz w:val="16"/>
                <w:szCs w:val="16"/>
              </w:rPr>
              <w:t>T</w:t>
            </w:r>
            <w:r w:rsidRPr="005A6FE9">
              <w:rPr>
                <w:rFonts w:cs="Open Sans"/>
                <w:sz w:val="16"/>
                <w:szCs w:val="16"/>
              </w:rPr>
              <w:t>echnologies</w:t>
            </w:r>
          </w:p>
        </w:tc>
        <w:tc>
          <w:tcPr>
            <w:cnfStyle w:val="000010000000" w:firstRow="0" w:lastRow="0" w:firstColumn="0" w:lastColumn="0" w:oddVBand="1" w:evenVBand="0" w:oddHBand="0" w:evenHBand="0" w:firstRowFirstColumn="0" w:firstRowLastColumn="0" w:lastRowFirstColumn="0" w:lastRowLastColumn="0"/>
            <w:tcW w:w="4536" w:type="dxa"/>
          </w:tcPr>
          <w:p w14:paraId="4A40D7C8"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forums for emerging technology innovators</w:t>
            </w:r>
          </w:p>
          <w:p w14:paraId="34A2DD89" w14:textId="77777777" w:rsidR="00E75398" w:rsidRPr="005A6FE9" w:rsidRDefault="00E75398" w:rsidP="00E75398">
            <w:pPr>
              <w:pStyle w:val="TableContents"/>
              <w:jc w:val="left"/>
              <w:rPr>
                <w:rFonts w:cs="Open Sans"/>
                <w:sz w:val="16"/>
                <w:szCs w:val="16"/>
              </w:rPr>
            </w:pPr>
            <w:r w:rsidRPr="005A6FE9">
              <w:rPr>
                <w:rFonts w:cs="Open Sans"/>
                <w:sz w:val="16"/>
                <w:szCs w:val="16"/>
              </w:rPr>
              <w:t>Acceleration of innovation in core emerging technologies</w:t>
            </w:r>
          </w:p>
          <w:p w14:paraId="6719AE5A" w14:textId="77777777" w:rsidR="00E75398" w:rsidRPr="005A6FE9" w:rsidRDefault="00E75398" w:rsidP="00E75398">
            <w:pPr>
              <w:pStyle w:val="TableContents"/>
              <w:jc w:val="left"/>
              <w:rPr>
                <w:rFonts w:cs="Open Sans"/>
                <w:sz w:val="16"/>
                <w:szCs w:val="16"/>
              </w:rPr>
            </w:pPr>
            <w:r w:rsidRPr="005A6FE9">
              <w:rPr>
                <w:rFonts w:cs="Open Sans"/>
                <w:sz w:val="16"/>
                <w:szCs w:val="16"/>
              </w:rPr>
              <w:t xml:space="preserve">Improved availability of emerging technology products and services </w:t>
            </w:r>
          </w:p>
        </w:tc>
        <w:tc>
          <w:tcPr>
            <w:tcW w:w="2977" w:type="dxa"/>
          </w:tcPr>
          <w:p w14:paraId="5F42ADE0"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participants in AI forums and working groups</w:t>
            </w:r>
          </w:p>
          <w:p w14:paraId="1C155BE5"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participants in blockchain forums</w:t>
            </w:r>
          </w:p>
          <w:p w14:paraId="638F3C2E" w14:textId="77777777" w:rsidR="00BD3F31"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participants in IoT development platforms</w:t>
            </w:r>
          </w:p>
          <w:p w14:paraId="2CD76C82" w14:textId="29094455"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participants in data analytics forums</w:t>
            </w:r>
          </w:p>
          <w:p w14:paraId="5F6A88D2"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150FD914" w14:textId="77777777" w:rsidR="00E75398" w:rsidRPr="005A6FE9" w:rsidRDefault="00E75398" w:rsidP="00E75398">
            <w:pPr>
              <w:pStyle w:val="TableContents"/>
              <w:jc w:val="left"/>
              <w:rPr>
                <w:rFonts w:cs="Open Sans"/>
                <w:sz w:val="16"/>
                <w:szCs w:val="16"/>
              </w:rPr>
            </w:pPr>
            <w:r w:rsidRPr="005A6FE9">
              <w:rPr>
                <w:rFonts w:cs="Open Sans"/>
                <w:sz w:val="16"/>
                <w:szCs w:val="16"/>
              </w:rPr>
              <w:t>Emerging technologies</w:t>
            </w:r>
          </w:p>
        </w:tc>
      </w:tr>
      <w:tr w:rsidR="00E75398" w:rsidRPr="005A6FE9" w14:paraId="60FE51F9"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66CFE2A0" w14:textId="55D67CBD" w:rsidR="00E75398" w:rsidRPr="005A6FE9" w:rsidRDefault="00E75398" w:rsidP="00E75398">
            <w:pPr>
              <w:pStyle w:val="TableContents"/>
              <w:jc w:val="left"/>
              <w:rPr>
                <w:rFonts w:cs="Open Sans"/>
                <w:sz w:val="16"/>
                <w:szCs w:val="16"/>
              </w:rPr>
            </w:pPr>
            <w:r w:rsidRPr="005A6FE9">
              <w:rPr>
                <w:rFonts w:cs="Open Sans"/>
                <w:sz w:val="16"/>
                <w:szCs w:val="16"/>
              </w:rPr>
              <w:t xml:space="preserve">DGF-13 Develop </w:t>
            </w:r>
            <w:r w:rsidR="00C04F3B" w:rsidRPr="005A6FE9">
              <w:rPr>
                <w:rFonts w:cs="Open Sans"/>
                <w:sz w:val="16"/>
                <w:szCs w:val="16"/>
              </w:rPr>
              <w:t>E</w:t>
            </w:r>
            <w:r w:rsidRPr="005A6FE9">
              <w:rPr>
                <w:rFonts w:cs="Open Sans"/>
                <w:sz w:val="16"/>
                <w:szCs w:val="16"/>
              </w:rPr>
              <w:t xml:space="preserve">merging </w:t>
            </w:r>
            <w:r w:rsidR="00C04F3B" w:rsidRPr="005A6FE9">
              <w:rPr>
                <w:rFonts w:cs="Open Sans"/>
                <w:sz w:val="16"/>
                <w:szCs w:val="16"/>
              </w:rPr>
              <w:t>T</w:t>
            </w:r>
            <w:r w:rsidRPr="005A6FE9">
              <w:rPr>
                <w:rFonts w:cs="Open Sans"/>
                <w:sz w:val="16"/>
                <w:szCs w:val="16"/>
              </w:rPr>
              <w:t xml:space="preserve">echnology </w:t>
            </w:r>
            <w:r w:rsidR="00C04F3B" w:rsidRPr="005A6FE9">
              <w:rPr>
                <w:rFonts w:cs="Open Sans"/>
                <w:sz w:val="16"/>
                <w:szCs w:val="16"/>
              </w:rPr>
              <w:t>S</w:t>
            </w:r>
            <w:r w:rsidRPr="005A6FE9">
              <w:rPr>
                <w:rFonts w:cs="Open Sans"/>
                <w:sz w:val="16"/>
                <w:szCs w:val="16"/>
              </w:rPr>
              <w:t xml:space="preserve">kills and </w:t>
            </w:r>
            <w:r w:rsidR="00C04F3B" w:rsidRPr="005A6FE9">
              <w:rPr>
                <w:rFonts w:cs="Open Sans"/>
                <w:sz w:val="16"/>
                <w:szCs w:val="16"/>
              </w:rPr>
              <w:t>R</w:t>
            </w:r>
            <w:r w:rsidRPr="005A6FE9">
              <w:rPr>
                <w:rFonts w:cs="Open Sans"/>
                <w:sz w:val="16"/>
                <w:szCs w:val="16"/>
              </w:rPr>
              <w:t>esearch</w:t>
            </w:r>
          </w:p>
        </w:tc>
        <w:tc>
          <w:tcPr>
            <w:cnfStyle w:val="000010000000" w:firstRow="0" w:lastRow="0" w:firstColumn="0" w:lastColumn="0" w:oddVBand="1" w:evenVBand="0" w:oddHBand="0" w:evenHBand="0" w:firstRowFirstColumn="0" w:firstRowLastColumn="0" w:lastRowFirstColumn="0" w:lastRowLastColumn="0"/>
            <w:tcW w:w="4536" w:type="dxa"/>
          </w:tcPr>
          <w:p w14:paraId="503609FD" w14:textId="77777777" w:rsidR="00E75398" w:rsidRPr="005A6FE9" w:rsidRDefault="00E75398" w:rsidP="00E75398">
            <w:pPr>
              <w:pStyle w:val="TableContents"/>
              <w:jc w:val="left"/>
              <w:rPr>
                <w:rFonts w:cs="Open Sans"/>
                <w:sz w:val="16"/>
                <w:szCs w:val="16"/>
              </w:rPr>
            </w:pPr>
            <w:r w:rsidRPr="005A6FE9">
              <w:rPr>
                <w:rFonts w:cs="Open Sans"/>
                <w:sz w:val="16"/>
                <w:szCs w:val="16"/>
              </w:rPr>
              <w:t>Increase awareness of emerging technologies,</w:t>
            </w:r>
          </w:p>
          <w:p w14:paraId="4429FE09"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critical mass of experts in emerging technology</w:t>
            </w:r>
          </w:p>
          <w:p w14:paraId="11360543" w14:textId="432166ED" w:rsidR="00E75398" w:rsidRPr="005A6FE9" w:rsidRDefault="00E75398" w:rsidP="00E75398">
            <w:pPr>
              <w:pStyle w:val="TableContents"/>
              <w:jc w:val="left"/>
              <w:rPr>
                <w:rFonts w:cs="Open Sans"/>
                <w:sz w:val="16"/>
                <w:szCs w:val="16"/>
              </w:rPr>
            </w:pPr>
            <w:r w:rsidRPr="005A6FE9">
              <w:rPr>
                <w:rFonts w:cs="Open Sans"/>
                <w:sz w:val="16"/>
                <w:szCs w:val="16"/>
              </w:rPr>
              <w:t>Improved research and development and innovation in emerging technologies</w:t>
            </w:r>
          </w:p>
        </w:tc>
        <w:tc>
          <w:tcPr>
            <w:tcW w:w="2977" w:type="dxa"/>
          </w:tcPr>
          <w:p w14:paraId="60749A5A"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experts with advanced AI skills</w:t>
            </w:r>
          </w:p>
          <w:p w14:paraId="745265AE"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experts with advanced IoT skills</w:t>
            </w:r>
          </w:p>
          <w:p w14:paraId="1813AF23"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experts with advanced blockchain skills</w:t>
            </w:r>
          </w:p>
          <w:p w14:paraId="46328CFC"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experts with advanced Cloud computing skills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1C576D06" w14:textId="77777777" w:rsidR="00E75398" w:rsidRPr="005A6FE9" w:rsidRDefault="00E75398" w:rsidP="00E75398">
            <w:pPr>
              <w:pStyle w:val="TableContents"/>
              <w:jc w:val="left"/>
              <w:rPr>
                <w:rFonts w:cs="Open Sans"/>
                <w:sz w:val="16"/>
                <w:szCs w:val="16"/>
              </w:rPr>
            </w:pPr>
            <w:r w:rsidRPr="005A6FE9">
              <w:rPr>
                <w:rFonts w:cs="Open Sans"/>
                <w:sz w:val="16"/>
                <w:szCs w:val="16"/>
              </w:rPr>
              <w:t>Emerging technologies</w:t>
            </w:r>
          </w:p>
        </w:tc>
      </w:tr>
      <w:tr w:rsidR="00E75398" w:rsidRPr="005A6FE9" w14:paraId="1E7DC624"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4B214114" w14:textId="10321060" w:rsidR="00E75398" w:rsidRPr="005A6FE9" w:rsidRDefault="00E75398" w:rsidP="00E75398">
            <w:pPr>
              <w:pStyle w:val="TableContents"/>
              <w:jc w:val="left"/>
              <w:rPr>
                <w:rFonts w:cs="Open Sans"/>
                <w:sz w:val="16"/>
                <w:szCs w:val="16"/>
              </w:rPr>
            </w:pPr>
            <w:r w:rsidRPr="005A6FE9">
              <w:rPr>
                <w:rFonts w:cs="Open Sans"/>
                <w:sz w:val="16"/>
                <w:szCs w:val="16"/>
              </w:rPr>
              <w:t xml:space="preserve">DGF 14 - Promote Regulatory Sandboxes and Financial Incentives for Innovative Emerging Technologies Solutions </w:t>
            </w:r>
          </w:p>
        </w:tc>
        <w:tc>
          <w:tcPr>
            <w:cnfStyle w:val="000010000000" w:firstRow="0" w:lastRow="0" w:firstColumn="0" w:lastColumn="0" w:oddVBand="1" w:evenVBand="0" w:oddHBand="0" w:evenHBand="0" w:firstRowFirstColumn="0" w:firstRowLastColumn="0" w:lastRowFirstColumn="0" w:lastRowLastColumn="0"/>
            <w:tcW w:w="4536" w:type="dxa"/>
          </w:tcPr>
          <w:p w14:paraId="55CA6DA3"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regulatory sandboxes that encourage innovation,</w:t>
            </w:r>
          </w:p>
          <w:p w14:paraId="51DCEA18"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financial incentives for emerging technology startups and innovators</w:t>
            </w:r>
          </w:p>
          <w:p w14:paraId="230D796E" w14:textId="77777777" w:rsidR="00E75398" w:rsidRPr="005A6FE9" w:rsidRDefault="00E75398" w:rsidP="00E75398">
            <w:pPr>
              <w:pStyle w:val="TableContents"/>
              <w:jc w:val="left"/>
              <w:rPr>
                <w:rFonts w:cs="Open Sans"/>
                <w:sz w:val="16"/>
                <w:szCs w:val="16"/>
              </w:rPr>
            </w:pPr>
            <w:r w:rsidRPr="005A6FE9">
              <w:rPr>
                <w:rFonts w:cs="Open Sans"/>
                <w:sz w:val="16"/>
                <w:szCs w:val="16"/>
              </w:rPr>
              <w:t>Increase in critical mass of emerging technology experts and innovators</w:t>
            </w:r>
          </w:p>
          <w:p w14:paraId="56F83B37"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innovative digital government solutions that leverage emerging technologies</w:t>
            </w:r>
          </w:p>
        </w:tc>
        <w:tc>
          <w:tcPr>
            <w:tcW w:w="2977" w:type="dxa"/>
          </w:tcPr>
          <w:p w14:paraId="0C04870C"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regulatory sandboxes</w:t>
            </w:r>
          </w:p>
          <w:p w14:paraId="24BD9793"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startups benefiting from sandboxes</w:t>
            </w:r>
          </w:p>
          <w:p w14:paraId="186CAF6E"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Amount of funding available for innovation in emerging technologies</w:t>
            </w:r>
          </w:p>
          <w:p w14:paraId="1C92DE50"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successful regulatory sandboxes that led to the commercialization of products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49676440" w14:textId="77777777" w:rsidR="00E75398" w:rsidRPr="005A6FE9" w:rsidRDefault="00E75398" w:rsidP="00E75398">
            <w:pPr>
              <w:pStyle w:val="TableContents"/>
              <w:jc w:val="left"/>
              <w:rPr>
                <w:rFonts w:cs="Open Sans"/>
                <w:sz w:val="16"/>
                <w:szCs w:val="16"/>
              </w:rPr>
            </w:pPr>
            <w:r w:rsidRPr="005A6FE9">
              <w:rPr>
                <w:rFonts w:cs="Open Sans"/>
                <w:sz w:val="16"/>
                <w:szCs w:val="16"/>
              </w:rPr>
              <w:t>Emerging technologies</w:t>
            </w:r>
          </w:p>
        </w:tc>
      </w:tr>
      <w:tr w:rsidR="00E75398" w:rsidRPr="005A6FE9" w14:paraId="1CCF67A4"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5A271337" w14:textId="4A1C0CFA" w:rsidR="00E75398" w:rsidRPr="005A6FE9" w:rsidRDefault="00E75398" w:rsidP="00E75398">
            <w:pPr>
              <w:pStyle w:val="TableContents"/>
              <w:jc w:val="left"/>
              <w:rPr>
                <w:rFonts w:cs="Open Sans"/>
                <w:sz w:val="16"/>
                <w:szCs w:val="16"/>
              </w:rPr>
            </w:pPr>
            <w:r w:rsidRPr="005A6FE9">
              <w:rPr>
                <w:rFonts w:cs="Open Sans"/>
                <w:sz w:val="16"/>
                <w:szCs w:val="16"/>
              </w:rPr>
              <w:t xml:space="preserve">DGF 15 - Advance the </w:t>
            </w:r>
            <w:r w:rsidR="00605384" w:rsidRPr="005A6FE9">
              <w:rPr>
                <w:rFonts w:cs="Open Sans"/>
                <w:sz w:val="16"/>
                <w:szCs w:val="16"/>
              </w:rPr>
              <w:t>P</w:t>
            </w:r>
            <w:r w:rsidRPr="005A6FE9">
              <w:rPr>
                <w:rFonts w:cs="Open Sans"/>
                <w:sz w:val="16"/>
                <w:szCs w:val="16"/>
              </w:rPr>
              <w:t xml:space="preserve">rivate </w:t>
            </w:r>
            <w:r w:rsidR="00605384" w:rsidRPr="005A6FE9">
              <w:rPr>
                <w:rFonts w:cs="Open Sans"/>
                <w:sz w:val="16"/>
                <w:szCs w:val="16"/>
              </w:rPr>
              <w:t>S</w:t>
            </w:r>
            <w:r w:rsidRPr="005A6FE9">
              <w:rPr>
                <w:rFonts w:cs="Open Sans"/>
                <w:sz w:val="16"/>
                <w:szCs w:val="16"/>
              </w:rPr>
              <w:t xml:space="preserve">ector and </w:t>
            </w:r>
            <w:r w:rsidR="00605384" w:rsidRPr="005A6FE9">
              <w:rPr>
                <w:rFonts w:cs="Open Sans"/>
                <w:sz w:val="16"/>
                <w:szCs w:val="16"/>
              </w:rPr>
              <w:t>S</w:t>
            </w:r>
            <w:r w:rsidRPr="005A6FE9">
              <w:rPr>
                <w:rFonts w:cs="Open Sans"/>
                <w:sz w:val="16"/>
                <w:szCs w:val="16"/>
              </w:rPr>
              <w:t xml:space="preserve">tartup </w:t>
            </w:r>
            <w:r w:rsidR="00605384" w:rsidRPr="005A6FE9">
              <w:rPr>
                <w:rFonts w:cs="Open Sans"/>
                <w:sz w:val="16"/>
                <w:szCs w:val="16"/>
              </w:rPr>
              <w:t>E</w:t>
            </w:r>
            <w:r w:rsidRPr="005A6FE9">
              <w:rPr>
                <w:rFonts w:cs="Open Sans"/>
                <w:sz w:val="16"/>
                <w:szCs w:val="16"/>
              </w:rPr>
              <w:t>cosystem</w:t>
            </w:r>
          </w:p>
        </w:tc>
        <w:tc>
          <w:tcPr>
            <w:cnfStyle w:val="000010000000" w:firstRow="0" w:lastRow="0" w:firstColumn="0" w:lastColumn="0" w:oddVBand="1" w:evenVBand="0" w:oddHBand="0" w:evenHBand="0" w:firstRowFirstColumn="0" w:firstRowLastColumn="0" w:lastRowFirstColumn="0" w:lastRowLastColumn="0"/>
            <w:tcW w:w="4536" w:type="dxa"/>
          </w:tcPr>
          <w:p w14:paraId="28191167" w14:textId="77777777" w:rsidR="00E75398" w:rsidRPr="005A6FE9" w:rsidRDefault="00E75398" w:rsidP="00E75398">
            <w:pPr>
              <w:pStyle w:val="TableContents"/>
              <w:jc w:val="left"/>
              <w:rPr>
                <w:rFonts w:cs="Open Sans"/>
                <w:sz w:val="16"/>
                <w:szCs w:val="16"/>
              </w:rPr>
            </w:pPr>
            <w:r w:rsidRPr="005A6FE9">
              <w:rPr>
                <w:rFonts w:cs="Open Sans"/>
                <w:sz w:val="16"/>
                <w:szCs w:val="16"/>
              </w:rPr>
              <w:t>Increased private sector participation in the delivery of advanced digital government solutions</w:t>
            </w:r>
          </w:p>
          <w:p w14:paraId="64BD6FE3" w14:textId="77777777" w:rsidR="00E75398" w:rsidRPr="005A6FE9" w:rsidRDefault="00E75398" w:rsidP="00E75398">
            <w:pPr>
              <w:pStyle w:val="TableContents"/>
              <w:jc w:val="left"/>
              <w:rPr>
                <w:rFonts w:cs="Open Sans"/>
                <w:sz w:val="16"/>
                <w:szCs w:val="16"/>
              </w:rPr>
            </w:pPr>
            <w:r w:rsidRPr="005A6FE9">
              <w:rPr>
                <w:rFonts w:cs="Open Sans"/>
                <w:sz w:val="16"/>
                <w:szCs w:val="16"/>
              </w:rPr>
              <w:t>Increased private sector participation in the delivery of advanced digital government solutions</w:t>
            </w:r>
          </w:p>
          <w:p w14:paraId="36C1F7FD" w14:textId="737660C5" w:rsidR="00E75398" w:rsidRPr="005A6FE9" w:rsidRDefault="00E75398" w:rsidP="00E75398">
            <w:pPr>
              <w:pStyle w:val="TableContents"/>
              <w:jc w:val="left"/>
              <w:rPr>
                <w:rFonts w:cs="Open Sans"/>
                <w:sz w:val="16"/>
                <w:szCs w:val="16"/>
              </w:rPr>
            </w:pPr>
            <w:r w:rsidRPr="005A6FE9">
              <w:rPr>
                <w:rFonts w:cs="Open Sans"/>
                <w:sz w:val="16"/>
                <w:szCs w:val="16"/>
              </w:rPr>
              <w:t xml:space="preserve">Improvement in the startup ecosystem and gradual </w:t>
            </w:r>
            <w:r w:rsidRPr="005A6FE9">
              <w:rPr>
                <w:rFonts w:cs="Open Sans"/>
                <w:sz w:val="16"/>
                <w:szCs w:val="16"/>
              </w:rPr>
              <w:lastRenderedPageBreak/>
              <w:t>graduation of innovators into enterprises</w:t>
            </w:r>
          </w:p>
        </w:tc>
        <w:tc>
          <w:tcPr>
            <w:tcW w:w="2977" w:type="dxa"/>
          </w:tcPr>
          <w:p w14:paraId="4A5379A7"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lastRenderedPageBreak/>
              <w:t>Number of hubs</w:t>
            </w:r>
          </w:p>
          <w:p w14:paraId="7F6EE636"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accelerators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5C82B10F" w14:textId="77777777" w:rsidR="00E75398" w:rsidRPr="005A6FE9" w:rsidRDefault="00E75398" w:rsidP="00E75398">
            <w:pPr>
              <w:pStyle w:val="TableContents"/>
              <w:jc w:val="left"/>
              <w:rPr>
                <w:rFonts w:cs="Open Sans"/>
                <w:sz w:val="16"/>
                <w:szCs w:val="16"/>
              </w:rPr>
            </w:pPr>
            <w:r w:rsidRPr="005A6FE9">
              <w:rPr>
                <w:rFonts w:cs="Open Sans"/>
                <w:sz w:val="16"/>
                <w:szCs w:val="16"/>
              </w:rPr>
              <w:t>Startup programs</w:t>
            </w:r>
          </w:p>
        </w:tc>
      </w:tr>
      <w:tr w:rsidR="00E75398" w:rsidRPr="005A6FE9" w14:paraId="0A2EBF04"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5BC7B43A" w14:textId="2ECA63BE" w:rsidR="00E75398" w:rsidRPr="005A6FE9" w:rsidRDefault="00E75398" w:rsidP="00E75398">
            <w:pPr>
              <w:pStyle w:val="TableContents"/>
              <w:jc w:val="left"/>
              <w:rPr>
                <w:rFonts w:cs="Open Sans"/>
                <w:sz w:val="16"/>
                <w:szCs w:val="16"/>
              </w:rPr>
            </w:pPr>
            <w:r w:rsidRPr="005A6FE9">
              <w:rPr>
                <w:rFonts w:cs="Open Sans"/>
                <w:sz w:val="16"/>
                <w:szCs w:val="16"/>
              </w:rPr>
              <w:t xml:space="preserve">DGF 16 – Promote the </w:t>
            </w:r>
            <w:r w:rsidR="00605384" w:rsidRPr="005A6FE9">
              <w:rPr>
                <w:rFonts w:cs="Open Sans"/>
                <w:sz w:val="16"/>
                <w:szCs w:val="16"/>
              </w:rPr>
              <w:t>A</w:t>
            </w:r>
            <w:r w:rsidRPr="005A6FE9">
              <w:rPr>
                <w:rFonts w:cs="Open Sans"/>
                <w:sz w:val="16"/>
                <w:szCs w:val="16"/>
              </w:rPr>
              <w:t xml:space="preserve">cademic and </w:t>
            </w:r>
            <w:r w:rsidR="00605384" w:rsidRPr="005A6FE9">
              <w:rPr>
                <w:rFonts w:cs="Open Sans"/>
                <w:sz w:val="16"/>
                <w:szCs w:val="16"/>
              </w:rPr>
              <w:t>R</w:t>
            </w:r>
            <w:r w:rsidRPr="005A6FE9">
              <w:rPr>
                <w:rFonts w:cs="Open Sans"/>
                <w:sz w:val="16"/>
                <w:szCs w:val="16"/>
              </w:rPr>
              <w:t xml:space="preserve">esearch </w:t>
            </w:r>
            <w:r w:rsidR="00605384" w:rsidRPr="005A6FE9">
              <w:rPr>
                <w:rFonts w:cs="Open Sans"/>
                <w:sz w:val="16"/>
                <w:szCs w:val="16"/>
              </w:rPr>
              <w:t>S</w:t>
            </w:r>
            <w:r w:rsidRPr="005A6FE9">
              <w:rPr>
                <w:rFonts w:cs="Open Sans"/>
                <w:sz w:val="16"/>
                <w:szCs w:val="16"/>
              </w:rPr>
              <w:t xml:space="preserve">ector for </w:t>
            </w:r>
            <w:r w:rsidR="00605384" w:rsidRPr="005A6FE9">
              <w:rPr>
                <w:rFonts w:cs="Open Sans"/>
                <w:sz w:val="16"/>
                <w:szCs w:val="16"/>
              </w:rPr>
              <w:t>D</w:t>
            </w:r>
            <w:r w:rsidRPr="005A6FE9">
              <w:rPr>
                <w:rFonts w:cs="Open Sans"/>
                <w:sz w:val="16"/>
                <w:szCs w:val="16"/>
              </w:rPr>
              <w:t xml:space="preserve">igital </w:t>
            </w:r>
            <w:r w:rsidR="00605384" w:rsidRPr="005A6FE9">
              <w:rPr>
                <w:rFonts w:cs="Open Sans"/>
                <w:sz w:val="16"/>
                <w:szCs w:val="16"/>
              </w:rPr>
              <w:t>G</w:t>
            </w:r>
            <w:r w:rsidRPr="005A6FE9">
              <w:rPr>
                <w:rFonts w:cs="Open Sans"/>
                <w:sz w:val="16"/>
                <w:szCs w:val="16"/>
              </w:rPr>
              <w:t>overnment</w:t>
            </w:r>
          </w:p>
        </w:tc>
        <w:tc>
          <w:tcPr>
            <w:cnfStyle w:val="000010000000" w:firstRow="0" w:lastRow="0" w:firstColumn="0" w:lastColumn="0" w:oddVBand="1" w:evenVBand="0" w:oddHBand="0" w:evenHBand="0" w:firstRowFirstColumn="0" w:firstRowLastColumn="0" w:lastRowFirstColumn="0" w:lastRowLastColumn="0"/>
            <w:tcW w:w="4536" w:type="dxa"/>
          </w:tcPr>
          <w:p w14:paraId="1759F103" w14:textId="77777777" w:rsidR="00E75398" w:rsidRPr="005A6FE9" w:rsidRDefault="00E75398" w:rsidP="00E75398">
            <w:pPr>
              <w:pStyle w:val="TableContents"/>
              <w:jc w:val="left"/>
              <w:rPr>
                <w:rFonts w:cs="Open Sans"/>
                <w:sz w:val="16"/>
                <w:szCs w:val="16"/>
              </w:rPr>
            </w:pPr>
            <w:r w:rsidRPr="005A6FE9">
              <w:rPr>
                <w:rFonts w:cs="Open Sans"/>
                <w:sz w:val="16"/>
                <w:szCs w:val="16"/>
              </w:rPr>
              <w:t>Improved innovation, research and digital products and services that are incubated in universities</w:t>
            </w:r>
          </w:p>
          <w:p w14:paraId="707FAEB1" w14:textId="77777777" w:rsidR="00E75398" w:rsidRPr="005A6FE9" w:rsidRDefault="00E75398" w:rsidP="00E75398">
            <w:pPr>
              <w:pStyle w:val="TableContents"/>
              <w:jc w:val="left"/>
              <w:rPr>
                <w:rFonts w:cs="Open Sans"/>
                <w:sz w:val="16"/>
                <w:szCs w:val="16"/>
              </w:rPr>
            </w:pPr>
            <w:r w:rsidRPr="005A6FE9">
              <w:rPr>
                <w:rFonts w:cs="Open Sans"/>
                <w:sz w:val="16"/>
                <w:szCs w:val="16"/>
              </w:rPr>
              <w:t>Increase in critical mass of digital solutions and emerging technology experts and innovators</w:t>
            </w:r>
          </w:p>
        </w:tc>
        <w:tc>
          <w:tcPr>
            <w:tcW w:w="2977" w:type="dxa"/>
          </w:tcPr>
          <w:p w14:paraId="6D5DBBC0"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w:t>
            </w:r>
          </w:p>
          <w:p w14:paraId="3FF8B3E7"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emerging technology skill graduates</w:t>
            </w:r>
          </w:p>
          <w:p w14:paraId="431A8833"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digital incubation centres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6BE7D9DA" w14:textId="77777777" w:rsidR="00E75398" w:rsidRPr="005A6FE9" w:rsidRDefault="00E75398" w:rsidP="00E75398">
            <w:pPr>
              <w:pStyle w:val="TableContents"/>
              <w:jc w:val="left"/>
              <w:rPr>
                <w:rFonts w:cs="Open Sans"/>
                <w:sz w:val="16"/>
                <w:szCs w:val="16"/>
              </w:rPr>
            </w:pPr>
            <w:r w:rsidRPr="005A6FE9">
              <w:rPr>
                <w:rFonts w:cs="Open Sans"/>
                <w:sz w:val="16"/>
                <w:szCs w:val="16"/>
              </w:rPr>
              <w:t>Emerging technology</w:t>
            </w:r>
          </w:p>
          <w:p w14:paraId="389D6B6B" w14:textId="77777777" w:rsidR="00E75398" w:rsidRPr="005A6FE9" w:rsidRDefault="00E75398" w:rsidP="00E75398">
            <w:pPr>
              <w:pStyle w:val="TableContents"/>
              <w:jc w:val="left"/>
              <w:rPr>
                <w:rFonts w:cs="Open Sans"/>
                <w:sz w:val="16"/>
                <w:szCs w:val="16"/>
              </w:rPr>
            </w:pPr>
            <w:r w:rsidRPr="005A6FE9">
              <w:rPr>
                <w:rFonts w:cs="Open Sans"/>
                <w:sz w:val="16"/>
                <w:szCs w:val="16"/>
              </w:rPr>
              <w:t>Startup programs</w:t>
            </w:r>
          </w:p>
        </w:tc>
      </w:tr>
      <w:tr w:rsidR="00E75398" w:rsidRPr="005A6FE9" w14:paraId="6C711EB5" w14:textId="77777777" w:rsidTr="00E75398">
        <w:tc>
          <w:tcPr>
            <w:cnfStyle w:val="001000000000" w:firstRow="0" w:lastRow="0" w:firstColumn="1" w:lastColumn="0" w:oddVBand="0" w:evenVBand="0" w:oddHBand="0" w:evenHBand="0" w:firstRowFirstColumn="0" w:firstRowLastColumn="0" w:lastRowFirstColumn="0" w:lastRowLastColumn="0"/>
            <w:tcW w:w="0" w:type="auto"/>
            <w:gridSpan w:val="4"/>
            <w:tcBorders>
              <w:left w:val="single" w:sz="4" w:space="0" w:color="auto"/>
              <w:right w:val="single" w:sz="4" w:space="0" w:color="auto"/>
            </w:tcBorders>
          </w:tcPr>
          <w:p w14:paraId="3E62B972" w14:textId="1E553C1F" w:rsidR="00E75398" w:rsidRPr="005A6FE9" w:rsidRDefault="00605384" w:rsidP="00E75398">
            <w:pPr>
              <w:pStyle w:val="TableContents"/>
              <w:jc w:val="left"/>
              <w:rPr>
                <w:rFonts w:cs="Open Sans"/>
                <w:sz w:val="16"/>
                <w:szCs w:val="16"/>
              </w:rPr>
            </w:pPr>
            <w:r w:rsidRPr="005A6FE9">
              <w:rPr>
                <w:rFonts w:cs="Open Sans"/>
                <w:sz w:val="16"/>
                <w:szCs w:val="16"/>
              </w:rPr>
              <w:t>DIGITAL GOVERNMENT ENABLERS</w:t>
            </w:r>
          </w:p>
        </w:tc>
      </w:tr>
      <w:tr w:rsidR="00E75398" w:rsidRPr="005A6FE9" w14:paraId="5B5EA25A"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739264FF" w14:textId="3AE1C6C4" w:rsidR="00E75398" w:rsidRPr="005A6FE9" w:rsidRDefault="00E75398" w:rsidP="00E75398">
            <w:pPr>
              <w:pStyle w:val="TableContents"/>
              <w:jc w:val="left"/>
              <w:rPr>
                <w:rFonts w:cs="Open Sans"/>
                <w:sz w:val="16"/>
                <w:szCs w:val="16"/>
              </w:rPr>
            </w:pPr>
            <w:r w:rsidRPr="005A6FE9">
              <w:rPr>
                <w:rFonts w:cs="Open Sans"/>
                <w:sz w:val="16"/>
                <w:szCs w:val="16"/>
              </w:rPr>
              <w:t xml:space="preserve">DGEN 1 - Promote </w:t>
            </w:r>
            <w:r w:rsidR="003A3448" w:rsidRPr="005A6FE9">
              <w:rPr>
                <w:rFonts w:cs="Open Sans"/>
                <w:sz w:val="16"/>
                <w:szCs w:val="16"/>
              </w:rPr>
              <w:t>H</w:t>
            </w:r>
            <w:r w:rsidRPr="005A6FE9">
              <w:rPr>
                <w:rFonts w:cs="Open Sans"/>
                <w:sz w:val="16"/>
                <w:szCs w:val="16"/>
              </w:rPr>
              <w:t xml:space="preserve">igh-level </w:t>
            </w:r>
            <w:r w:rsidR="003A3448" w:rsidRPr="005A6FE9">
              <w:rPr>
                <w:rFonts w:cs="Open Sans"/>
                <w:sz w:val="16"/>
                <w:szCs w:val="16"/>
              </w:rPr>
              <w:t>L</w:t>
            </w:r>
            <w:r w:rsidRPr="005A6FE9">
              <w:rPr>
                <w:rFonts w:cs="Open Sans"/>
                <w:sz w:val="16"/>
                <w:szCs w:val="16"/>
              </w:rPr>
              <w:t xml:space="preserve">eadership and </w:t>
            </w:r>
            <w:r w:rsidR="003A3448" w:rsidRPr="005A6FE9">
              <w:rPr>
                <w:rFonts w:cs="Open Sans"/>
                <w:sz w:val="16"/>
                <w:szCs w:val="16"/>
              </w:rPr>
              <w:t>S</w:t>
            </w:r>
            <w:r w:rsidRPr="005A6FE9">
              <w:rPr>
                <w:rFonts w:cs="Open Sans"/>
                <w:sz w:val="16"/>
                <w:szCs w:val="16"/>
              </w:rPr>
              <w:t>ponsorship of Digital Government</w:t>
            </w:r>
          </w:p>
        </w:tc>
        <w:tc>
          <w:tcPr>
            <w:cnfStyle w:val="000010000000" w:firstRow="0" w:lastRow="0" w:firstColumn="0" w:lastColumn="0" w:oddVBand="1" w:evenVBand="0" w:oddHBand="0" w:evenHBand="0" w:firstRowFirstColumn="0" w:firstRowLastColumn="0" w:lastRowFirstColumn="0" w:lastRowLastColumn="0"/>
            <w:tcW w:w="4536" w:type="dxa"/>
          </w:tcPr>
          <w:p w14:paraId="523989DD"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a formal Digital Economy Council that is mandated to promote digital government strategy and</w:t>
            </w:r>
          </w:p>
          <w:p w14:paraId="105EA9D9" w14:textId="1F6B5B22" w:rsidR="00E75398" w:rsidRPr="005A6FE9" w:rsidRDefault="00E75398" w:rsidP="00E75398">
            <w:pPr>
              <w:pStyle w:val="TableContents"/>
              <w:jc w:val="left"/>
              <w:rPr>
                <w:rFonts w:cs="Open Sans"/>
                <w:sz w:val="16"/>
                <w:szCs w:val="16"/>
              </w:rPr>
            </w:pPr>
            <w:r w:rsidRPr="005A6FE9">
              <w:rPr>
                <w:rFonts w:cs="Open Sans"/>
                <w:sz w:val="16"/>
                <w:szCs w:val="16"/>
              </w:rPr>
              <w:t>Increased coordination of the implementation of digital government.</w:t>
            </w:r>
          </w:p>
        </w:tc>
        <w:tc>
          <w:tcPr>
            <w:tcW w:w="2977" w:type="dxa"/>
          </w:tcPr>
          <w:p w14:paraId="1AA6AAF3"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Tangible leadership support of digital government</w:t>
            </w:r>
          </w:p>
          <w:p w14:paraId="06F8D9D6"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increase in resources allocated for digital government</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13C9AB01" w14:textId="77777777" w:rsidR="00E75398" w:rsidRPr="005A6FE9" w:rsidRDefault="00E75398" w:rsidP="00E75398">
            <w:pPr>
              <w:pStyle w:val="TableContents"/>
              <w:jc w:val="left"/>
              <w:rPr>
                <w:rFonts w:cs="Open Sans"/>
                <w:sz w:val="16"/>
                <w:szCs w:val="16"/>
              </w:rPr>
            </w:pPr>
            <w:r w:rsidRPr="005A6FE9">
              <w:rPr>
                <w:rFonts w:cs="Open Sans"/>
                <w:sz w:val="16"/>
                <w:szCs w:val="16"/>
              </w:rPr>
              <w:t>Leadership</w:t>
            </w:r>
          </w:p>
          <w:p w14:paraId="3AB20B0C" w14:textId="77777777" w:rsidR="00E75398" w:rsidRPr="005A6FE9" w:rsidRDefault="00E75398" w:rsidP="00E75398">
            <w:pPr>
              <w:pStyle w:val="TableContents"/>
              <w:jc w:val="left"/>
              <w:rPr>
                <w:rFonts w:cs="Open Sans"/>
                <w:sz w:val="16"/>
                <w:szCs w:val="16"/>
              </w:rPr>
            </w:pPr>
            <w:r w:rsidRPr="005A6FE9">
              <w:rPr>
                <w:rFonts w:cs="Open Sans"/>
                <w:sz w:val="16"/>
                <w:szCs w:val="16"/>
              </w:rPr>
              <w:t>Vision</w:t>
            </w:r>
          </w:p>
        </w:tc>
      </w:tr>
      <w:tr w:rsidR="00E75398" w:rsidRPr="005A6FE9" w14:paraId="3DE7750D"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54B43112" w14:textId="02931D75" w:rsidR="00E75398" w:rsidRPr="005A6FE9" w:rsidRDefault="00E75398" w:rsidP="00E75398">
            <w:pPr>
              <w:pStyle w:val="TableContents"/>
              <w:jc w:val="left"/>
              <w:rPr>
                <w:rFonts w:cs="Open Sans"/>
                <w:sz w:val="16"/>
                <w:szCs w:val="16"/>
              </w:rPr>
            </w:pPr>
            <w:r w:rsidRPr="005A6FE9">
              <w:rPr>
                <w:rFonts w:cs="Open Sans"/>
                <w:sz w:val="16"/>
                <w:szCs w:val="16"/>
              </w:rPr>
              <w:t>DGEN 2 -</w:t>
            </w:r>
            <w:r w:rsidR="003A3448" w:rsidRPr="005A6FE9">
              <w:rPr>
                <w:rFonts w:cs="Open Sans"/>
                <w:sz w:val="16"/>
                <w:szCs w:val="16"/>
              </w:rPr>
              <w:t xml:space="preserve"> </w:t>
            </w:r>
            <w:r w:rsidRPr="005A6FE9">
              <w:rPr>
                <w:rFonts w:cs="Open Sans"/>
                <w:sz w:val="16"/>
                <w:szCs w:val="16"/>
              </w:rPr>
              <w:t xml:space="preserve">Establish and </w:t>
            </w:r>
            <w:r w:rsidR="003A3448" w:rsidRPr="005A6FE9">
              <w:rPr>
                <w:rFonts w:cs="Open Sans"/>
                <w:sz w:val="16"/>
                <w:szCs w:val="16"/>
              </w:rPr>
              <w:t>F</w:t>
            </w:r>
            <w:r w:rsidRPr="005A6FE9">
              <w:rPr>
                <w:rFonts w:cs="Open Sans"/>
                <w:sz w:val="16"/>
                <w:szCs w:val="16"/>
              </w:rPr>
              <w:t>ormalize the Digital Economy Council</w:t>
            </w:r>
          </w:p>
        </w:tc>
        <w:tc>
          <w:tcPr>
            <w:cnfStyle w:val="000010000000" w:firstRow="0" w:lastRow="0" w:firstColumn="0" w:lastColumn="0" w:oddVBand="1" w:evenVBand="0" w:oddHBand="0" w:evenHBand="0" w:firstRowFirstColumn="0" w:firstRowLastColumn="0" w:lastRowFirstColumn="0" w:lastRowLastColumn="0"/>
            <w:tcW w:w="4536" w:type="dxa"/>
          </w:tcPr>
          <w:p w14:paraId="1FCB65E5"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a Technical Committee to support high-level decision-making on digital government and</w:t>
            </w:r>
          </w:p>
          <w:p w14:paraId="71C86AC6" w14:textId="7493DAAD" w:rsidR="00E75398" w:rsidRPr="005A6FE9" w:rsidRDefault="00E75398" w:rsidP="00E75398">
            <w:pPr>
              <w:pStyle w:val="TableContents"/>
              <w:jc w:val="left"/>
              <w:rPr>
                <w:rFonts w:cs="Open Sans"/>
                <w:sz w:val="16"/>
                <w:szCs w:val="16"/>
              </w:rPr>
            </w:pPr>
            <w:r w:rsidRPr="005A6FE9">
              <w:rPr>
                <w:rFonts w:cs="Open Sans"/>
                <w:sz w:val="16"/>
                <w:szCs w:val="16"/>
              </w:rPr>
              <w:t xml:space="preserve">Enhanced implementation of digital government strategy based on practice, insight and data. </w:t>
            </w:r>
          </w:p>
        </w:tc>
        <w:tc>
          <w:tcPr>
            <w:tcW w:w="2977" w:type="dxa"/>
          </w:tcPr>
          <w:p w14:paraId="30B5145C"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Digital Economy Council operation</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2DDACC96" w14:textId="77777777" w:rsidR="00E75398" w:rsidRPr="005A6FE9" w:rsidRDefault="00E75398" w:rsidP="00E75398">
            <w:pPr>
              <w:pStyle w:val="TableContents"/>
              <w:jc w:val="left"/>
              <w:rPr>
                <w:rFonts w:cs="Open Sans"/>
                <w:sz w:val="16"/>
                <w:szCs w:val="16"/>
              </w:rPr>
            </w:pPr>
            <w:r w:rsidRPr="005A6FE9">
              <w:rPr>
                <w:rFonts w:cs="Open Sans"/>
                <w:sz w:val="16"/>
                <w:szCs w:val="16"/>
              </w:rPr>
              <w:t>Governance and coordination</w:t>
            </w:r>
          </w:p>
        </w:tc>
      </w:tr>
      <w:tr w:rsidR="00E75398" w:rsidRPr="005A6FE9" w14:paraId="5F5E9B04"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6A398FB9" w14:textId="60DDB338" w:rsidR="00E75398" w:rsidRPr="005A6FE9" w:rsidRDefault="00E75398" w:rsidP="00E75398">
            <w:pPr>
              <w:pStyle w:val="TableContents"/>
              <w:jc w:val="left"/>
              <w:rPr>
                <w:rFonts w:cs="Open Sans"/>
                <w:sz w:val="16"/>
                <w:szCs w:val="16"/>
              </w:rPr>
            </w:pPr>
            <w:r w:rsidRPr="005A6FE9">
              <w:rPr>
                <w:rFonts w:cs="Open Sans"/>
                <w:sz w:val="16"/>
                <w:szCs w:val="16"/>
              </w:rPr>
              <w:t>DGEN 3</w:t>
            </w:r>
            <w:r w:rsidR="003A3448" w:rsidRPr="005A6FE9">
              <w:rPr>
                <w:rFonts w:cs="Open Sans"/>
                <w:sz w:val="16"/>
                <w:szCs w:val="16"/>
              </w:rPr>
              <w:t xml:space="preserve"> </w:t>
            </w:r>
            <w:r w:rsidRPr="005A6FE9">
              <w:rPr>
                <w:rFonts w:cs="Open Sans"/>
                <w:sz w:val="16"/>
                <w:szCs w:val="16"/>
              </w:rPr>
              <w:t>- Establish a Technical Committee on Digital Government</w:t>
            </w:r>
          </w:p>
        </w:tc>
        <w:tc>
          <w:tcPr>
            <w:cnfStyle w:val="000010000000" w:firstRow="0" w:lastRow="0" w:firstColumn="0" w:lastColumn="0" w:oddVBand="1" w:evenVBand="0" w:oddHBand="0" w:evenHBand="0" w:firstRowFirstColumn="0" w:firstRowLastColumn="0" w:lastRowFirstColumn="0" w:lastRowLastColumn="0"/>
            <w:tcW w:w="4536" w:type="dxa"/>
          </w:tcPr>
          <w:p w14:paraId="116BD08F" w14:textId="77777777" w:rsidR="00BD3F31" w:rsidRPr="005A6FE9" w:rsidRDefault="00E75398" w:rsidP="00E75398">
            <w:pPr>
              <w:pStyle w:val="TableContents"/>
              <w:jc w:val="left"/>
              <w:rPr>
                <w:rFonts w:cs="Open Sans"/>
                <w:sz w:val="16"/>
                <w:szCs w:val="16"/>
              </w:rPr>
            </w:pPr>
            <w:r w:rsidRPr="005A6FE9">
              <w:rPr>
                <w:rFonts w:cs="Open Sans"/>
                <w:sz w:val="16"/>
                <w:szCs w:val="16"/>
              </w:rPr>
              <w:t>Improved capacity of MInT to oversee digital government projects, including producing annual calendars and reporting to different bodies,</w:t>
            </w:r>
          </w:p>
          <w:p w14:paraId="172E3758" w14:textId="09049F9C" w:rsidR="00E75398" w:rsidRPr="005A6FE9" w:rsidRDefault="00E75398" w:rsidP="00E75398">
            <w:pPr>
              <w:pStyle w:val="TableContents"/>
              <w:jc w:val="left"/>
              <w:rPr>
                <w:rFonts w:cs="Open Sans"/>
                <w:sz w:val="16"/>
                <w:szCs w:val="16"/>
              </w:rPr>
            </w:pPr>
            <w:r w:rsidRPr="005A6FE9">
              <w:rPr>
                <w:rFonts w:cs="Open Sans"/>
                <w:sz w:val="16"/>
                <w:szCs w:val="16"/>
              </w:rPr>
              <w:t>Enhanced capacity of MInT to develop policies, guidelines and standards on digital government and</w:t>
            </w:r>
          </w:p>
          <w:p w14:paraId="24F65A47" w14:textId="673908F2" w:rsidR="00E75398" w:rsidRPr="005A6FE9" w:rsidRDefault="00E75398" w:rsidP="00E75398">
            <w:pPr>
              <w:pStyle w:val="TableContents"/>
              <w:jc w:val="left"/>
              <w:rPr>
                <w:rFonts w:cs="Open Sans"/>
                <w:sz w:val="16"/>
                <w:szCs w:val="16"/>
              </w:rPr>
            </w:pPr>
            <w:r w:rsidRPr="005A6FE9">
              <w:rPr>
                <w:rFonts w:cs="Open Sans"/>
                <w:sz w:val="16"/>
                <w:szCs w:val="16"/>
              </w:rPr>
              <w:t>Enhanced MInT capacity to coordinate with MDAs, regional government and all other players to create a community of digital government within the framework of a whole-of-government approach.</w:t>
            </w:r>
          </w:p>
        </w:tc>
        <w:tc>
          <w:tcPr>
            <w:tcW w:w="2977" w:type="dxa"/>
          </w:tcPr>
          <w:p w14:paraId="19F22D89"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Operational Technical Committee on Digital Governance</w:t>
            </w:r>
          </w:p>
          <w:p w14:paraId="7AC9AF24"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p>
          <w:p w14:paraId="2650F822"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meetings of the Technical Committee</w:t>
            </w:r>
          </w:p>
          <w:p w14:paraId="0B4BF42A"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p>
          <w:p w14:paraId="7BE2B17E"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reports of the Technical Committee to the government</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42C01E7E" w14:textId="77777777" w:rsidR="00E75398" w:rsidRPr="005A6FE9" w:rsidRDefault="00E75398" w:rsidP="00E75398">
            <w:pPr>
              <w:pStyle w:val="TableContents"/>
              <w:jc w:val="left"/>
              <w:rPr>
                <w:rFonts w:cs="Open Sans"/>
                <w:sz w:val="16"/>
                <w:szCs w:val="16"/>
              </w:rPr>
            </w:pPr>
            <w:r w:rsidRPr="005A6FE9">
              <w:rPr>
                <w:rFonts w:cs="Open Sans"/>
                <w:sz w:val="16"/>
                <w:szCs w:val="16"/>
              </w:rPr>
              <w:t xml:space="preserve">Governance and coordination </w:t>
            </w:r>
          </w:p>
        </w:tc>
      </w:tr>
      <w:tr w:rsidR="00E75398" w:rsidRPr="005A6FE9" w14:paraId="76AA28EE"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4B6DE116" w14:textId="2E4267B1" w:rsidR="00E75398" w:rsidRPr="005A6FE9" w:rsidRDefault="00E75398" w:rsidP="00E75398">
            <w:pPr>
              <w:pStyle w:val="TableContents"/>
              <w:jc w:val="left"/>
              <w:rPr>
                <w:rFonts w:cs="Open Sans"/>
                <w:sz w:val="16"/>
                <w:szCs w:val="16"/>
              </w:rPr>
            </w:pPr>
            <w:r w:rsidRPr="005A6FE9">
              <w:rPr>
                <w:rFonts w:cs="Open Sans"/>
                <w:sz w:val="16"/>
                <w:szCs w:val="16"/>
              </w:rPr>
              <w:t>DGEN</w:t>
            </w:r>
            <w:r w:rsidR="003A3448" w:rsidRPr="005A6FE9">
              <w:rPr>
                <w:rFonts w:cs="Open Sans"/>
                <w:sz w:val="16"/>
                <w:szCs w:val="16"/>
              </w:rPr>
              <w:t xml:space="preserve"> </w:t>
            </w:r>
            <w:r w:rsidRPr="005A6FE9">
              <w:rPr>
                <w:rFonts w:cs="Open Sans"/>
                <w:sz w:val="16"/>
                <w:szCs w:val="16"/>
              </w:rPr>
              <w:t xml:space="preserve">- 4 Advance the </w:t>
            </w:r>
            <w:r w:rsidR="003A3448" w:rsidRPr="005A6FE9">
              <w:rPr>
                <w:rFonts w:cs="Open Sans"/>
                <w:sz w:val="16"/>
                <w:szCs w:val="16"/>
              </w:rPr>
              <w:t>C</w:t>
            </w:r>
            <w:r w:rsidRPr="005A6FE9">
              <w:rPr>
                <w:rFonts w:cs="Open Sans"/>
                <w:sz w:val="16"/>
                <w:szCs w:val="16"/>
              </w:rPr>
              <w:t xml:space="preserve">oordination </w:t>
            </w:r>
            <w:r w:rsidR="003A3448" w:rsidRPr="005A6FE9">
              <w:rPr>
                <w:rFonts w:cs="Open Sans"/>
                <w:sz w:val="16"/>
                <w:szCs w:val="16"/>
              </w:rPr>
              <w:t>R</w:t>
            </w:r>
            <w:r w:rsidRPr="005A6FE9">
              <w:rPr>
                <w:rFonts w:cs="Open Sans"/>
                <w:sz w:val="16"/>
                <w:szCs w:val="16"/>
              </w:rPr>
              <w:t>ole of the Ministry of Innovation and Technology</w:t>
            </w:r>
          </w:p>
        </w:tc>
        <w:tc>
          <w:tcPr>
            <w:cnfStyle w:val="000010000000" w:firstRow="0" w:lastRow="0" w:firstColumn="0" w:lastColumn="0" w:oddVBand="1" w:evenVBand="0" w:oddHBand="0" w:evenHBand="0" w:firstRowFirstColumn="0" w:firstRowLastColumn="0" w:lastRowFirstColumn="0" w:lastRowLastColumn="0"/>
            <w:tcW w:w="4536" w:type="dxa"/>
          </w:tcPr>
          <w:p w14:paraId="5160F3C4"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face-to-face and virtual platforms for coordination on digital government between MDAs, regional and local governments,</w:t>
            </w:r>
          </w:p>
          <w:p w14:paraId="0F7479D4" w14:textId="77777777" w:rsidR="00E75398" w:rsidRPr="005A6FE9" w:rsidRDefault="00E75398" w:rsidP="00E75398">
            <w:pPr>
              <w:pStyle w:val="TableContents"/>
              <w:jc w:val="left"/>
              <w:rPr>
                <w:rFonts w:cs="Open Sans"/>
                <w:sz w:val="16"/>
                <w:szCs w:val="16"/>
              </w:rPr>
            </w:pPr>
            <w:r w:rsidRPr="005A6FE9">
              <w:rPr>
                <w:rFonts w:cs="Open Sans"/>
                <w:sz w:val="16"/>
                <w:szCs w:val="16"/>
              </w:rPr>
              <w:t>Improved coordination of digital government,</w:t>
            </w:r>
          </w:p>
          <w:p w14:paraId="02726268" w14:textId="77777777" w:rsidR="00E75398" w:rsidRPr="005A6FE9" w:rsidRDefault="00E75398" w:rsidP="00E75398">
            <w:pPr>
              <w:pStyle w:val="TableContents"/>
              <w:jc w:val="left"/>
              <w:rPr>
                <w:rFonts w:cs="Open Sans"/>
                <w:sz w:val="16"/>
                <w:szCs w:val="16"/>
              </w:rPr>
            </w:pPr>
            <w:r w:rsidRPr="005A6FE9">
              <w:rPr>
                <w:rFonts w:cs="Open Sans"/>
                <w:sz w:val="16"/>
                <w:szCs w:val="16"/>
              </w:rPr>
              <w:t>Enhanced capacities of CIOs, CTOs, SOs and CDOs,</w:t>
            </w:r>
          </w:p>
          <w:p w14:paraId="7935DF95" w14:textId="77777777" w:rsidR="00E75398" w:rsidRPr="005A6FE9" w:rsidRDefault="00E75398" w:rsidP="00E75398">
            <w:pPr>
              <w:pStyle w:val="TableContents"/>
              <w:jc w:val="left"/>
              <w:rPr>
                <w:rFonts w:cs="Open Sans"/>
                <w:sz w:val="16"/>
                <w:szCs w:val="16"/>
              </w:rPr>
            </w:pPr>
            <w:r w:rsidRPr="005A6FE9">
              <w:rPr>
                <w:rFonts w:cs="Open Sans"/>
                <w:sz w:val="16"/>
                <w:szCs w:val="16"/>
              </w:rPr>
              <w:t>Increased standardization and data sharing.</w:t>
            </w:r>
          </w:p>
        </w:tc>
        <w:tc>
          <w:tcPr>
            <w:tcW w:w="2977" w:type="dxa"/>
          </w:tcPr>
          <w:p w14:paraId="22CF52FD"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capacity-building workshops</w:t>
            </w:r>
          </w:p>
          <w:p w14:paraId="06AF880F"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experts trained in different aspects of digital government,</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17035A41" w14:textId="77777777" w:rsidR="00E75398" w:rsidRPr="005A6FE9" w:rsidRDefault="00E75398" w:rsidP="00E75398">
            <w:pPr>
              <w:pStyle w:val="TableContents"/>
              <w:jc w:val="left"/>
              <w:rPr>
                <w:rFonts w:cs="Open Sans"/>
                <w:sz w:val="16"/>
                <w:szCs w:val="16"/>
              </w:rPr>
            </w:pPr>
            <w:r w:rsidRPr="005A6FE9">
              <w:rPr>
                <w:rFonts w:cs="Open Sans"/>
                <w:sz w:val="16"/>
                <w:szCs w:val="16"/>
              </w:rPr>
              <w:t>Governance and coordination</w:t>
            </w:r>
          </w:p>
        </w:tc>
      </w:tr>
      <w:tr w:rsidR="00E75398" w:rsidRPr="005A6FE9" w14:paraId="0DE8FEC5"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78F130F0" w14:textId="60CDA242" w:rsidR="00E75398" w:rsidRPr="005A6FE9" w:rsidRDefault="00E75398" w:rsidP="00E75398">
            <w:pPr>
              <w:pStyle w:val="TableContents"/>
              <w:jc w:val="left"/>
              <w:rPr>
                <w:rFonts w:cs="Open Sans"/>
                <w:sz w:val="16"/>
                <w:szCs w:val="16"/>
              </w:rPr>
            </w:pPr>
            <w:r w:rsidRPr="005A6FE9">
              <w:rPr>
                <w:rFonts w:cs="Open Sans"/>
                <w:sz w:val="16"/>
                <w:szCs w:val="16"/>
              </w:rPr>
              <w:t>DGEN</w:t>
            </w:r>
            <w:r w:rsidR="000E785A" w:rsidRPr="005A6FE9">
              <w:rPr>
                <w:rFonts w:cs="Open Sans"/>
                <w:sz w:val="16"/>
                <w:szCs w:val="16"/>
              </w:rPr>
              <w:t xml:space="preserve"> </w:t>
            </w:r>
            <w:r w:rsidRPr="005A6FE9">
              <w:rPr>
                <w:rFonts w:cs="Open Sans"/>
                <w:sz w:val="16"/>
                <w:szCs w:val="16"/>
              </w:rPr>
              <w:t xml:space="preserve">- 5 Create a </w:t>
            </w:r>
            <w:r w:rsidR="003A3448" w:rsidRPr="005A6FE9">
              <w:rPr>
                <w:rFonts w:cs="Open Sans"/>
                <w:sz w:val="16"/>
                <w:szCs w:val="16"/>
              </w:rPr>
              <w:t>P</w:t>
            </w:r>
            <w:r w:rsidRPr="005A6FE9">
              <w:rPr>
                <w:rFonts w:cs="Open Sans"/>
                <w:sz w:val="16"/>
                <w:szCs w:val="16"/>
              </w:rPr>
              <w:t xml:space="preserve">latform for </w:t>
            </w:r>
            <w:r w:rsidR="003A3448" w:rsidRPr="005A6FE9">
              <w:rPr>
                <w:rFonts w:cs="Open Sans"/>
                <w:sz w:val="16"/>
                <w:szCs w:val="16"/>
              </w:rPr>
              <w:t>C</w:t>
            </w:r>
            <w:r w:rsidRPr="005A6FE9">
              <w:rPr>
                <w:rFonts w:cs="Open Sans"/>
                <w:sz w:val="16"/>
                <w:szCs w:val="16"/>
              </w:rPr>
              <w:t>ross-</w:t>
            </w:r>
            <w:r w:rsidR="003A3448" w:rsidRPr="005A6FE9">
              <w:rPr>
                <w:rFonts w:cs="Open Sans"/>
                <w:sz w:val="16"/>
                <w:szCs w:val="16"/>
              </w:rPr>
              <w:t>G</w:t>
            </w:r>
            <w:r w:rsidRPr="005A6FE9">
              <w:rPr>
                <w:rFonts w:cs="Open Sans"/>
                <w:sz w:val="16"/>
                <w:szCs w:val="16"/>
              </w:rPr>
              <w:t xml:space="preserve">overnment </w:t>
            </w:r>
            <w:r w:rsidR="003A3448" w:rsidRPr="005A6FE9">
              <w:rPr>
                <w:rFonts w:cs="Open Sans"/>
                <w:sz w:val="16"/>
                <w:szCs w:val="16"/>
              </w:rPr>
              <w:t>C</w:t>
            </w:r>
            <w:r w:rsidRPr="005A6FE9">
              <w:rPr>
                <w:rFonts w:cs="Open Sans"/>
                <w:sz w:val="16"/>
                <w:szCs w:val="16"/>
              </w:rPr>
              <w:t>oordination</w:t>
            </w:r>
          </w:p>
          <w:p w14:paraId="57EF5867" w14:textId="77777777" w:rsidR="00E75398" w:rsidRPr="005A6FE9" w:rsidRDefault="00E75398" w:rsidP="00E75398">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4536" w:type="dxa"/>
          </w:tcPr>
          <w:p w14:paraId="141F52F1"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coordination platform on digital government</w:t>
            </w:r>
          </w:p>
          <w:p w14:paraId="10BDB421" w14:textId="77777777" w:rsidR="00E75398" w:rsidRPr="005A6FE9" w:rsidRDefault="00E75398" w:rsidP="00E75398">
            <w:pPr>
              <w:pStyle w:val="TableContents"/>
              <w:jc w:val="left"/>
              <w:rPr>
                <w:rFonts w:cs="Open Sans"/>
                <w:sz w:val="16"/>
                <w:szCs w:val="16"/>
              </w:rPr>
            </w:pPr>
            <w:r w:rsidRPr="005A6FE9">
              <w:rPr>
                <w:rFonts w:cs="Open Sans"/>
                <w:sz w:val="16"/>
                <w:szCs w:val="16"/>
              </w:rPr>
              <w:t>Improved technical discussion on digital government</w:t>
            </w:r>
          </w:p>
          <w:p w14:paraId="58B421E4" w14:textId="77777777" w:rsidR="00E75398" w:rsidRPr="005A6FE9" w:rsidRDefault="00E75398" w:rsidP="00E75398">
            <w:pPr>
              <w:pStyle w:val="TableContents"/>
              <w:jc w:val="left"/>
              <w:rPr>
                <w:rFonts w:cs="Open Sans"/>
                <w:sz w:val="16"/>
                <w:szCs w:val="16"/>
              </w:rPr>
            </w:pPr>
            <w:r w:rsidRPr="005A6FE9">
              <w:rPr>
                <w:rFonts w:cs="Open Sans"/>
                <w:sz w:val="16"/>
                <w:szCs w:val="16"/>
              </w:rPr>
              <w:t>Enhanced implementation of the digital government strategy,</w:t>
            </w:r>
          </w:p>
          <w:p w14:paraId="36A0AEAA" w14:textId="12190D8C" w:rsidR="00E75398" w:rsidRPr="005A6FE9" w:rsidRDefault="00E75398" w:rsidP="00E75398">
            <w:pPr>
              <w:pStyle w:val="TableContents"/>
              <w:jc w:val="left"/>
              <w:rPr>
                <w:rFonts w:cs="Open Sans"/>
                <w:sz w:val="16"/>
                <w:szCs w:val="16"/>
              </w:rPr>
            </w:pPr>
            <w:r w:rsidRPr="005A6FE9">
              <w:rPr>
                <w:rFonts w:cs="Open Sans"/>
                <w:sz w:val="16"/>
                <w:szCs w:val="16"/>
              </w:rPr>
              <w:t xml:space="preserve">Increase sharing of knowledge on digital government </w:t>
            </w:r>
            <w:r w:rsidRPr="005A6FE9">
              <w:rPr>
                <w:rFonts w:cs="Open Sans"/>
                <w:sz w:val="16"/>
                <w:szCs w:val="16"/>
              </w:rPr>
              <w:lastRenderedPageBreak/>
              <w:t xml:space="preserve">topics. </w:t>
            </w:r>
          </w:p>
        </w:tc>
        <w:tc>
          <w:tcPr>
            <w:tcW w:w="2977" w:type="dxa"/>
          </w:tcPr>
          <w:p w14:paraId="4D598507"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lastRenderedPageBreak/>
              <w:t>Number of face-to-face meetings between MDA on digital government issues,</w:t>
            </w:r>
          </w:p>
          <w:p w14:paraId="7E512C24"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p>
          <w:p w14:paraId="0B174FAD"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participants in face-to-</w:t>
            </w:r>
            <w:r w:rsidRPr="005A6FE9">
              <w:rPr>
                <w:rFonts w:cs="Open Sans"/>
                <w:sz w:val="16"/>
                <w:szCs w:val="16"/>
              </w:rPr>
              <w:lastRenderedPageBreak/>
              <w:t>face meetings,</w:t>
            </w:r>
          </w:p>
          <w:p w14:paraId="18585739"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p>
          <w:p w14:paraId="1016E21A"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the increase in MDA participation in a virtual forum</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58ECC25B" w14:textId="77777777" w:rsidR="00E75398" w:rsidRPr="005A6FE9" w:rsidRDefault="00E75398" w:rsidP="00E75398">
            <w:pPr>
              <w:pStyle w:val="TableContents"/>
              <w:jc w:val="left"/>
              <w:rPr>
                <w:rFonts w:cs="Open Sans"/>
                <w:sz w:val="16"/>
                <w:szCs w:val="16"/>
              </w:rPr>
            </w:pPr>
            <w:r w:rsidRPr="005A6FE9">
              <w:rPr>
                <w:rFonts w:cs="Open Sans"/>
                <w:sz w:val="16"/>
                <w:szCs w:val="16"/>
              </w:rPr>
              <w:lastRenderedPageBreak/>
              <w:t xml:space="preserve">Governance and coordination </w:t>
            </w:r>
          </w:p>
        </w:tc>
      </w:tr>
      <w:tr w:rsidR="00E75398" w:rsidRPr="005A6FE9" w14:paraId="7F0050E5"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2E81A3FB" w14:textId="3E7F7615" w:rsidR="00E75398" w:rsidRPr="005A6FE9" w:rsidRDefault="00E75398" w:rsidP="00E75398">
            <w:pPr>
              <w:pStyle w:val="TableContents"/>
              <w:jc w:val="left"/>
              <w:rPr>
                <w:rFonts w:cs="Open Sans"/>
                <w:sz w:val="16"/>
                <w:szCs w:val="16"/>
              </w:rPr>
            </w:pPr>
            <w:r w:rsidRPr="005A6FE9">
              <w:rPr>
                <w:rFonts w:cs="Open Sans"/>
                <w:sz w:val="16"/>
                <w:szCs w:val="16"/>
              </w:rPr>
              <w:t>DGEN</w:t>
            </w:r>
            <w:r w:rsidR="000E785A" w:rsidRPr="005A6FE9">
              <w:rPr>
                <w:rFonts w:cs="Open Sans"/>
                <w:sz w:val="16"/>
                <w:szCs w:val="16"/>
              </w:rPr>
              <w:t xml:space="preserve"> </w:t>
            </w:r>
            <w:r w:rsidRPr="005A6FE9">
              <w:rPr>
                <w:rFonts w:cs="Open Sans"/>
                <w:sz w:val="16"/>
                <w:szCs w:val="16"/>
              </w:rPr>
              <w:t xml:space="preserve">- 6 Establish Technical Working Groups on </w:t>
            </w:r>
            <w:r w:rsidR="000E785A" w:rsidRPr="005A6FE9">
              <w:rPr>
                <w:rFonts w:cs="Open Sans"/>
                <w:sz w:val="16"/>
                <w:szCs w:val="16"/>
              </w:rPr>
              <w:t>C</w:t>
            </w:r>
            <w:r w:rsidRPr="005A6FE9">
              <w:rPr>
                <w:rFonts w:cs="Open Sans"/>
                <w:sz w:val="16"/>
                <w:szCs w:val="16"/>
              </w:rPr>
              <w:t>ore Digital Government Topics</w:t>
            </w:r>
          </w:p>
        </w:tc>
        <w:tc>
          <w:tcPr>
            <w:cnfStyle w:val="000010000000" w:firstRow="0" w:lastRow="0" w:firstColumn="0" w:lastColumn="0" w:oddVBand="1" w:evenVBand="0" w:oddHBand="0" w:evenHBand="0" w:firstRowFirstColumn="0" w:firstRowLastColumn="0" w:lastRowFirstColumn="0" w:lastRowLastColumn="0"/>
            <w:tcW w:w="4536" w:type="dxa"/>
          </w:tcPr>
          <w:p w14:paraId="3E7CA362"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a formal Digital Economy Council that is mandated to promote digital government strategy and</w:t>
            </w:r>
          </w:p>
          <w:p w14:paraId="3B9EE11C" w14:textId="66298155" w:rsidR="00E75398" w:rsidRPr="005A6FE9" w:rsidRDefault="00E75398" w:rsidP="00E75398">
            <w:pPr>
              <w:pStyle w:val="TableContents"/>
              <w:jc w:val="left"/>
              <w:rPr>
                <w:rFonts w:cs="Open Sans"/>
                <w:sz w:val="16"/>
                <w:szCs w:val="16"/>
              </w:rPr>
            </w:pPr>
            <w:r w:rsidRPr="005A6FE9">
              <w:rPr>
                <w:rFonts w:cs="Open Sans"/>
                <w:sz w:val="16"/>
                <w:szCs w:val="16"/>
              </w:rPr>
              <w:t>Increased coordination of the implementation of digital government.</w:t>
            </w:r>
          </w:p>
        </w:tc>
        <w:tc>
          <w:tcPr>
            <w:tcW w:w="2977" w:type="dxa"/>
          </w:tcPr>
          <w:p w14:paraId="592ED4EC"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technical working groups</w:t>
            </w:r>
          </w:p>
          <w:p w14:paraId="74AB5532"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reports of technical working groups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6BF05BD8" w14:textId="77777777" w:rsidR="00E75398" w:rsidRPr="005A6FE9" w:rsidRDefault="00E75398" w:rsidP="00E75398">
            <w:pPr>
              <w:pStyle w:val="TableContents"/>
              <w:jc w:val="left"/>
              <w:rPr>
                <w:rFonts w:cs="Open Sans"/>
                <w:sz w:val="16"/>
                <w:szCs w:val="16"/>
              </w:rPr>
            </w:pPr>
            <w:r w:rsidRPr="005A6FE9">
              <w:rPr>
                <w:rFonts w:cs="Open Sans"/>
                <w:sz w:val="16"/>
                <w:szCs w:val="16"/>
              </w:rPr>
              <w:t>Governance and coordination</w:t>
            </w:r>
          </w:p>
        </w:tc>
      </w:tr>
      <w:tr w:rsidR="00E75398" w:rsidRPr="005A6FE9" w14:paraId="4F8FDDE6"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23DAAEDB" w14:textId="04DE66C9" w:rsidR="00E75398" w:rsidRPr="005A6FE9" w:rsidRDefault="00E75398" w:rsidP="00E75398">
            <w:pPr>
              <w:pStyle w:val="TableContents"/>
              <w:jc w:val="left"/>
              <w:rPr>
                <w:rFonts w:cs="Open Sans"/>
                <w:sz w:val="16"/>
                <w:szCs w:val="16"/>
              </w:rPr>
            </w:pPr>
            <w:r w:rsidRPr="005A6FE9">
              <w:rPr>
                <w:rFonts w:cs="Open Sans"/>
                <w:sz w:val="16"/>
                <w:szCs w:val="16"/>
              </w:rPr>
              <w:t xml:space="preserve">DGEN 7 - Develop </w:t>
            </w:r>
            <w:r w:rsidR="000E785A" w:rsidRPr="005A6FE9">
              <w:rPr>
                <w:rFonts w:cs="Open Sans"/>
                <w:sz w:val="16"/>
                <w:szCs w:val="16"/>
              </w:rPr>
              <w:t>C</w:t>
            </w:r>
            <w:r w:rsidRPr="005A6FE9">
              <w:rPr>
                <w:rFonts w:cs="Open Sans"/>
                <w:sz w:val="16"/>
                <w:szCs w:val="16"/>
              </w:rPr>
              <w:t xml:space="preserve">ivil </w:t>
            </w:r>
            <w:r w:rsidR="000E785A" w:rsidRPr="005A6FE9">
              <w:rPr>
                <w:rFonts w:cs="Open Sans"/>
                <w:sz w:val="16"/>
                <w:szCs w:val="16"/>
              </w:rPr>
              <w:t>S</w:t>
            </w:r>
            <w:r w:rsidRPr="005A6FE9">
              <w:rPr>
                <w:rFonts w:cs="Open Sans"/>
                <w:sz w:val="16"/>
                <w:szCs w:val="16"/>
              </w:rPr>
              <w:t xml:space="preserve">ervants’ </w:t>
            </w:r>
            <w:r w:rsidR="000E785A" w:rsidRPr="005A6FE9">
              <w:rPr>
                <w:rFonts w:cs="Open Sans"/>
                <w:sz w:val="16"/>
                <w:szCs w:val="16"/>
              </w:rPr>
              <w:t>D</w:t>
            </w:r>
            <w:r w:rsidRPr="005A6FE9">
              <w:rPr>
                <w:rFonts w:cs="Open Sans"/>
                <w:sz w:val="16"/>
                <w:szCs w:val="16"/>
              </w:rPr>
              <w:t xml:space="preserve">igital </w:t>
            </w:r>
            <w:r w:rsidR="000E785A" w:rsidRPr="005A6FE9">
              <w:rPr>
                <w:rFonts w:cs="Open Sans"/>
                <w:sz w:val="16"/>
                <w:szCs w:val="16"/>
              </w:rPr>
              <w:t>C</w:t>
            </w:r>
            <w:r w:rsidRPr="005A6FE9">
              <w:rPr>
                <w:rFonts w:cs="Open Sans"/>
                <w:sz w:val="16"/>
                <w:szCs w:val="16"/>
              </w:rPr>
              <w:t xml:space="preserve">ompetencies – </w:t>
            </w:r>
            <w:r w:rsidR="000E785A" w:rsidRPr="005A6FE9">
              <w:rPr>
                <w:rFonts w:cs="Open Sans"/>
                <w:sz w:val="16"/>
                <w:szCs w:val="16"/>
              </w:rPr>
              <w:t>L</w:t>
            </w:r>
            <w:r w:rsidRPr="005A6FE9">
              <w:rPr>
                <w:rFonts w:cs="Open Sans"/>
                <w:sz w:val="16"/>
                <w:szCs w:val="16"/>
              </w:rPr>
              <w:t xml:space="preserve">iteracy, </w:t>
            </w:r>
            <w:r w:rsidR="000E785A" w:rsidRPr="005A6FE9">
              <w:rPr>
                <w:rFonts w:cs="Open Sans"/>
                <w:sz w:val="16"/>
                <w:szCs w:val="16"/>
              </w:rPr>
              <w:t>S</w:t>
            </w:r>
            <w:r w:rsidRPr="005A6FE9">
              <w:rPr>
                <w:rFonts w:cs="Open Sans"/>
                <w:sz w:val="16"/>
                <w:szCs w:val="16"/>
              </w:rPr>
              <w:t xml:space="preserve">kills and </w:t>
            </w:r>
            <w:r w:rsidR="000E785A" w:rsidRPr="005A6FE9">
              <w:rPr>
                <w:rFonts w:cs="Open Sans"/>
                <w:sz w:val="16"/>
                <w:szCs w:val="16"/>
              </w:rPr>
              <w:t>D</w:t>
            </w:r>
            <w:r w:rsidRPr="005A6FE9">
              <w:rPr>
                <w:rFonts w:cs="Open Sans"/>
                <w:sz w:val="16"/>
                <w:szCs w:val="16"/>
              </w:rPr>
              <w:t xml:space="preserve">igital-driven </w:t>
            </w:r>
            <w:r w:rsidR="000E785A" w:rsidRPr="005A6FE9">
              <w:rPr>
                <w:rFonts w:cs="Open Sans"/>
                <w:sz w:val="16"/>
                <w:szCs w:val="16"/>
              </w:rPr>
              <w:t>S</w:t>
            </w:r>
            <w:r w:rsidRPr="005A6FE9">
              <w:rPr>
                <w:rFonts w:cs="Open Sans"/>
                <w:sz w:val="16"/>
                <w:szCs w:val="16"/>
              </w:rPr>
              <w:t xml:space="preserve">ervice </w:t>
            </w:r>
            <w:r w:rsidR="000E785A" w:rsidRPr="005A6FE9">
              <w:rPr>
                <w:rFonts w:cs="Open Sans"/>
                <w:sz w:val="16"/>
                <w:szCs w:val="16"/>
              </w:rPr>
              <w:t>C</w:t>
            </w:r>
            <w:r w:rsidRPr="005A6FE9">
              <w:rPr>
                <w:rFonts w:cs="Open Sans"/>
                <w:sz w:val="16"/>
                <w:szCs w:val="16"/>
              </w:rPr>
              <w:t>ulture</w:t>
            </w:r>
          </w:p>
        </w:tc>
        <w:tc>
          <w:tcPr>
            <w:cnfStyle w:val="000010000000" w:firstRow="0" w:lastRow="0" w:firstColumn="0" w:lastColumn="0" w:oddVBand="1" w:evenVBand="0" w:oddHBand="0" w:evenHBand="0" w:firstRowFirstColumn="0" w:firstRowLastColumn="0" w:lastRowFirstColumn="0" w:lastRowLastColumn="0"/>
            <w:tcW w:w="4536" w:type="dxa"/>
          </w:tcPr>
          <w:p w14:paraId="1772BBDD" w14:textId="77777777" w:rsidR="00E75398" w:rsidRPr="005A6FE9" w:rsidRDefault="00E75398" w:rsidP="00E75398">
            <w:pPr>
              <w:pStyle w:val="TableContents"/>
              <w:jc w:val="left"/>
              <w:rPr>
                <w:rFonts w:cs="Open Sans"/>
                <w:sz w:val="16"/>
                <w:szCs w:val="16"/>
              </w:rPr>
            </w:pPr>
            <w:r w:rsidRPr="005A6FE9">
              <w:rPr>
                <w:rFonts w:cs="Open Sans"/>
                <w:sz w:val="16"/>
                <w:szCs w:val="16"/>
              </w:rPr>
              <w:t>Improved government staff’s</w:t>
            </w:r>
            <w:r w:rsidRPr="005A6FE9">
              <w:rPr>
                <w:rFonts w:cs="Open Sans"/>
                <w:iCs/>
                <w:sz w:val="16"/>
                <w:szCs w:val="16"/>
              </w:rPr>
              <w:t xml:space="preserve"> competencies, l</w:t>
            </w:r>
            <w:r w:rsidRPr="005A6FE9">
              <w:rPr>
                <w:rFonts w:cs="Open Sans"/>
                <w:sz w:val="16"/>
                <w:szCs w:val="16"/>
              </w:rPr>
              <w:t>iteracy, skills and digital-driven service culture for effective public service delivery,</w:t>
            </w:r>
          </w:p>
          <w:p w14:paraId="279DB885" w14:textId="77777777" w:rsidR="00E75398" w:rsidRPr="005A6FE9" w:rsidRDefault="00E75398" w:rsidP="00E75398">
            <w:pPr>
              <w:pStyle w:val="TableContents"/>
              <w:jc w:val="left"/>
              <w:rPr>
                <w:rFonts w:cs="Open Sans"/>
                <w:sz w:val="16"/>
                <w:szCs w:val="16"/>
              </w:rPr>
            </w:pPr>
            <w:r w:rsidRPr="005A6FE9">
              <w:rPr>
                <w:rFonts w:cs="Open Sans"/>
                <w:sz w:val="16"/>
                <w:szCs w:val="16"/>
              </w:rPr>
              <w:t>Enhanced retention of skilled government staff</w:t>
            </w:r>
          </w:p>
        </w:tc>
        <w:tc>
          <w:tcPr>
            <w:tcW w:w="2977" w:type="dxa"/>
          </w:tcPr>
          <w:p w14:paraId="68BC98BC"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workshops for government staff</w:t>
            </w:r>
          </w:p>
          <w:p w14:paraId="263C5D02"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government staff that received competency training</w:t>
            </w:r>
          </w:p>
          <w:p w14:paraId="74C8E11A"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government staff with digital literacy</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5970984E" w14:textId="77777777" w:rsidR="00E75398" w:rsidRPr="005A6FE9" w:rsidRDefault="00E75398" w:rsidP="00E75398">
            <w:pPr>
              <w:pStyle w:val="TableContents"/>
              <w:jc w:val="left"/>
              <w:rPr>
                <w:rFonts w:cs="Open Sans"/>
                <w:sz w:val="16"/>
                <w:szCs w:val="16"/>
              </w:rPr>
            </w:pPr>
            <w:r w:rsidRPr="005A6FE9">
              <w:rPr>
                <w:rFonts w:cs="Open Sans"/>
                <w:sz w:val="16"/>
                <w:szCs w:val="16"/>
              </w:rPr>
              <w:t>Skilled government staff, career path</w:t>
            </w:r>
          </w:p>
        </w:tc>
      </w:tr>
      <w:tr w:rsidR="00E75398" w:rsidRPr="005A6FE9" w14:paraId="6E32FBEB"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126746C1" w14:textId="4C661025" w:rsidR="00E75398" w:rsidRPr="005A6FE9" w:rsidRDefault="00E75398" w:rsidP="00E75398">
            <w:pPr>
              <w:pStyle w:val="TableContents"/>
              <w:jc w:val="left"/>
              <w:rPr>
                <w:rFonts w:cs="Open Sans"/>
                <w:sz w:val="16"/>
                <w:szCs w:val="16"/>
              </w:rPr>
            </w:pPr>
            <w:r w:rsidRPr="005A6FE9">
              <w:rPr>
                <w:rFonts w:cs="Open Sans"/>
                <w:sz w:val="16"/>
                <w:szCs w:val="16"/>
              </w:rPr>
              <w:t xml:space="preserve">DGEN 8 - Provide </w:t>
            </w:r>
            <w:r w:rsidR="009C335C" w:rsidRPr="005A6FE9">
              <w:rPr>
                <w:rFonts w:cs="Open Sans"/>
                <w:sz w:val="16"/>
                <w:szCs w:val="16"/>
              </w:rPr>
              <w:t>D</w:t>
            </w:r>
            <w:r w:rsidRPr="005A6FE9">
              <w:rPr>
                <w:rFonts w:cs="Open Sans"/>
                <w:sz w:val="16"/>
                <w:szCs w:val="16"/>
              </w:rPr>
              <w:t xml:space="preserve">igital </w:t>
            </w:r>
            <w:r w:rsidR="009C335C" w:rsidRPr="005A6FE9">
              <w:rPr>
                <w:rFonts w:cs="Open Sans"/>
                <w:sz w:val="16"/>
                <w:szCs w:val="16"/>
              </w:rPr>
              <w:t>L</w:t>
            </w:r>
            <w:r w:rsidRPr="005A6FE9">
              <w:rPr>
                <w:rFonts w:cs="Open Sans"/>
                <w:sz w:val="16"/>
                <w:szCs w:val="16"/>
              </w:rPr>
              <w:t xml:space="preserve">iteracy </w:t>
            </w:r>
            <w:r w:rsidR="009C335C" w:rsidRPr="005A6FE9">
              <w:rPr>
                <w:rFonts w:cs="Open Sans"/>
                <w:sz w:val="16"/>
                <w:szCs w:val="16"/>
              </w:rPr>
              <w:t>T</w:t>
            </w:r>
            <w:r w:rsidRPr="005A6FE9">
              <w:rPr>
                <w:rFonts w:cs="Open Sans"/>
                <w:sz w:val="16"/>
                <w:szCs w:val="16"/>
              </w:rPr>
              <w:t xml:space="preserve">raining for </w:t>
            </w:r>
            <w:r w:rsidR="009C335C" w:rsidRPr="005A6FE9">
              <w:rPr>
                <w:rFonts w:cs="Open Sans"/>
                <w:sz w:val="16"/>
                <w:szCs w:val="16"/>
              </w:rPr>
              <w:t>D</w:t>
            </w:r>
            <w:r w:rsidRPr="005A6FE9">
              <w:rPr>
                <w:rFonts w:cs="Open Sans"/>
                <w:sz w:val="16"/>
                <w:szCs w:val="16"/>
              </w:rPr>
              <w:t>ecision-makers</w:t>
            </w:r>
          </w:p>
        </w:tc>
        <w:tc>
          <w:tcPr>
            <w:cnfStyle w:val="000010000000" w:firstRow="0" w:lastRow="0" w:firstColumn="0" w:lastColumn="0" w:oddVBand="1" w:evenVBand="0" w:oddHBand="0" w:evenHBand="0" w:firstRowFirstColumn="0" w:firstRowLastColumn="0" w:lastRowFirstColumn="0" w:lastRowLastColumn="0"/>
            <w:tcW w:w="4536" w:type="dxa"/>
          </w:tcPr>
          <w:p w14:paraId="1F121981" w14:textId="77777777" w:rsidR="00E75398" w:rsidRPr="005A6FE9" w:rsidRDefault="00E75398" w:rsidP="00E75398">
            <w:pPr>
              <w:pStyle w:val="TableContents"/>
              <w:jc w:val="left"/>
              <w:rPr>
                <w:rFonts w:cs="Open Sans"/>
                <w:sz w:val="16"/>
                <w:szCs w:val="16"/>
              </w:rPr>
            </w:pPr>
            <w:r w:rsidRPr="005A6FE9">
              <w:rPr>
                <w:rFonts w:cs="Open Sans"/>
                <w:sz w:val="16"/>
                <w:szCs w:val="16"/>
              </w:rPr>
              <w:t>Increased awareness of decision-makers on data and digital government issues</w:t>
            </w:r>
          </w:p>
          <w:p w14:paraId="146936F8" w14:textId="77777777" w:rsidR="00E75398" w:rsidRPr="005A6FE9" w:rsidRDefault="00E75398" w:rsidP="00E75398">
            <w:pPr>
              <w:pStyle w:val="TableContents"/>
              <w:jc w:val="left"/>
              <w:rPr>
                <w:rFonts w:cs="Open Sans"/>
                <w:sz w:val="16"/>
                <w:szCs w:val="16"/>
              </w:rPr>
            </w:pPr>
            <w:r w:rsidRPr="005A6FE9">
              <w:rPr>
                <w:rFonts w:cs="Open Sans"/>
                <w:sz w:val="16"/>
                <w:szCs w:val="16"/>
              </w:rPr>
              <w:t>Enhanced support for digital government</w:t>
            </w:r>
          </w:p>
        </w:tc>
        <w:tc>
          <w:tcPr>
            <w:tcW w:w="2977" w:type="dxa"/>
          </w:tcPr>
          <w:p w14:paraId="236E780D"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digital literacy workshops for decision-makers</w:t>
            </w:r>
          </w:p>
          <w:p w14:paraId="600047CA"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decision-makers that received competency-based literacy</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05CEEBA6" w14:textId="77777777" w:rsidR="00E75398" w:rsidRPr="005A6FE9" w:rsidRDefault="00E75398" w:rsidP="00E75398">
            <w:pPr>
              <w:pStyle w:val="TableContents"/>
              <w:jc w:val="left"/>
              <w:rPr>
                <w:rFonts w:cs="Open Sans"/>
                <w:sz w:val="16"/>
                <w:szCs w:val="16"/>
              </w:rPr>
            </w:pPr>
            <w:r w:rsidRPr="005A6FE9">
              <w:rPr>
                <w:rFonts w:cs="Open Sans"/>
                <w:sz w:val="16"/>
                <w:szCs w:val="16"/>
              </w:rPr>
              <w:t>Skilled government staff</w:t>
            </w:r>
          </w:p>
        </w:tc>
      </w:tr>
      <w:tr w:rsidR="00E75398" w:rsidRPr="005A6FE9" w14:paraId="6082D212"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11D94A92" w14:textId="4A2E002E" w:rsidR="00E75398" w:rsidRPr="005A6FE9" w:rsidRDefault="00E75398" w:rsidP="00E75398">
            <w:pPr>
              <w:pStyle w:val="TableContents"/>
              <w:jc w:val="left"/>
              <w:rPr>
                <w:rFonts w:cs="Open Sans"/>
                <w:sz w:val="16"/>
                <w:szCs w:val="16"/>
              </w:rPr>
            </w:pPr>
            <w:r w:rsidRPr="005A6FE9">
              <w:rPr>
                <w:rFonts w:cs="Open Sans"/>
                <w:sz w:val="16"/>
                <w:szCs w:val="16"/>
              </w:rPr>
              <w:t xml:space="preserve">DGEN 9 - Build </w:t>
            </w:r>
            <w:r w:rsidR="0008644B" w:rsidRPr="005A6FE9">
              <w:rPr>
                <w:rFonts w:cs="Open Sans"/>
                <w:sz w:val="16"/>
                <w:szCs w:val="16"/>
              </w:rPr>
              <w:t>D</w:t>
            </w:r>
            <w:r w:rsidRPr="005A6FE9">
              <w:rPr>
                <w:rFonts w:cs="Open Sans"/>
                <w:sz w:val="16"/>
                <w:szCs w:val="16"/>
              </w:rPr>
              <w:t xml:space="preserve">igital </w:t>
            </w:r>
            <w:r w:rsidR="0008644B" w:rsidRPr="005A6FE9">
              <w:rPr>
                <w:rFonts w:cs="Open Sans"/>
                <w:sz w:val="16"/>
                <w:szCs w:val="16"/>
              </w:rPr>
              <w:t>S</w:t>
            </w:r>
            <w:r w:rsidRPr="005A6FE9">
              <w:rPr>
                <w:rFonts w:cs="Open Sans"/>
                <w:sz w:val="16"/>
                <w:szCs w:val="16"/>
              </w:rPr>
              <w:t xml:space="preserve">kills for those </w:t>
            </w:r>
            <w:r w:rsidR="0008644B" w:rsidRPr="005A6FE9">
              <w:rPr>
                <w:rFonts w:cs="Open Sans"/>
                <w:sz w:val="16"/>
                <w:szCs w:val="16"/>
              </w:rPr>
              <w:t>W</w:t>
            </w:r>
            <w:r w:rsidRPr="005A6FE9">
              <w:rPr>
                <w:rFonts w:cs="Open Sans"/>
                <w:sz w:val="16"/>
                <w:szCs w:val="16"/>
              </w:rPr>
              <w:t xml:space="preserve">orking on </w:t>
            </w:r>
            <w:r w:rsidR="0008644B" w:rsidRPr="005A6FE9">
              <w:rPr>
                <w:rFonts w:cs="Open Sans"/>
                <w:sz w:val="16"/>
                <w:szCs w:val="16"/>
              </w:rPr>
              <w:t>D</w:t>
            </w:r>
            <w:r w:rsidRPr="005A6FE9">
              <w:rPr>
                <w:rFonts w:cs="Open Sans"/>
                <w:sz w:val="16"/>
                <w:szCs w:val="16"/>
              </w:rPr>
              <w:t xml:space="preserve">igital </w:t>
            </w:r>
            <w:r w:rsidR="0008644B" w:rsidRPr="005A6FE9">
              <w:rPr>
                <w:rFonts w:cs="Open Sans"/>
                <w:sz w:val="16"/>
                <w:szCs w:val="16"/>
              </w:rPr>
              <w:t>G</w:t>
            </w:r>
            <w:r w:rsidRPr="005A6FE9">
              <w:rPr>
                <w:rFonts w:cs="Open Sans"/>
                <w:sz w:val="16"/>
                <w:szCs w:val="16"/>
              </w:rPr>
              <w:t xml:space="preserve">overnment </w:t>
            </w:r>
            <w:r w:rsidR="0008644B" w:rsidRPr="005A6FE9">
              <w:rPr>
                <w:rFonts w:cs="Open Sans"/>
                <w:sz w:val="16"/>
                <w:szCs w:val="16"/>
              </w:rPr>
              <w:t>P</w:t>
            </w:r>
            <w:r w:rsidRPr="005A6FE9">
              <w:rPr>
                <w:rFonts w:cs="Open Sans"/>
                <w:sz w:val="16"/>
                <w:szCs w:val="16"/>
              </w:rPr>
              <w:t xml:space="preserve">rojects or Information Technology Departments at MDAs, Regional and Local Governments </w:t>
            </w:r>
          </w:p>
        </w:tc>
        <w:tc>
          <w:tcPr>
            <w:cnfStyle w:val="000010000000" w:firstRow="0" w:lastRow="0" w:firstColumn="0" w:lastColumn="0" w:oddVBand="1" w:evenVBand="0" w:oddHBand="0" w:evenHBand="0" w:firstRowFirstColumn="0" w:firstRowLastColumn="0" w:lastRowFirstColumn="0" w:lastRowLastColumn="0"/>
            <w:tcW w:w="4536" w:type="dxa"/>
          </w:tcPr>
          <w:p w14:paraId="580E723E" w14:textId="77777777" w:rsidR="00E75398" w:rsidRPr="005A6FE9" w:rsidRDefault="00E75398" w:rsidP="00E75398">
            <w:pPr>
              <w:pStyle w:val="TableContents"/>
              <w:jc w:val="left"/>
              <w:rPr>
                <w:rFonts w:cs="Open Sans"/>
                <w:sz w:val="16"/>
                <w:szCs w:val="16"/>
              </w:rPr>
            </w:pPr>
            <w:r w:rsidRPr="005A6FE9">
              <w:rPr>
                <w:rFonts w:cs="Open Sans"/>
                <w:sz w:val="16"/>
                <w:szCs w:val="16"/>
              </w:rPr>
              <w:t>Accelerated skills for IT professional staff at MDAs, regional and local government that enhance digital public service planning and implementation,</w:t>
            </w:r>
          </w:p>
          <w:p w14:paraId="197D7AC0" w14:textId="61539309" w:rsidR="00E75398" w:rsidRPr="005A6FE9" w:rsidRDefault="00E75398" w:rsidP="00E75398">
            <w:pPr>
              <w:pStyle w:val="TableContents"/>
              <w:jc w:val="left"/>
              <w:rPr>
                <w:rFonts w:cs="Open Sans"/>
                <w:sz w:val="16"/>
                <w:szCs w:val="16"/>
              </w:rPr>
            </w:pPr>
            <w:r w:rsidRPr="005A6FE9">
              <w:rPr>
                <w:rFonts w:cs="Open Sans"/>
                <w:sz w:val="16"/>
                <w:szCs w:val="16"/>
              </w:rPr>
              <w:t>Improved retention of skilled government professional staff</w:t>
            </w:r>
          </w:p>
        </w:tc>
        <w:tc>
          <w:tcPr>
            <w:tcW w:w="2977" w:type="dxa"/>
          </w:tcPr>
          <w:p w14:paraId="7DDAD09E"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workshops for IT professionals by digital government domains and types</w:t>
            </w:r>
          </w:p>
          <w:p w14:paraId="4E82386E"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IT professionals that received digital skills training</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74BBB7B0" w14:textId="77777777" w:rsidR="00E75398" w:rsidRPr="005A6FE9" w:rsidRDefault="00E75398" w:rsidP="00E75398">
            <w:pPr>
              <w:pStyle w:val="TableContents"/>
              <w:jc w:val="left"/>
              <w:rPr>
                <w:rFonts w:cs="Open Sans"/>
                <w:sz w:val="16"/>
                <w:szCs w:val="16"/>
              </w:rPr>
            </w:pPr>
            <w:r w:rsidRPr="005A6FE9">
              <w:rPr>
                <w:rFonts w:cs="Open Sans"/>
                <w:sz w:val="16"/>
                <w:szCs w:val="16"/>
              </w:rPr>
              <w:t>Skilled staff, career path</w:t>
            </w:r>
          </w:p>
        </w:tc>
      </w:tr>
      <w:tr w:rsidR="00E75398" w:rsidRPr="005A6FE9" w14:paraId="0782DB54"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15C1F58D" w14:textId="00FD5C6A" w:rsidR="00E75398" w:rsidRPr="005A6FE9" w:rsidRDefault="00E75398" w:rsidP="00E75398">
            <w:pPr>
              <w:pStyle w:val="TableContents"/>
              <w:jc w:val="left"/>
              <w:rPr>
                <w:rFonts w:cs="Open Sans"/>
                <w:sz w:val="16"/>
                <w:szCs w:val="16"/>
              </w:rPr>
            </w:pPr>
            <w:r w:rsidRPr="005A6FE9">
              <w:rPr>
                <w:rFonts w:cs="Open Sans"/>
                <w:sz w:val="16"/>
                <w:szCs w:val="16"/>
              </w:rPr>
              <w:t xml:space="preserve">DGEN 10 - Increase </w:t>
            </w:r>
            <w:r w:rsidR="0008644B" w:rsidRPr="005A6FE9">
              <w:rPr>
                <w:rFonts w:cs="Open Sans"/>
                <w:sz w:val="16"/>
                <w:szCs w:val="16"/>
              </w:rPr>
              <w:t>the Supply of Digital Skilled Workforce</w:t>
            </w:r>
          </w:p>
        </w:tc>
        <w:tc>
          <w:tcPr>
            <w:cnfStyle w:val="000010000000" w:firstRow="0" w:lastRow="0" w:firstColumn="0" w:lastColumn="0" w:oddVBand="1" w:evenVBand="0" w:oddHBand="0" w:evenHBand="0" w:firstRowFirstColumn="0" w:firstRowLastColumn="0" w:lastRowFirstColumn="0" w:lastRowLastColumn="0"/>
            <w:tcW w:w="4536" w:type="dxa"/>
          </w:tcPr>
          <w:p w14:paraId="4CF5E31C" w14:textId="77777777" w:rsidR="00E75398" w:rsidRPr="005A6FE9" w:rsidRDefault="00E75398" w:rsidP="00E75398">
            <w:pPr>
              <w:pStyle w:val="TableContents"/>
              <w:jc w:val="left"/>
              <w:rPr>
                <w:rFonts w:cs="Open Sans"/>
                <w:sz w:val="16"/>
                <w:szCs w:val="16"/>
              </w:rPr>
            </w:pPr>
            <w:r w:rsidRPr="005A6FE9">
              <w:rPr>
                <w:rFonts w:cs="Open Sans"/>
                <w:sz w:val="16"/>
                <w:szCs w:val="16"/>
              </w:rPr>
              <w:t>Increased supply of digitally skilled graduates</w:t>
            </w:r>
          </w:p>
          <w:p w14:paraId="4C6787D8" w14:textId="5E3CB575" w:rsidR="00E75398" w:rsidRPr="005A6FE9" w:rsidRDefault="00E75398" w:rsidP="00E75398">
            <w:pPr>
              <w:pStyle w:val="TableContents"/>
              <w:jc w:val="left"/>
              <w:rPr>
                <w:rFonts w:cs="Open Sans"/>
                <w:sz w:val="16"/>
                <w:szCs w:val="16"/>
              </w:rPr>
            </w:pPr>
            <w:r w:rsidRPr="005A6FE9">
              <w:rPr>
                <w:rFonts w:cs="Open Sans"/>
                <w:sz w:val="16"/>
                <w:szCs w:val="16"/>
              </w:rPr>
              <w:t>Improved research and development on digital government topics</w:t>
            </w:r>
          </w:p>
        </w:tc>
        <w:tc>
          <w:tcPr>
            <w:tcW w:w="2977" w:type="dxa"/>
          </w:tcPr>
          <w:p w14:paraId="3AD35464"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STEM graduates in high schools</w:t>
            </w:r>
          </w:p>
          <w:p w14:paraId="585961E2"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graduates in computer science</w:t>
            </w:r>
          </w:p>
          <w:p w14:paraId="780D07F8"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graduates in information technology</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26F7B260" w14:textId="77777777" w:rsidR="00E75398" w:rsidRPr="005A6FE9" w:rsidRDefault="00E75398" w:rsidP="00E75398">
            <w:pPr>
              <w:pStyle w:val="TableContents"/>
              <w:jc w:val="left"/>
              <w:rPr>
                <w:rFonts w:cs="Open Sans"/>
                <w:sz w:val="16"/>
                <w:szCs w:val="16"/>
              </w:rPr>
            </w:pPr>
            <w:r w:rsidRPr="005A6FE9">
              <w:rPr>
                <w:rFonts w:cs="Open Sans"/>
                <w:sz w:val="16"/>
                <w:szCs w:val="16"/>
              </w:rPr>
              <w:t>Skilled graduates</w:t>
            </w:r>
          </w:p>
        </w:tc>
      </w:tr>
      <w:tr w:rsidR="00E75398" w:rsidRPr="005A6FE9" w14:paraId="79A13BD7"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4224DFCF" w14:textId="77A5FA56" w:rsidR="00E75398" w:rsidRPr="005A6FE9" w:rsidRDefault="00E75398" w:rsidP="00E75398">
            <w:pPr>
              <w:pStyle w:val="TableContents"/>
              <w:jc w:val="left"/>
              <w:rPr>
                <w:rFonts w:cs="Open Sans"/>
                <w:sz w:val="16"/>
                <w:szCs w:val="16"/>
              </w:rPr>
            </w:pPr>
            <w:r w:rsidRPr="005A6FE9">
              <w:rPr>
                <w:rFonts w:cs="Open Sans"/>
                <w:sz w:val="16"/>
                <w:szCs w:val="16"/>
              </w:rPr>
              <w:t xml:space="preserve">DGEN 11 - Increase </w:t>
            </w:r>
            <w:r w:rsidR="0008644B" w:rsidRPr="005A6FE9">
              <w:rPr>
                <w:rFonts w:cs="Open Sans"/>
                <w:sz w:val="16"/>
                <w:szCs w:val="16"/>
              </w:rPr>
              <w:t xml:space="preserve">Public Digital </w:t>
            </w:r>
            <w:r w:rsidR="00565E98" w:rsidRPr="005A6FE9">
              <w:rPr>
                <w:rFonts w:cs="Open Sans"/>
                <w:sz w:val="16"/>
                <w:szCs w:val="16"/>
              </w:rPr>
              <w:t xml:space="preserve">Government and Data </w:t>
            </w:r>
            <w:r w:rsidR="0008644B" w:rsidRPr="005A6FE9">
              <w:rPr>
                <w:rFonts w:cs="Open Sans"/>
                <w:sz w:val="16"/>
                <w:szCs w:val="16"/>
              </w:rPr>
              <w:t>Literacy</w:t>
            </w:r>
          </w:p>
          <w:p w14:paraId="1BAAEE2E" w14:textId="77777777" w:rsidR="00E75398" w:rsidRPr="005A6FE9" w:rsidRDefault="00E75398" w:rsidP="00E75398">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4536" w:type="dxa"/>
          </w:tcPr>
          <w:p w14:paraId="0780165C" w14:textId="77777777" w:rsidR="00E75398" w:rsidRPr="005A6FE9" w:rsidRDefault="00E75398" w:rsidP="00E75398">
            <w:pPr>
              <w:pStyle w:val="TableContents"/>
              <w:jc w:val="left"/>
              <w:rPr>
                <w:rFonts w:cs="Open Sans"/>
                <w:sz w:val="16"/>
                <w:szCs w:val="16"/>
              </w:rPr>
            </w:pPr>
            <w:r w:rsidRPr="005A6FE9">
              <w:rPr>
                <w:rFonts w:cs="Open Sans"/>
                <w:sz w:val="16"/>
                <w:szCs w:val="16"/>
              </w:rPr>
              <w:t>Improved collaboration between government, CSO and media on raising public awareness of digital technologies and digital government</w:t>
            </w:r>
          </w:p>
          <w:p w14:paraId="3DA436A5" w14:textId="5A0A26A3" w:rsidR="00E75398" w:rsidRPr="005A6FE9" w:rsidRDefault="00E75398" w:rsidP="00E75398">
            <w:pPr>
              <w:pStyle w:val="TableContents"/>
              <w:jc w:val="left"/>
              <w:rPr>
                <w:rFonts w:cs="Open Sans"/>
                <w:sz w:val="16"/>
                <w:szCs w:val="16"/>
              </w:rPr>
            </w:pPr>
            <w:r w:rsidRPr="005A6FE9">
              <w:rPr>
                <w:rFonts w:cs="Open Sans"/>
                <w:sz w:val="16"/>
                <w:szCs w:val="16"/>
              </w:rPr>
              <w:t>Enhanced awareness about digital services by citizens and businesses.</w:t>
            </w:r>
          </w:p>
        </w:tc>
        <w:tc>
          <w:tcPr>
            <w:tcW w:w="2977" w:type="dxa"/>
          </w:tcPr>
          <w:p w14:paraId="5FD128A3"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awareness workshops for the public by type of channel</w:t>
            </w:r>
          </w:p>
          <w:p w14:paraId="7610E71A"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media campaign hours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017ED440" w14:textId="77777777" w:rsidR="00E75398" w:rsidRPr="005A6FE9" w:rsidRDefault="00E75398" w:rsidP="00E75398">
            <w:pPr>
              <w:pStyle w:val="TableContents"/>
              <w:jc w:val="left"/>
              <w:rPr>
                <w:rFonts w:cs="Open Sans"/>
                <w:sz w:val="16"/>
                <w:szCs w:val="16"/>
              </w:rPr>
            </w:pPr>
            <w:r w:rsidRPr="005A6FE9">
              <w:rPr>
                <w:rFonts w:cs="Open Sans"/>
                <w:sz w:val="16"/>
                <w:szCs w:val="16"/>
              </w:rPr>
              <w:t>Digital inclusion</w:t>
            </w:r>
          </w:p>
        </w:tc>
      </w:tr>
      <w:tr w:rsidR="00E75398" w:rsidRPr="005A6FE9" w14:paraId="7A9D9A22"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3E107E01" w14:textId="60378F2C" w:rsidR="00E75398" w:rsidRPr="005A6FE9" w:rsidRDefault="00E75398" w:rsidP="00E75398">
            <w:pPr>
              <w:pStyle w:val="TableContents"/>
              <w:jc w:val="left"/>
              <w:rPr>
                <w:rFonts w:cs="Open Sans"/>
                <w:sz w:val="16"/>
                <w:szCs w:val="16"/>
              </w:rPr>
            </w:pPr>
            <w:r w:rsidRPr="005A6FE9">
              <w:rPr>
                <w:rFonts w:cs="Open Sans"/>
                <w:sz w:val="16"/>
                <w:szCs w:val="16"/>
              </w:rPr>
              <w:lastRenderedPageBreak/>
              <w:t xml:space="preserve">DGEN 12 - Revise </w:t>
            </w:r>
            <w:r w:rsidR="00565E98" w:rsidRPr="005A6FE9">
              <w:rPr>
                <w:rFonts w:cs="Open Sans"/>
                <w:sz w:val="16"/>
                <w:szCs w:val="16"/>
              </w:rPr>
              <w:t>and Adopt a Data Protection Law</w:t>
            </w:r>
          </w:p>
        </w:tc>
        <w:tc>
          <w:tcPr>
            <w:cnfStyle w:val="000010000000" w:firstRow="0" w:lastRow="0" w:firstColumn="0" w:lastColumn="0" w:oddVBand="1" w:evenVBand="0" w:oddHBand="0" w:evenHBand="0" w:firstRowFirstColumn="0" w:firstRowLastColumn="0" w:lastRowFirstColumn="0" w:lastRowLastColumn="0"/>
            <w:tcW w:w="4536" w:type="dxa"/>
          </w:tcPr>
          <w:p w14:paraId="7C7D2154" w14:textId="77777777" w:rsidR="00BD3F31" w:rsidRPr="005A6FE9" w:rsidRDefault="00E75398" w:rsidP="00E75398">
            <w:pPr>
              <w:pStyle w:val="TableContents"/>
              <w:jc w:val="left"/>
              <w:rPr>
                <w:rFonts w:cs="Open Sans"/>
                <w:sz w:val="16"/>
                <w:szCs w:val="16"/>
              </w:rPr>
            </w:pPr>
            <w:r w:rsidRPr="005A6FE9">
              <w:rPr>
                <w:rFonts w:cs="Open Sans"/>
                <w:sz w:val="16"/>
                <w:szCs w:val="16"/>
              </w:rPr>
              <w:t>Availability of data protection law and implementation instruments</w:t>
            </w:r>
          </w:p>
          <w:p w14:paraId="47FA1CB9" w14:textId="702CA9DB" w:rsidR="00E75398" w:rsidRPr="005A6FE9" w:rsidRDefault="00E75398" w:rsidP="00E75398">
            <w:pPr>
              <w:pStyle w:val="TableContents"/>
              <w:jc w:val="left"/>
              <w:rPr>
                <w:rFonts w:cs="Open Sans"/>
                <w:sz w:val="16"/>
                <w:szCs w:val="16"/>
              </w:rPr>
            </w:pPr>
            <w:r w:rsidRPr="005A6FE9">
              <w:rPr>
                <w:rFonts w:cs="Open Sans"/>
                <w:sz w:val="16"/>
                <w:szCs w:val="16"/>
              </w:rPr>
              <w:t>Increased trust in government services through enhanced data protection and electronic trust, identification and digital signature laws</w:t>
            </w:r>
          </w:p>
        </w:tc>
        <w:tc>
          <w:tcPr>
            <w:tcW w:w="2977" w:type="dxa"/>
          </w:tcPr>
          <w:p w14:paraId="612CD200"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Publication of data protection law</w:t>
            </w:r>
          </w:p>
          <w:p w14:paraId="0F814051"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Existence of a Data Protection Office</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6C8D0FA2" w14:textId="77777777" w:rsidR="00E75398" w:rsidRPr="005A6FE9" w:rsidRDefault="00E75398" w:rsidP="00E75398">
            <w:pPr>
              <w:pStyle w:val="TableContents"/>
              <w:jc w:val="left"/>
              <w:rPr>
                <w:rFonts w:cs="Open Sans"/>
                <w:sz w:val="16"/>
                <w:szCs w:val="16"/>
              </w:rPr>
            </w:pPr>
            <w:r w:rsidRPr="005A6FE9">
              <w:rPr>
                <w:rFonts w:cs="Open Sans"/>
                <w:sz w:val="16"/>
                <w:szCs w:val="16"/>
              </w:rPr>
              <w:t>Data protection law</w:t>
            </w:r>
          </w:p>
        </w:tc>
      </w:tr>
      <w:tr w:rsidR="00E75398" w:rsidRPr="005A6FE9" w14:paraId="5A067A3C"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2350A264" w14:textId="795580B5" w:rsidR="00E75398" w:rsidRPr="005A6FE9" w:rsidRDefault="00E75398" w:rsidP="00E75398">
            <w:pPr>
              <w:pStyle w:val="TableContents"/>
              <w:jc w:val="left"/>
              <w:rPr>
                <w:rFonts w:cs="Open Sans"/>
                <w:sz w:val="16"/>
                <w:szCs w:val="16"/>
              </w:rPr>
            </w:pPr>
            <w:r w:rsidRPr="005A6FE9">
              <w:rPr>
                <w:rFonts w:cs="Open Sans"/>
                <w:sz w:val="16"/>
                <w:szCs w:val="16"/>
              </w:rPr>
              <w:t xml:space="preserve">DGEN 13 - Amend </w:t>
            </w:r>
            <w:r w:rsidR="00565E98" w:rsidRPr="005A6FE9">
              <w:rPr>
                <w:rFonts w:cs="Open Sans"/>
                <w:sz w:val="16"/>
                <w:szCs w:val="16"/>
              </w:rPr>
              <w:t xml:space="preserve">and Combine Current Trust and Digital </w:t>
            </w:r>
            <w:r w:rsidRPr="005A6FE9">
              <w:rPr>
                <w:rFonts w:cs="Open Sans"/>
                <w:sz w:val="16"/>
                <w:szCs w:val="16"/>
              </w:rPr>
              <w:t xml:space="preserve">ID </w:t>
            </w:r>
            <w:r w:rsidR="00565E98" w:rsidRPr="005A6FE9">
              <w:rPr>
                <w:rFonts w:cs="Open Sans"/>
                <w:sz w:val="16"/>
                <w:szCs w:val="16"/>
              </w:rPr>
              <w:t>Laws</w:t>
            </w:r>
          </w:p>
        </w:tc>
        <w:tc>
          <w:tcPr>
            <w:cnfStyle w:val="000010000000" w:firstRow="0" w:lastRow="0" w:firstColumn="0" w:lastColumn="0" w:oddVBand="1" w:evenVBand="0" w:oddHBand="0" w:evenHBand="0" w:firstRowFirstColumn="0" w:firstRowLastColumn="0" w:lastRowFirstColumn="0" w:lastRowLastColumn="0"/>
            <w:tcW w:w="4536" w:type="dxa"/>
          </w:tcPr>
          <w:p w14:paraId="33A12D08" w14:textId="527932F3" w:rsidR="00E75398" w:rsidRPr="005A6FE9" w:rsidRDefault="00E75398" w:rsidP="00E75398">
            <w:pPr>
              <w:pStyle w:val="TableContents"/>
              <w:jc w:val="left"/>
              <w:rPr>
                <w:rFonts w:cs="Open Sans"/>
                <w:sz w:val="16"/>
                <w:szCs w:val="16"/>
              </w:rPr>
            </w:pPr>
            <w:r w:rsidRPr="005A6FE9">
              <w:rPr>
                <w:rFonts w:cs="Open Sans"/>
                <w:sz w:val="16"/>
                <w:szCs w:val="16"/>
              </w:rPr>
              <w:t>Increased trust in government services through enhanced electronic trust, identification and digital signature laws</w:t>
            </w:r>
          </w:p>
        </w:tc>
        <w:tc>
          <w:tcPr>
            <w:tcW w:w="2977" w:type="dxa"/>
          </w:tcPr>
          <w:p w14:paraId="49494D65"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Publication of eID, trust and signature law</w:t>
            </w:r>
          </w:p>
          <w:p w14:paraId="1C2AEC18"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the increase in online transactions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35B00460" w14:textId="77777777" w:rsidR="00E75398" w:rsidRPr="005A6FE9" w:rsidRDefault="00E75398" w:rsidP="00E75398">
            <w:pPr>
              <w:pStyle w:val="TableContents"/>
              <w:jc w:val="left"/>
              <w:rPr>
                <w:rFonts w:cs="Open Sans"/>
                <w:sz w:val="16"/>
                <w:szCs w:val="16"/>
              </w:rPr>
            </w:pPr>
            <w:r w:rsidRPr="005A6FE9">
              <w:rPr>
                <w:rFonts w:cs="Open Sans"/>
                <w:sz w:val="16"/>
                <w:szCs w:val="16"/>
              </w:rPr>
              <w:t>eID law</w:t>
            </w:r>
          </w:p>
          <w:p w14:paraId="3CA49E6F" w14:textId="77777777" w:rsidR="00E75398" w:rsidRPr="005A6FE9" w:rsidRDefault="00E75398" w:rsidP="00E75398">
            <w:pPr>
              <w:pStyle w:val="TableContents"/>
              <w:jc w:val="left"/>
              <w:rPr>
                <w:rFonts w:cs="Open Sans"/>
                <w:sz w:val="16"/>
                <w:szCs w:val="16"/>
              </w:rPr>
            </w:pPr>
            <w:r w:rsidRPr="005A6FE9">
              <w:rPr>
                <w:rFonts w:cs="Open Sans"/>
                <w:sz w:val="16"/>
                <w:szCs w:val="16"/>
              </w:rPr>
              <w:t>electronic signature law</w:t>
            </w:r>
          </w:p>
          <w:p w14:paraId="125ECDB6" w14:textId="77777777" w:rsidR="00E75398" w:rsidRPr="005A6FE9" w:rsidRDefault="00E75398" w:rsidP="00E75398">
            <w:pPr>
              <w:pStyle w:val="TableContents"/>
              <w:jc w:val="left"/>
              <w:rPr>
                <w:rFonts w:cs="Open Sans"/>
                <w:sz w:val="16"/>
                <w:szCs w:val="16"/>
              </w:rPr>
            </w:pPr>
            <w:r w:rsidRPr="005A6FE9">
              <w:rPr>
                <w:rFonts w:cs="Open Sans"/>
                <w:sz w:val="16"/>
                <w:szCs w:val="16"/>
              </w:rPr>
              <w:t>electronic transaction law</w:t>
            </w:r>
          </w:p>
        </w:tc>
      </w:tr>
      <w:tr w:rsidR="00E75398" w:rsidRPr="005A6FE9" w14:paraId="776A0162"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2EF4EF11" w14:textId="7F09B761" w:rsidR="00E75398" w:rsidRPr="005A6FE9" w:rsidRDefault="00E75398" w:rsidP="00E75398">
            <w:pPr>
              <w:pStyle w:val="TableContents"/>
              <w:jc w:val="left"/>
              <w:rPr>
                <w:rFonts w:cs="Open Sans"/>
                <w:sz w:val="16"/>
                <w:szCs w:val="16"/>
              </w:rPr>
            </w:pPr>
            <w:r w:rsidRPr="005A6FE9">
              <w:rPr>
                <w:rFonts w:cs="Open Sans"/>
                <w:sz w:val="16"/>
                <w:szCs w:val="16"/>
              </w:rPr>
              <w:t xml:space="preserve">DGEN 14 - Revise </w:t>
            </w:r>
            <w:r w:rsidR="00A93D2D" w:rsidRPr="005A6FE9">
              <w:rPr>
                <w:rFonts w:cs="Open Sans"/>
                <w:sz w:val="16"/>
                <w:szCs w:val="16"/>
              </w:rPr>
              <w:t xml:space="preserve">Cyberlaw Considering Recent Global Developments </w:t>
            </w:r>
            <w:r w:rsidR="000B0ADB">
              <w:rPr>
                <w:rFonts w:cs="Open Sans"/>
                <w:sz w:val="16"/>
                <w:szCs w:val="16"/>
              </w:rPr>
              <w:t>i</w:t>
            </w:r>
            <w:r w:rsidR="00A93D2D" w:rsidRPr="005A6FE9">
              <w:rPr>
                <w:rFonts w:cs="Open Sans"/>
                <w:sz w:val="16"/>
                <w:szCs w:val="16"/>
              </w:rPr>
              <w:t>n Cyber Threats</w:t>
            </w:r>
          </w:p>
        </w:tc>
        <w:tc>
          <w:tcPr>
            <w:cnfStyle w:val="000010000000" w:firstRow="0" w:lastRow="0" w:firstColumn="0" w:lastColumn="0" w:oddVBand="1" w:evenVBand="0" w:oddHBand="0" w:evenHBand="0" w:firstRowFirstColumn="0" w:firstRowLastColumn="0" w:lastRowFirstColumn="0" w:lastRowLastColumn="0"/>
            <w:tcW w:w="4536" w:type="dxa"/>
          </w:tcPr>
          <w:p w14:paraId="05842D41" w14:textId="77777777" w:rsidR="00E75398" w:rsidRPr="005A6FE9" w:rsidRDefault="00E75398" w:rsidP="00E75398">
            <w:pPr>
              <w:pStyle w:val="TableContents"/>
              <w:jc w:val="left"/>
              <w:rPr>
                <w:rFonts w:cs="Open Sans"/>
                <w:sz w:val="16"/>
                <w:szCs w:val="16"/>
              </w:rPr>
            </w:pPr>
            <w:r w:rsidRPr="005A6FE9">
              <w:rPr>
                <w:rFonts w:cs="Open Sans"/>
                <w:sz w:val="16"/>
                <w:szCs w:val="16"/>
              </w:rPr>
              <w:t>Increased trust in government services through new cyber laws</w:t>
            </w:r>
          </w:p>
          <w:p w14:paraId="458A542E" w14:textId="3DBF2136" w:rsidR="00E75398" w:rsidRPr="005A6FE9" w:rsidRDefault="00E75398" w:rsidP="00E75398">
            <w:pPr>
              <w:pStyle w:val="TableContents"/>
              <w:jc w:val="left"/>
              <w:rPr>
                <w:rFonts w:cs="Open Sans"/>
                <w:sz w:val="16"/>
                <w:szCs w:val="16"/>
              </w:rPr>
            </w:pPr>
            <w:r w:rsidRPr="005A6FE9">
              <w:rPr>
                <w:rFonts w:cs="Open Sans"/>
                <w:sz w:val="16"/>
                <w:szCs w:val="16"/>
              </w:rPr>
              <w:t>Increased capacity to prosecute cyber threats</w:t>
            </w:r>
          </w:p>
        </w:tc>
        <w:tc>
          <w:tcPr>
            <w:tcW w:w="2977" w:type="dxa"/>
          </w:tcPr>
          <w:p w14:paraId="66CC48D8"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Publication of cyber law</w:t>
            </w:r>
          </w:p>
          <w:p w14:paraId="46136208"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the increase in prosecution of cyber offences to cyber law</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70A4A565" w14:textId="77777777" w:rsidR="00E75398" w:rsidRPr="005A6FE9" w:rsidRDefault="00E75398" w:rsidP="00E75398">
            <w:pPr>
              <w:pStyle w:val="TableContents"/>
              <w:jc w:val="left"/>
              <w:rPr>
                <w:rFonts w:cs="Open Sans"/>
                <w:sz w:val="16"/>
                <w:szCs w:val="16"/>
              </w:rPr>
            </w:pPr>
            <w:r w:rsidRPr="005A6FE9">
              <w:rPr>
                <w:rFonts w:cs="Open Sans"/>
                <w:sz w:val="16"/>
                <w:szCs w:val="16"/>
              </w:rPr>
              <w:t>Cyber law</w:t>
            </w:r>
          </w:p>
        </w:tc>
      </w:tr>
      <w:tr w:rsidR="00E75398" w:rsidRPr="005A6FE9" w14:paraId="74EF3E5B"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53B911C1" w14:textId="473B7807" w:rsidR="00E75398" w:rsidRPr="005A6FE9" w:rsidRDefault="00E75398" w:rsidP="00E75398">
            <w:pPr>
              <w:pStyle w:val="TableContents"/>
              <w:jc w:val="left"/>
              <w:rPr>
                <w:rFonts w:cs="Open Sans"/>
                <w:sz w:val="16"/>
                <w:szCs w:val="16"/>
              </w:rPr>
            </w:pPr>
            <w:r w:rsidRPr="005A6FE9">
              <w:rPr>
                <w:rFonts w:cs="Open Sans"/>
                <w:sz w:val="16"/>
                <w:szCs w:val="16"/>
              </w:rPr>
              <w:t xml:space="preserve">DGEN 15 - Adopt </w:t>
            </w:r>
            <w:r w:rsidR="00A93D2D" w:rsidRPr="005A6FE9">
              <w:rPr>
                <w:rFonts w:cs="Open Sans"/>
                <w:sz w:val="16"/>
                <w:szCs w:val="16"/>
              </w:rPr>
              <w:t>a Law Providing for Open Data</w:t>
            </w:r>
          </w:p>
        </w:tc>
        <w:tc>
          <w:tcPr>
            <w:cnfStyle w:val="000010000000" w:firstRow="0" w:lastRow="0" w:firstColumn="0" w:lastColumn="0" w:oddVBand="1" w:evenVBand="0" w:oddHBand="0" w:evenHBand="0" w:firstRowFirstColumn="0" w:firstRowLastColumn="0" w:lastRowFirstColumn="0" w:lastRowLastColumn="0"/>
            <w:tcW w:w="4536" w:type="dxa"/>
          </w:tcPr>
          <w:p w14:paraId="7DEB04DB" w14:textId="77777777" w:rsidR="00E75398" w:rsidRPr="005A6FE9" w:rsidRDefault="00E75398" w:rsidP="00E75398">
            <w:pPr>
              <w:pStyle w:val="TableContents"/>
              <w:jc w:val="left"/>
              <w:rPr>
                <w:rFonts w:cs="Open Sans"/>
                <w:sz w:val="16"/>
                <w:szCs w:val="16"/>
              </w:rPr>
            </w:pPr>
            <w:r w:rsidRPr="005A6FE9">
              <w:rPr>
                <w:rFonts w:cs="Open Sans"/>
                <w:sz w:val="16"/>
                <w:szCs w:val="16"/>
              </w:rPr>
              <w:t>Increase access to open government data</w:t>
            </w:r>
          </w:p>
          <w:p w14:paraId="24744E66" w14:textId="0EA47829" w:rsidR="00E75398" w:rsidRPr="005A6FE9" w:rsidRDefault="00E75398" w:rsidP="00E75398">
            <w:pPr>
              <w:pStyle w:val="TableContents"/>
              <w:jc w:val="left"/>
              <w:rPr>
                <w:rFonts w:cs="Open Sans"/>
                <w:sz w:val="16"/>
                <w:szCs w:val="16"/>
              </w:rPr>
            </w:pPr>
            <w:r w:rsidRPr="005A6FE9">
              <w:rPr>
                <w:rFonts w:cs="Open Sans"/>
                <w:sz w:val="16"/>
                <w:szCs w:val="16"/>
              </w:rPr>
              <w:t>Improved innovation and decision-making.</w:t>
            </w:r>
          </w:p>
        </w:tc>
        <w:tc>
          <w:tcPr>
            <w:tcW w:w="2977" w:type="dxa"/>
          </w:tcPr>
          <w:p w14:paraId="1CF05AB3"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Publications of open access law</w:t>
            </w:r>
          </w:p>
          <w:p w14:paraId="4BD44EFB"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increase in open data due to the open access law</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2AE6D7BD" w14:textId="77777777" w:rsidR="00E75398" w:rsidRPr="005A6FE9" w:rsidRDefault="00E75398" w:rsidP="00E75398">
            <w:pPr>
              <w:pStyle w:val="TableContents"/>
              <w:jc w:val="left"/>
              <w:rPr>
                <w:rFonts w:cs="Open Sans"/>
                <w:sz w:val="16"/>
                <w:szCs w:val="16"/>
              </w:rPr>
            </w:pPr>
            <w:r w:rsidRPr="005A6FE9">
              <w:rPr>
                <w:rFonts w:cs="Open Sans"/>
                <w:sz w:val="16"/>
                <w:szCs w:val="16"/>
              </w:rPr>
              <w:t>Open access law</w:t>
            </w:r>
          </w:p>
        </w:tc>
      </w:tr>
      <w:tr w:rsidR="00E75398" w:rsidRPr="005A6FE9" w14:paraId="27B07894"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7D681631" w14:textId="19BDB927" w:rsidR="00BD3F31" w:rsidRPr="005A6FE9" w:rsidRDefault="00E75398" w:rsidP="00E75398">
            <w:pPr>
              <w:pStyle w:val="TableContents"/>
              <w:jc w:val="left"/>
              <w:rPr>
                <w:rFonts w:cs="Open Sans"/>
                <w:sz w:val="16"/>
                <w:szCs w:val="16"/>
              </w:rPr>
            </w:pPr>
            <w:r w:rsidRPr="005A6FE9">
              <w:rPr>
                <w:rFonts w:cs="Open Sans"/>
                <w:sz w:val="16"/>
                <w:szCs w:val="16"/>
              </w:rPr>
              <w:t xml:space="preserve">DGEN 16 - Adopt </w:t>
            </w:r>
            <w:r w:rsidR="00A93D2D" w:rsidRPr="005A6FE9">
              <w:rPr>
                <w:rFonts w:cs="Open Sans"/>
                <w:sz w:val="16"/>
                <w:szCs w:val="16"/>
              </w:rPr>
              <w:t xml:space="preserve">Instruments </w:t>
            </w:r>
            <w:r w:rsidR="000B0ADB">
              <w:rPr>
                <w:rFonts w:cs="Open Sans"/>
                <w:sz w:val="16"/>
                <w:szCs w:val="16"/>
              </w:rPr>
              <w:t>f</w:t>
            </w:r>
            <w:r w:rsidR="00A93D2D" w:rsidRPr="005A6FE9">
              <w:rPr>
                <w:rFonts w:cs="Open Sans"/>
                <w:sz w:val="16"/>
                <w:szCs w:val="16"/>
              </w:rPr>
              <w:t>or Promoting Digital Government, Interoperability and Enterprise Architecture Principles</w:t>
            </w:r>
          </w:p>
          <w:p w14:paraId="6AD7685C" w14:textId="67748D92" w:rsidR="00E75398" w:rsidRPr="005A6FE9" w:rsidRDefault="00E75398" w:rsidP="00E75398">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4536" w:type="dxa"/>
          </w:tcPr>
          <w:p w14:paraId="64CB8B2E" w14:textId="77777777" w:rsidR="00E75398" w:rsidRPr="005A6FE9" w:rsidRDefault="00E75398" w:rsidP="00E75398">
            <w:pPr>
              <w:pStyle w:val="TableContents"/>
              <w:jc w:val="left"/>
              <w:rPr>
                <w:rFonts w:cs="Open Sans"/>
                <w:sz w:val="16"/>
                <w:szCs w:val="16"/>
              </w:rPr>
            </w:pPr>
            <w:r w:rsidRPr="005A6FE9">
              <w:rPr>
                <w:rFonts w:cs="Open Sans"/>
                <w:sz w:val="16"/>
                <w:szCs w:val="16"/>
              </w:rPr>
              <w:t>Increased trust in government services through enhanced principles such as digital-by-default, once only, open-by-default, privacy -by-design, security-by-design, mobile-first, cloud-first</w:t>
            </w:r>
          </w:p>
          <w:p w14:paraId="7EE850C5" w14:textId="56A2753D" w:rsidR="00E75398" w:rsidRPr="005A6FE9" w:rsidRDefault="00E75398" w:rsidP="00E75398">
            <w:pPr>
              <w:pStyle w:val="TableContents"/>
              <w:jc w:val="left"/>
              <w:rPr>
                <w:rFonts w:cs="Open Sans"/>
                <w:sz w:val="16"/>
                <w:szCs w:val="16"/>
              </w:rPr>
            </w:pPr>
            <w:r w:rsidRPr="005A6FE9">
              <w:rPr>
                <w:rFonts w:cs="Open Sans"/>
                <w:sz w:val="16"/>
                <w:szCs w:val="16"/>
              </w:rPr>
              <w:t>Enhanced availability of shared services</w:t>
            </w:r>
          </w:p>
        </w:tc>
        <w:tc>
          <w:tcPr>
            <w:tcW w:w="2977" w:type="dxa"/>
          </w:tcPr>
          <w:p w14:paraId="316F8C2E"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Publication of guidelines or directives related to digital-by-default, once only, open-by-default, privacy -by-design, security-by-design, mobile-first, cloud-first</w:t>
            </w:r>
          </w:p>
          <w:p w14:paraId="7BCC8369"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the population that uses eServices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6FDA6062" w14:textId="77777777" w:rsidR="00E75398" w:rsidRPr="005A6FE9" w:rsidRDefault="00E75398" w:rsidP="00E75398">
            <w:pPr>
              <w:pStyle w:val="TableContents"/>
              <w:jc w:val="left"/>
              <w:rPr>
                <w:rFonts w:cs="Open Sans"/>
                <w:sz w:val="16"/>
                <w:szCs w:val="16"/>
              </w:rPr>
            </w:pPr>
            <w:r w:rsidRPr="005A6FE9">
              <w:rPr>
                <w:rFonts w:cs="Open Sans"/>
                <w:sz w:val="16"/>
                <w:szCs w:val="16"/>
              </w:rPr>
              <w:t>digital-by-default, once only, open-by-default, privacy-by-design, security-by-design, mobile-first, cloud-first</w:t>
            </w:r>
          </w:p>
        </w:tc>
      </w:tr>
      <w:tr w:rsidR="00E75398" w:rsidRPr="005A6FE9" w14:paraId="0C8CD4E7"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21113162" w14:textId="55AF0120" w:rsidR="00E75398" w:rsidRPr="005A6FE9" w:rsidRDefault="00E75398" w:rsidP="00E75398">
            <w:pPr>
              <w:pStyle w:val="TableContents"/>
              <w:jc w:val="left"/>
              <w:rPr>
                <w:rFonts w:cs="Open Sans"/>
                <w:sz w:val="16"/>
                <w:szCs w:val="16"/>
              </w:rPr>
            </w:pPr>
            <w:r w:rsidRPr="005A6FE9">
              <w:rPr>
                <w:rFonts w:cs="Open Sans"/>
                <w:sz w:val="16"/>
                <w:szCs w:val="16"/>
              </w:rPr>
              <w:t xml:space="preserve">DGEN 17 - Develop </w:t>
            </w:r>
            <w:r w:rsidR="00A93D2D" w:rsidRPr="005A6FE9">
              <w:rPr>
                <w:rFonts w:cs="Open Sans"/>
                <w:sz w:val="16"/>
                <w:szCs w:val="16"/>
              </w:rPr>
              <w:t xml:space="preserve">Legislation on Emerging Technologies in Society and Government (Blockchain, </w:t>
            </w:r>
            <w:r w:rsidRPr="005A6FE9">
              <w:rPr>
                <w:rFonts w:cs="Open Sans"/>
                <w:sz w:val="16"/>
                <w:szCs w:val="16"/>
              </w:rPr>
              <w:t>AI</w:t>
            </w:r>
            <w:r w:rsidR="00A93D2D" w:rsidRPr="005A6FE9">
              <w:rPr>
                <w:rFonts w:cs="Open Sans"/>
                <w:sz w:val="16"/>
                <w:szCs w:val="16"/>
              </w:rPr>
              <w:t>, Data Analytics, IOT, Cloud Computing)</w:t>
            </w:r>
          </w:p>
        </w:tc>
        <w:tc>
          <w:tcPr>
            <w:cnfStyle w:val="000010000000" w:firstRow="0" w:lastRow="0" w:firstColumn="0" w:lastColumn="0" w:oddVBand="1" w:evenVBand="0" w:oddHBand="0" w:evenHBand="0" w:firstRowFirstColumn="0" w:firstRowLastColumn="0" w:lastRowFirstColumn="0" w:lastRowLastColumn="0"/>
            <w:tcW w:w="4536" w:type="dxa"/>
          </w:tcPr>
          <w:p w14:paraId="2BA045A9"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emerging technology laws, guidelines and regulations</w:t>
            </w:r>
          </w:p>
          <w:p w14:paraId="2C3C3117" w14:textId="317895C7" w:rsidR="00E75398" w:rsidRPr="005A6FE9" w:rsidRDefault="00E75398" w:rsidP="00E75398">
            <w:pPr>
              <w:pStyle w:val="TableContents"/>
              <w:jc w:val="left"/>
              <w:rPr>
                <w:rFonts w:cs="Open Sans"/>
                <w:sz w:val="16"/>
                <w:szCs w:val="16"/>
              </w:rPr>
            </w:pPr>
            <w:r w:rsidRPr="005A6FE9">
              <w:rPr>
                <w:rFonts w:cs="Open Sans"/>
                <w:sz w:val="16"/>
                <w:szCs w:val="16"/>
              </w:rPr>
              <w:t>Accelerated use of emerging technologies for digital public services</w:t>
            </w:r>
          </w:p>
        </w:tc>
        <w:tc>
          <w:tcPr>
            <w:tcW w:w="2977" w:type="dxa"/>
          </w:tcPr>
          <w:p w14:paraId="1C340664"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Published laws on emerging technologies – AI, biochanin, data analytics, IoT</w:t>
            </w:r>
          </w:p>
          <w:p w14:paraId="12E5E54D"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consultations on legislation on emerging technologies</w:t>
            </w:r>
          </w:p>
          <w:p w14:paraId="189A6C94"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774426AE" w14:textId="77777777" w:rsidR="00E75398" w:rsidRPr="005A6FE9" w:rsidRDefault="00E75398" w:rsidP="00E75398">
            <w:pPr>
              <w:pStyle w:val="TableContents"/>
              <w:jc w:val="left"/>
              <w:rPr>
                <w:rFonts w:cs="Open Sans"/>
                <w:sz w:val="16"/>
                <w:szCs w:val="16"/>
              </w:rPr>
            </w:pPr>
            <w:r w:rsidRPr="005A6FE9">
              <w:rPr>
                <w:rFonts w:cs="Open Sans"/>
                <w:sz w:val="16"/>
                <w:szCs w:val="16"/>
              </w:rPr>
              <w:t>Emerging technologies</w:t>
            </w:r>
          </w:p>
        </w:tc>
      </w:tr>
      <w:tr w:rsidR="00E75398" w:rsidRPr="005A6FE9" w14:paraId="5C4D3852"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11D066C8" w14:textId="77777777" w:rsidR="00E75398" w:rsidRPr="005A6FE9" w:rsidRDefault="00E75398" w:rsidP="00E75398">
            <w:pPr>
              <w:pStyle w:val="TableContents"/>
              <w:jc w:val="left"/>
              <w:rPr>
                <w:rFonts w:cs="Open Sans"/>
                <w:sz w:val="16"/>
                <w:szCs w:val="16"/>
              </w:rPr>
            </w:pPr>
            <w:r w:rsidRPr="005A6FE9">
              <w:rPr>
                <w:rFonts w:cs="Open Sans"/>
                <w:sz w:val="16"/>
                <w:szCs w:val="16"/>
              </w:rPr>
              <w:t xml:space="preserve">DGEN 18 - </w:t>
            </w:r>
            <w:r w:rsidRPr="005A6FE9">
              <w:rPr>
                <w:rFonts w:cs="Open Sans"/>
                <w:iCs/>
                <w:sz w:val="16"/>
                <w:szCs w:val="16"/>
              </w:rPr>
              <w:t>Administrative Reform and Change Management for Digital Government</w:t>
            </w:r>
          </w:p>
        </w:tc>
        <w:tc>
          <w:tcPr>
            <w:cnfStyle w:val="000010000000" w:firstRow="0" w:lastRow="0" w:firstColumn="0" w:lastColumn="0" w:oddVBand="1" w:evenVBand="0" w:oddHBand="0" w:evenHBand="0" w:firstRowFirstColumn="0" w:firstRowLastColumn="0" w:lastRowFirstColumn="0" w:lastRowLastColumn="0"/>
            <w:tcW w:w="4536" w:type="dxa"/>
          </w:tcPr>
          <w:p w14:paraId="0303B75D" w14:textId="77777777" w:rsidR="00E75398" w:rsidRPr="005A6FE9" w:rsidRDefault="00E75398" w:rsidP="00E75398">
            <w:pPr>
              <w:pStyle w:val="TableContents"/>
              <w:jc w:val="left"/>
              <w:rPr>
                <w:rFonts w:cs="Open Sans"/>
                <w:sz w:val="16"/>
                <w:szCs w:val="16"/>
              </w:rPr>
            </w:pPr>
            <w:r w:rsidRPr="005A6FE9">
              <w:rPr>
                <w:rFonts w:cs="Open Sans"/>
                <w:sz w:val="16"/>
                <w:szCs w:val="16"/>
              </w:rPr>
              <w:t>Modernization and transformation of government for improved service delivery,</w:t>
            </w:r>
          </w:p>
          <w:p w14:paraId="409E20CF" w14:textId="77777777" w:rsidR="00E75398" w:rsidRPr="005A6FE9" w:rsidRDefault="00E75398" w:rsidP="00E75398">
            <w:pPr>
              <w:pStyle w:val="TableContents"/>
              <w:jc w:val="left"/>
              <w:rPr>
                <w:rFonts w:cs="Open Sans"/>
                <w:sz w:val="16"/>
                <w:szCs w:val="16"/>
              </w:rPr>
            </w:pPr>
            <w:r w:rsidRPr="005A6FE9">
              <w:rPr>
                <w:rFonts w:cs="Open Sans"/>
                <w:sz w:val="16"/>
                <w:szCs w:val="16"/>
              </w:rPr>
              <w:t>Increased citizens and business convenience,</w:t>
            </w:r>
          </w:p>
          <w:p w14:paraId="56A8EDC4" w14:textId="0CE2038D" w:rsidR="00E75398" w:rsidRPr="005A6FE9" w:rsidRDefault="00E75398" w:rsidP="00E75398">
            <w:pPr>
              <w:pStyle w:val="TableContents"/>
              <w:jc w:val="left"/>
              <w:rPr>
                <w:rFonts w:cs="Open Sans"/>
                <w:sz w:val="16"/>
                <w:szCs w:val="16"/>
              </w:rPr>
            </w:pPr>
            <w:r w:rsidRPr="005A6FE9">
              <w:rPr>
                <w:rFonts w:cs="Open Sans"/>
                <w:sz w:val="16"/>
                <w:szCs w:val="16"/>
              </w:rPr>
              <w:t>Reduced costs of eServices development.</w:t>
            </w:r>
          </w:p>
        </w:tc>
        <w:tc>
          <w:tcPr>
            <w:tcW w:w="2977" w:type="dxa"/>
          </w:tcPr>
          <w:p w14:paraId="29B64A1A"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rationalized e-services</w:t>
            </w:r>
          </w:p>
          <w:p w14:paraId="51458F60"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xml:space="preserve">Number of eServices designed following workflow and process reform </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749A3E19" w14:textId="77777777" w:rsidR="00E75398" w:rsidRPr="005A6FE9" w:rsidRDefault="00E75398" w:rsidP="00E75398">
            <w:pPr>
              <w:pStyle w:val="TableContents"/>
              <w:jc w:val="left"/>
              <w:rPr>
                <w:rFonts w:cs="Open Sans"/>
                <w:sz w:val="16"/>
                <w:szCs w:val="16"/>
              </w:rPr>
            </w:pPr>
            <w:r w:rsidRPr="005A6FE9">
              <w:rPr>
                <w:rFonts w:cs="Open Sans"/>
                <w:sz w:val="16"/>
                <w:szCs w:val="16"/>
              </w:rPr>
              <w:t>Business process reform</w:t>
            </w:r>
          </w:p>
        </w:tc>
      </w:tr>
      <w:tr w:rsidR="00E75398" w:rsidRPr="005A6FE9" w14:paraId="74A4315B"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197689B8" w14:textId="414CBAEB" w:rsidR="00E75398" w:rsidRPr="005A6FE9" w:rsidRDefault="00E75398" w:rsidP="00E75398">
            <w:pPr>
              <w:pStyle w:val="TableContents"/>
              <w:jc w:val="left"/>
              <w:rPr>
                <w:rFonts w:cs="Open Sans"/>
                <w:sz w:val="16"/>
                <w:szCs w:val="16"/>
              </w:rPr>
            </w:pPr>
            <w:r w:rsidRPr="005A6FE9">
              <w:rPr>
                <w:rFonts w:cs="Open Sans"/>
                <w:sz w:val="16"/>
                <w:szCs w:val="16"/>
              </w:rPr>
              <w:t xml:space="preserve">DGEN 19 - Update </w:t>
            </w:r>
            <w:r w:rsidR="00A93D2D" w:rsidRPr="005A6FE9">
              <w:rPr>
                <w:rFonts w:cs="Open Sans"/>
                <w:sz w:val="16"/>
                <w:szCs w:val="16"/>
              </w:rPr>
              <w:t xml:space="preserve">and Adopt a National Cybersecurity Strategy </w:t>
            </w:r>
          </w:p>
        </w:tc>
        <w:tc>
          <w:tcPr>
            <w:cnfStyle w:val="000010000000" w:firstRow="0" w:lastRow="0" w:firstColumn="0" w:lastColumn="0" w:oddVBand="1" w:evenVBand="0" w:oddHBand="0" w:evenHBand="0" w:firstRowFirstColumn="0" w:firstRowLastColumn="0" w:lastRowFirstColumn="0" w:lastRowLastColumn="0"/>
            <w:tcW w:w="4536" w:type="dxa"/>
          </w:tcPr>
          <w:p w14:paraId="738E08D8"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a cybersecurity strategy that addresses cyber threats in a comprehensive manner</w:t>
            </w:r>
          </w:p>
          <w:p w14:paraId="2AF63EBB" w14:textId="77777777" w:rsidR="00E75398" w:rsidRPr="005A6FE9" w:rsidRDefault="00E75398" w:rsidP="00E75398">
            <w:pPr>
              <w:pStyle w:val="TableContents"/>
              <w:jc w:val="left"/>
              <w:rPr>
                <w:rFonts w:cs="Open Sans"/>
                <w:sz w:val="16"/>
                <w:szCs w:val="16"/>
              </w:rPr>
            </w:pPr>
            <w:r w:rsidRPr="005A6FE9">
              <w:rPr>
                <w:rFonts w:cs="Open Sans"/>
                <w:sz w:val="16"/>
                <w:szCs w:val="16"/>
              </w:rPr>
              <w:lastRenderedPageBreak/>
              <w:t>Implementation of cybersecurity strategy at all levels.</w:t>
            </w:r>
          </w:p>
        </w:tc>
        <w:tc>
          <w:tcPr>
            <w:tcW w:w="2977" w:type="dxa"/>
          </w:tcPr>
          <w:p w14:paraId="43D153F1"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lastRenderedPageBreak/>
              <w:t>Published Cybersecurity Strategy</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508E0D61" w14:textId="77777777" w:rsidR="00E75398" w:rsidRPr="005A6FE9" w:rsidRDefault="00E75398" w:rsidP="00E75398">
            <w:pPr>
              <w:pStyle w:val="TableContents"/>
              <w:jc w:val="left"/>
              <w:rPr>
                <w:rFonts w:cs="Open Sans"/>
                <w:sz w:val="16"/>
                <w:szCs w:val="16"/>
              </w:rPr>
            </w:pPr>
            <w:r w:rsidRPr="005A6FE9">
              <w:rPr>
                <w:rFonts w:cs="Open Sans"/>
                <w:sz w:val="16"/>
                <w:szCs w:val="16"/>
              </w:rPr>
              <w:t>Cybersecurity and business continuity strategy</w:t>
            </w:r>
          </w:p>
        </w:tc>
      </w:tr>
      <w:tr w:rsidR="00E75398" w:rsidRPr="00F45EF3" w14:paraId="0554E0CE"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5A065835" w14:textId="77777777" w:rsidR="00E75398" w:rsidRPr="005A6FE9" w:rsidRDefault="00E75398" w:rsidP="00E75398">
            <w:pPr>
              <w:pStyle w:val="TableContents"/>
              <w:jc w:val="left"/>
              <w:rPr>
                <w:rFonts w:cs="Open Sans"/>
                <w:sz w:val="16"/>
                <w:szCs w:val="16"/>
              </w:rPr>
            </w:pPr>
            <w:r w:rsidRPr="005A6FE9">
              <w:rPr>
                <w:rFonts w:cs="Open Sans"/>
                <w:sz w:val="16"/>
                <w:szCs w:val="16"/>
              </w:rPr>
              <w:t>DGEN 20 - Develop a National Critical Information Infrastructure (CII) Protection Plan</w:t>
            </w:r>
          </w:p>
        </w:tc>
        <w:tc>
          <w:tcPr>
            <w:cnfStyle w:val="000010000000" w:firstRow="0" w:lastRow="0" w:firstColumn="0" w:lastColumn="0" w:oddVBand="1" w:evenVBand="0" w:oddHBand="0" w:evenHBand="0" w:firstRowFirstColumn="0" w:firstRowLastColumn="0" w:lastRowFirstColumn="0" w:lastRowLastColumn="0"/>
            <w:tcW w:w="4536" w:type="dxa"/>
          </w:tcPr>
          <w:p w14:paraId="4072D5AD"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a National Information Infrastructure Protection Plan,</w:t>
            </w:r>
          </w:p>
          <w:p w14:paraId="107C2152" w14:textId="77777777" w:rsidR="00E75398" w:rsidRPr="005A6FE9" w:rsidRDefault="00E75398" w:rsidP="00E75398">
            <w:pPr>
              <w:pStyle w:val="TableContents"/>
              <w:jc w:val="left"/>
              <w:rPr>
                <w:rFonts w:cs="Open Sans"/>
                <w:sz w:val="16"/>
                <w:szCs w:val="16"/>
              </w:rPr>
            </w:pPr>
            <w:r w:rsidRPr="005A6FE9">
              <w:rPr>
                <w:rFonts w:cs="Open Sans"/>
                <w:sz w:val="16"/>
                <w:szCs w:val="16"/>
              </w:rPr>
              <w:t>Improved protection of critical information infrastructure</w:t>
            </w:r>
          </w:p>
        </w:tc>
        <w:tc>
          <w:tcPr>
            <w:tcW w:w="2977" w:type="dxa"/>
          </w:tcPr>
          <w:p w14:paraId="0517079B"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Published Critical information Infrastructure Protection Plan</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5F8B7D5A" w14:textId="77777777" w:rsidR="00E75398" w:rsidRPr="00F45EF3" w:rsidRDefault="00E75398" w:rsidP="00E75398">
            <w:pPr>
              <w:pStyle w:val="TableContents"/>
              <w:jc w:val="left"/>
              <w:rPr>
                <w:rFonts w:cs="Open Sans"/>
                <w:sz w:val="16"/>
                <w:szCs w:val="16"/>
                <w:lang w:val="fr-FR"/>
              </w:rPr>
            </w:pPr>
            <w:r w:rsidRPr="00F45EF3">
              <w:rPr>
                <w:rFonts w:cs="Open Sans"/>
                <w:sz w:val="16"/>
                <w:szCs w:val="16"/>
                <w:lang w:val="fr-FR"/>
              </w:rPr>
              <w:t>Critical information infrastructure protection plan</w:t>
            </w:r>
          </w:p>
        </w:tc>
      </w:tr>
      <w:tr w:rsidR="00E75398" w:rsidRPr="005A6FE9" w14:paraId="16832605"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6D1DBBE4" w14:textId="37AB975F" w:rsidR="00E75398" w:rsidRPr="005A6FE9" w:rsidRDefault="00E75398" w:rsidP="00E75398">
            <w:pPr>
              <w:pStyle w:val="TableContents"/>
              <w:jc w:val="left"/>
              <w:rPr>
                <w:rFonts w:cs="Open Sans"/>
                <w:sz w:val="16"/>
                <w:szCs w:val="16"/>
              </w:rPr>
            </w:pPr>
            <w:r w:rsidRPr="005A6FE9">
              <w:rPr>
                <w:rFonts w:cs="Open Sans"/>
                <w:sz w:val="16"/>
                <w:szCs w:val="16"/>
              </w:rPr>
              <w:t>DGEN 21 - Expand National Coordination and Collaboration on Cybersecurity</w:t>
            </w:r>
          </w:p>
        </w:tc>
        <w:tc>
          <w:tcPr>
            <w:cnfStyle w:val="000010000000" w:firstRow="0" w:lastRow="0" w:firstColumn="0" w:lastColumn="0" w:oddVBand="1" w:evenVBand="0" w:oddHBand="0" w:evenHBand="0" w:firstRowFirstColumn="0" w:firstRowLastColumn="0" w:lastRowFirstColumn="0" w:lastRowLastColumn="0"/>
            <w:tcW w:w="4536" w:type="dxa"/>
          </w:tcPr>
          <w:p w14:paraId="28BE1B4E" w14:textId="77777777" w:rsidR="00E75398" w:rsidRPr="005A6FE9" w:rsidRDefault="00E75398" w:rsidP="00E75398">
            <w:pPr>
              <w:pStyle w:val="TableContents"/>
              <w:jc w:val="left"/>
              <w:rPr>
                <w:rFonts w:cs="Open Sans"/>
                <w:sz w:val="16"/>
                <w:szCs w:val="16"/>
              </w:rPr>
            </w:pPr>
            <w:r w:rsidRPr="005A6FE9">
              <w:rPr>
                <w:rFonts w:cs="Open Sans"/>
                <w:sz w:val="16"/>
                <w:szCs w:val="16"/>
              </w:rPr>
              <w:t>Improved coordination on cybersecurity across the government</w:t>
            </w:r>
          </w:p>
          <w:p w14:paraId="12F3ED4D" w14:textId="7A16CD5B" w:rsidR="00E75398" w:rsidRPr="005A6FE9" w:rsidRDefault="00E75398" w:rsidP="00E75398">
            <w:pPr>
              <w:pStyle w:val="TableContents"/>
              <w:jc w:val="left"/>
              <w:rPr>
                <w:rFonts w:cs="Open Sans"/>
                <w:sz w:val="16"/>
                <w:szCs w:val="16"/>
              </w:rPr>
            </w:pPr>
            <w:r w:rsidRPr="005A6FE9">
              <w:rPr>
                <w:rFonts w:cs="Open Sans"/>
                <w:sz w:val="16"/>
                <w:szCs w:val="16"/>
              </w:rPr>
              <w:t xml:space="preserve">Increased </w:t>
            </w:r>
            <w:r w:rsidRPr="005A6FE9">
              <w:rPr>
                <w:rFonts w:cs="Open Sans"/>
                <w:i/>
                <w:iCs/>
                <w:sz w:val="16"/>
                <w:szCs w:val="16"/>
              </w:rPr>
              <w:t>identification, protection, detection, response, and recovery from cyber threats</w:t>
            </w:r>
          </w:p>
        </w:tc>
        <w:tc>
          <w:tcPr>
            <w:tcW w:w="2977" w:type="dxa"/>
          </w:tcPr>
          <w:p w14:paraId="32E35134"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sectoral CERTs</w:t>
            </w:r>
          </w:p>
          <w:p w14:paraId="55AF1480"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cyber threat incidents detected and responded to annually,</w:t>
            </w:r>
          </w:p>
          <w:p w14:paraId="38B25FD2"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the increase in cyber incidents,</w:t>
            </w:r>
          </w:p>
          <w:p w14:paraId="2E12D5A7"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decrease/increase in cyber response</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239B43C2" w14:textId="77777777" w:rsidR="00E75398" w:rsidRPr="005A6FE9" w:rsidRDefault="00E75398" w:rsidP="00E75398">
            <w:pPr>
              <w:pStyle w:val="TableContents"/>
              <w:jc w:val="left"/>
              <w:rPr>
                <w:rFonts w:cs="Open Sans"/>
                <w:sz w:val="16"/>
                <w:szCs w:val="16"/>
              </w:rPr>
            </w:pPr>
            <w:r w:rsidRPr="005A6FE9">
              <w:rPr>
                <w:rFonts w:cs="Open Sans"/>
                <w:sz w:val="16"/>
                <w:szCs w:val="16"/>
              </w:rPr>
              <w:t>Cybersecurity and business continuity</w:t>
            </w:r>
          </w:p>
        </w:tc>
      </w:tr>
      <w:tr w:rsidR="00E75398" w:rsidRPr="005A6FE9" w14:paraId="57AA776A"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4C7A7939" w14:textId="6BA3FB06" w:rsidR="00E75398" w:rsidRPr="005A6FE9" w:rsidRDefault="00E75398" w:rsidP="00E75398">
            <w:pPr>
              <w:pStyle w:val="TableContents"/>
              <w:jc w:val="left"/>
              <w:rPr>
                <w:rFonts w:cs="Open Sans"/>
                <w:sz w:val="16"/>
                <w:szCs w:val="16"/>
              </w:rPr>
            </w:pPr>
            <w:r w:rsidRPr="005A6FE9">
              <w:rPr>
                <w:rFonts w:cs="Open Sans"/>
                <w:sz w:val="16"/>
                <w:szCs w:val="16"/>
              </w:rPr>
              <w:t>DGEN 22 - Improve Regional and International Cooperation</w:t>
            </w:r>
          </w:p>
        </w:tc>
        <w:tc>
          <w:tcPr>
            <w:cnfStyle w:val="000010000000" w:firstRow="0" w:lastRow="0" w:firstColumn="0" w:lastColumn="0" w:oddVBand="1" w:evenVBand="0" w:oddHBand="0" w:evenHBand="0" w:firstRowFirstColumn="0" w:firstRowLastColumn="0" w:lastRowFirstColumn="0" w:lastRowLastColumn="0"/>
            <w:tcW w:w="4536" w:type="dxa"/>
          </w:tcPr>
          <w:p w14:paraId="118954E7" w14:textId="77777777" w:rsidR="00E75398" w:rsidRPr="005A6FE9" w:rsidRDefault="00E75398" w:rsidP="00E75398">
            <w:pPr>
              <w:pStyle w:val="TableContents"/>
              <w:jc w:val="left"/>
              <w:rPr>
                <w:rFonts w:cs="Open Sans"/>
                <w:sz w:val="16"/>
                <w:szCs w:val="16"/>
              </w:rPr>
            </w:pPr>
            <w:r w:rsidRPr="005A6FE9">
              <w:rPr>
                <w:rFonts w:cs="Open Sans"/>
                <w:sz w:val="16"/>
                <w:szCs w:val="16"/>
              </w:rPr>
              <w:t>Enhanced international cooperation</w:t>
            </w:r>
          </w:p>
          <w:p w14:paraId="582E9293" w14:textId="57D102A2" w:rsidR="00E75398" w:rsidRPr="005A6FE9" w:rsidRDefault="00E75398" w:rsidP="00E75398">
            <w:pPr>
              <w:pStyle w:val="TableContents"/>
              <w:jc w:val="left"/>
              <w:rPr>
                <w:rFonts w:cs="Open Sans"/>
                <w:sz w:val="16"/>
                <w:szCs w:val="16"/>
              </w:rPr>
            </w:pPr>
            <w:r w:rsidRPr="005A6FE9">
              <w:rPr>
                <w:rFonts w:cs="Open Sans"/>
                <w:sz w:val="16"/>
                <w:szCs w:val="16"/>
              </w:rPr>
              <w:t>Increased participation in international cybersecurity governance</w:t>
            </w:r>
          </w:p>
        </w:tc>
        <w:tc>
          <w:tcPr>
            <w:tcW w:w="2977" w:type="dxa"/>
          </w:tcPr>
          <w:p w14:paraId="0DB9EEC4"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international cooperation events in which the government patriciate</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3109951E" w14:textId="77777777" w:rsidR="00E75398" w:rsidRPr="005A6FE9" w:rsidRDefault="00E75398" w:rsidP="00E75398">
            <w:pPr>
              <w:pStyle w:val="TableContents"/>
              <w:jc w:val="left"/>
              <w:rPr>
                <w:rFonts w:cs="Open Sans"/>
                <w:sz w:val="16"/>
                <w:szCs w:val="16"/>
              </w:rPr>
            </w:pPr>
            <w:r w:rsidRPr="005A6FE9">
              <w:rPr>
                <w:rFonts w:cs="Open Sans"/>
                <w:sz w:val="16"/>
                <w:szCs w:val="16"/>
              </w:rPr>
              <w:t>Cybersecurity and business continuity</w:t>
            </w:r>
          </w:p>
        </w:tc>
      </w:tr>
      <w:tr w:rsidR="00E75398" w:rsidRPr="005A6FE9" w14:paraId="296DF88E"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41B3FD57" w14:textId="1C9A5B7C" w:rsidR="00E75398" w:rsidRPr="005A6FE9" w:rsidRDefault="00E75398" w:rsidP="00E75398">
            <w:pPr>
              <w:pStyle w:val="TableContents"/>
              <w:jc w:val="left"/>
              <w:rPr>
                <w:rFonts w:cs="Open Sans"/>
                <w:sz w:val="16"/>
                <w:szCs w:val="16"/>
              </w:rPr>
            </w:pPr>
            <w:r w:rsidRPr="005A6FE9">
              <w:rPr>
                <w:rFonts w:cs="Open Sans"/>
                <w:sz w:val="16"/>
                <w:szCs w:val="16"/>
              </w:rPr>
              <w:t xml:space="preserve">DGEN 23 - Build </w:t>
            </w:r>
            <w:r w:rsidR="00A93D2D" w:rsidRPr="005A6FE9">
              <w:rPr>
                <w:rFonts w:cs="Open Sans"/>
                <w:sz w:val="16"/>
                <w:szCs w:val="16"/>
              </w:rPr>
              <w:t>C</w:t>
            </w:r>
            <w:r w:rsidRPr="005A6FE9">
              <w:rPr>
                <w:rFonts w:cs="Open Sans"/>
                <w:sz w:val="16"/>
                <w:szCs w:val="16"/>
              </w:rPr>
              <w:t xml:space="preserve">ybersecurity </w:t>
            </w:r>
            <w:r w:rsidR="00A93D2D" w:rsidRPr="005A6FE9">
              <w:rPr>
                <w:rFonts w:cs="Open Sans"/>
                <w:sz w:val="16"/>
                <w:szCs w:val="16"/>
              </w:rPr>
              <w:t>S</w:t>
            </w:r>
            <w:r w:rsidRPr="005A6FE9">
              <w:rPr>
                <w:rFonts w:cs="Open Sans"/>
                <w:sz w:val="16"/>
                <w:szCs w:val="16"/>
              </w:rPr>
              <w:t>kills</w:t>
            </w:r>
          </w:p>
        </w:tc>
        <w:tc>
          <w:tcPr>
            <w:cnfStyle w:val="000010000000" w:firstRow="0" w:lastRow="0" w:firstColumn="0" w:lastColumn="0" w:oddVBand="1" w:evenVBand="0" w:oddHBand="0" w:evenHBand="0" w:firstRowFirstColumn="0" w:firstRowLastColumn="0" w:lastRowFirstColumn="0" w:lastRowLastColumn="0"/>
            <w:tcW w:w="4536" w:type="dxa"/>
          </w:tcPr>
          <w:p w14:paraId="310AD8A9"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a critical mass of cybersecurity experts</w:t>
            </w:r>
          </w:p>
          <w:p w14:paraId="4A22A88F" w14:textId="085EF452" w:rsidR="00E75398" w:rsidRPr="005A6FE9" w:rsidRDefault="00E75398" w:rsidP="00E75398">
            <w:pPr>
              <w:pStyle w:val="TableContents"/>
              <w:jc w:val="left"/>
              <w:rPr>
                <w:rFonts w:cs="Open Sans"/>
                <w:sz w:val="16"/>
                <w:szCs w:val="16"/>
              </w:rPr>
            </w:pPr>
            <w:r w:rsidRPr="005A6FE9">
              <w:rPr>
                <w:rFonts w:cs="Open Sans"/>
                <w:sz w:val="16"/>
                <w:szCs w:val="16"/>
              </w:rPr>
              <w:t>Increased cybersecurity literacy in the law-and-order sector</w:t>
            </w:r>
          </w:p>
        </w:tc>
        <w:tc>
          <w:tcPr>
            <w:tcW w:w="2977" w:type="dxa"/>
          </w:tcPr>
          <w:p w14:paraId="2EA95AE1"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and percentage of academic institutions offering cybersecurity course</w:t>
            </w:r>
          </w:p>
          <w:p w14:paraId="321036EA"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experts skilled in cybersecurity</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33178C4B" w14:textId="77777777" w:rsidR="00E75398" w:rsidRPr="005A6FE9" w:rsidRDefault="00E75398" w:rsidP="00E75398">
            <w:pPr>
              <w:pStyle w:val="TableContents"/>
              <w:jc w:val="left"/>
              <w:rPr>
                <w:rFonts w:cs="Open Sans"/>
                <w:sz w:val="16"/>
                <w:szCs w:val="16"/>
              </w:rPr>
            </w:pPr>
            <w:r w:rsidRPr="005A6FE9">
              <w:rPr>
                <w:rFonts w:cs="Open Sans"/>
                <w:sz w:val="16"/>
                <w:szCs w:val="16"/>
              </w:rPr>
              <w:t>Cybersecurity and business continuity</w:t>
            </w:r>
          </w:p>
        </w:tc>
      </w:tr>
      <w:tr w:rsidR="00E75398" w:rsidRPr="005A6FE9" w14:paraId="713B4263"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7AE53B38" w14:textId="77777777" w:rsidR="00E75398" w:rsidRPr="005A6FE9" w:rsidRDefault="00E75398" w:rsidP="00E75398">
            <w:pPr>
              <w:pStyle w:val="TableContents"/>
              <w:jc w:val="left"/>
              <w:rPr>
                <w:rFonts w:cs="Open Sans"/>
                <w:sz w:val="16"/>
                <w:szCs w:val="16"/>
              </w:rPr>
            </w:pPr>
            <w:r w:rsidRPr="005A6FE9">
              <w:rPr>
                <w:rFonts w:cs="Open Sans"/>
                <w:sz w:val="16"/>
                <w:szCs w:val="16"/>
              </w:rPr>
              <w:t>DGEN 24 -Accelerate Research and Development and Knowledge Sharing on Cybersecurity</w:t>
            </w:r>
          </w:p>
        </w:tc>
        <w:tc>
          <w:tcPr>
            <w:cnfStyle w:val="000010000000" w:firstRow="0" w:lastRow="0" w:firstColumn="0" w:lastColumn="0" w:oddVBand="1" w:evenVBand="0" w:oddHBand="0" w:evenHBand="0" w:firstRowFirstColumn="0" w:firstRowLastColumn="0" w:lastRowFirstColumn="0" w:lastRowLastColumn="0"/>
            <w:tcW w:w="4536" w:type="dxa"/>
          </w:tcPr>
          <w:p w14:paraId="471DD92A" w14:textId="77777777" w:rsidR="00E75398" w:rsidRPr="005A6FE9" w:rsidRDefault="00E75398" w:rsidP="00E75398">
            <w:pPr>
              <w:pStyle w:val="TableContents"/>
              <w:jc w:val="left"/>
              <w:rPr>
                <w:rFonts w:cs="Open Sans"/>
                <w:sz w:val="16"/>
                <w:szCs w:val="16"/>
              </w:rPr>
            </w:pPr>
            <w:r w:rsidRPr="005A6FE9">
              <w:rPr>
                <w:rFonts w:cs="Open Sans"/>
                <w:sz w:val="16"/>
                <w:szCs w:val="16"/>
              </w:rPr>
              <w:t>Availability of cybersecurity research lab</w:t>
            </w:r>
          </w:p>
          <w:p w14:paraId="1188C757" w14:textId="3DCF9DBE" w:rsidR="00E75398" w:rsidRPr="005A6FE9" w:rsidRDefault="00E75398" w:rsidP="00E75398">
            <w:pPr>
              <w:pStyle w:val="TableContents"/>
              <w:jc w:val="left"/>
              <w:rPr>
                <w:rFonts w:cs="Open Sans"/>
                <w:sz w:val="16"/>
                <w:szCs w:val="16"/>
              </w:rPr>
            </w:pPr>
            <w:r w:rsidRPr="005A6FE9">
              <w:rPr>
                <w:rFonts w:cs="Open Sans"/>
                <w:sz w:val="16"/>
                <w:szCs w:val="16"/>
              </w:rPr>
              <w:t>Increase the availability of evidence on cybersecurity that facilitates decision-making</w:t>
            </w:r>
          </w:p>
        </w:tc>
        <w:tc>
          <w:tcPr>
            <w:tcW w:w="2977" w:type="dxa"/>
          </w:tcPr>
          <w:p w14:paraId="47541053"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publications on cybersecurity</w:t>
            </w:r>
          </w:p>
          <w:p w14:paraId="7F031112"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the growth of citation of cybersecurity publications in local and international journals,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33B2E656" w14:textId="77777777" w:rsidR="00E75398" w:rsidRPr="005A6FE9" w:rsidRDefault="00E75398" w:rsidP="00E75398">
            <w:pPr>
              <w:pStyle w:val="TableContents"/>
              <w:jc w:val="left"/>
              <w:rPr>
                <w:rFonts w:cs="Open Sans"/>
                <w:sz w:val="16"/>
                <w:szCs w:val="16"/>
              </w:rPr>
            </w:pPr>
            <w:r w:rsidRPr="005A6FE9">
              <w:rPr>
                <w:rFonts w:cs="Open Sans"/>
                <w:sz w:val="16"/>
                <w:szCs w:val="16"/>
              </w:rPr>
              <w:t>Cybersecurity and business continuity</w:t>
            </w:r>
          </w:p>
        </w:tc>
      </w:tr>
      <w:tr w:rsidR="00E75398" w:rsidRPr="005A6FE9" w14:paraId="4AA0AE84"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096EC54E" w14:textId="4EE76C4E" w:rsidR="00E75398" w:rsidRPr="005A6FE9" w:rsidRDefault="00E75398" w:rsidP="00E75398">
            <w:pPr>
              <w:pStyle w:val="TableContents"/>
              <w:jc w:val="left"/>
              <w:rPr>
                <w:rFonts w:cs="Open Sans"/>
                <w:sz w:val="16"/>
                <w:szCs w:val="16"/>
              </w:rPr>
            </w:pPr>
            <w:r w:rsidRPr="005A6FE9">
              <w:rPr>
                <w:rFonts w:cs="Open Sans"/>
                <w:sz w:val="16"/>
                <w:szCs w:val="16"/>
              </w:rPr>
              <w:t>DGEN 25</w:t>
            </w:r>
            <w:r w:rsidR="00A93D2D" w:rsidRPr="005A6FE9">
              <w:rPr>
                <w:rFonts w:cs="Open Sans"/>
                <w:sz w:val="16"/>
                <w:szCs w:val="16"/>
              </w:rPr>
              <w:t xml:space="preserve">- </w:t>
            </w:r>
            <w:r w:rsidRPr="005A6FE9">
              <w:rPr>
                <w:rFonts w:cs="Open Sans"/>
                <w:sz w:val="16"/>
                <w:szCs w:val="16"/>
              </w:rPr>
              <w:t xml:space="preserve">Increase </w:t>
            </w:r>
            <w:r w:rsidR="00A93D2D" w:rsidRPr="005A6FE9">
              <w:rPr>
                <w:rFonts w:cs="Open Sans"/>
                <w:sz w:val="16"/>
                <w:szCs w:val="16"/>
              </w:rPr>
              <w:t>Public Awareness on Cybersecurity</w:t>
            </w:r>
          </w:p>
          <w:p w14:paraId="79940631" w14:textId="77777777" w:rsidR="00E75398" w:rsidRPr="005A6FE9" w:rsidRDefault="00E75398" w:rsidP="00E75398">
            <w:pPr>
              <w:pStyle w:val="TableContents"/>
              <w:jc w:val="left"/>
              <w:rPr>
                <w:rFonts w:cs="Open Sans"/>
                <w:sz w:val="16"/>
                <w:szCs w:val="16"/>
              </w:rPr>
            </w:pPr>
          </w:p>
        </w:tc>
        <w:tc>
          <w:tcPr>
            <w:cnfStyle w:val="000010000000" w:firstRow="0" w:lastRow="0" w:firstColumn="0" w:lastColumn="0" w:oddVBand="1" w:evenVBand="0" w:oddHBand="0" w:evenHBand="0" w:firstRowFirstColumn="0" w:firstRowLastColumn="0" w:lastRowFirstColumn="0" w:lastRowLastColumn="0"/>
            <w:tcW w:w="4536" w:type="dxa"/>
          </w:tcPr>
          <w:p w14:paraId="3EBE833B" w14:textId="77777777" w:rsidR="00E75398" w:rsidRPr="005A6FE9" w:rsidRDefault="00E75398" w:rsidP="00E75398">
            <w:pPr>
              <w:pStyle w:val="TableContents"/>
              <w:jc w:val="left"/>
              <w:rPr>
                <w:rFonts w:cs="Open Sans"/>
                <w:sz w:val="16"/>
                <w:szCs w:val="16"/>
              </w:rPr>
            </w:pPr>
            <w:r w:rsidRPr="005A6FE9">
              <w:rPr>
                <w:rFonts w:cs="Open Sans"/>
                <w:sz w:val="16"/>
                <w:szCs w:val="16"/>
              </w:rPr>
              <w:t>Increased public awareness of cybersecurity issues</w:t>
            </w:r>
          </w:p>
        </w:tc>
        <w:tc>
          <w:tcPr>
            <w:tcW w:w="2977" w:type="dxa"/>
          </w:tcPr>
          <w:p w14:paraId="2DBD4AF9"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awareness workshops and events</w:t>
            </w:r>
          </w:p>
          <w:p w14:paraId="51F1F272"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Digital Government users that participate in the workshops</w:t>
            </w:r>
          </w:p>
          <w:p w14:paraId="49EEDDE6"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materials posted on the INSA website</w:t>
            </w:r>
          </w:p>
          <w:p w14:paraId="6BC39C44"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increase in access to the INSA website</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4A4EC321" w14:textId="77777777" w:rsidR="00E75398" w:rsidRPr="005A6FE9" w:rsidRDefault="00E75398" w:rsidP="00E75398">
            <w:pPr>
              <w:pStyle w:val="TableContents"/>
              <w:jc w:val="left"/>
              <w:rPr>
                <w:rFonts w:cs="Open Sans"/>
                <w:sz w:val="16"/>
                <w:szCs w:val="16"/>
              </w:rPr>
            </w:pPr>
            <w:r w:rsidRPr="005A6FE9">
              <w:rPr>
                <w:rFonts w:cs="Open Sans"/>
                <w:sz w:val="16"/>
                <w:szCs w:val="16"/>
              </w:rPr>
              <w:t>Cybersecurity and business continuity</w:t>
            </w:r>
          </w:p>
        </w:tc>
      </w:tr>
      <w:tr w:rsidR="00E75398" w:rsidRPr="005A6FE9" w14:paraId="0A10646C"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1153DC84" w14:textId="77777777" w:rsidR="00E75398" w:rsidRPr="005A6FE9" w:rsidRDefault="00E75398" w:rsidP="00E75398">
            <w:pPr>
              <w:pStyle w:val="TableContents"/>
              <w:jc w:val="left"/>
              <w:rPr>
                <w:rFonts w:cs="Open Sans"/>
                <w:sz w:val="16"/>
                <w:szCs w:val="16"/>
              </w:rPr>
            </w:pPr>
            <w:r w:rsidRPr="005A6FE9">
              <w:rPr>
                <w:rFonts w:cs="Open Sans"/>
                <w:sz w:val="16"/>
                <w:szCs w:val="16"/>
              </w:rPr>
              <w:t>DGEN 26 Accelerate Digital Inclusion</w:t>
            </w:r>
          </w:p>
        </w:tc>
        <w:tc>
          <w:tcPr>
            <w:cnfStyle w:val="000010000000" w:firstRow="0" w:lastRow="0" w:firstColumn="0" w:lastColumn="0" w:oddVBand="1" w:evenVBand="0" w:oddHBand="0" w:evenHBand="0" w:firstRowFirstColumn="0" w:firstRowLastColumn="0" w:lastRowFirstColumn="0" w:lastRowLastColumn="0"/>
            <w:tcW w:w="4536" w:type="dxa"/>
          </w:tcPr>
          <w:p w14:paraId="71C2E95F" w14:textId="60E36574" w:rsidR="00E75398" w:rsidRPr="005A6FE9" w:rsidRDefault="00E75398" w:rsidP="00E75398">
            <w:pPr>
              <w:pStyle w:val="TableContents"/>
              <w:jc w:val="left"/>
              <w:rPr>
                <w:rFonts w:cs="Open Sans"/>
                <w:sz w:val="16"/>
                <w:szCs w:val="16"/>
              </w:rPr>
            </w:pPr>
            <w:r w:rsidRPr="005A6FE9">
              <w:rPr>
                <w:rFonts w:cs="Open Sans"/>
                <w:sz w:val="16"/>
                <w:szCs w:val="16"/>
              </w:rPr>
              <w:t xml:space="preserve">Digital inclusion of marginalized groups, especially people in rural and underserved areas, women and youth, older people, people with disabilities and internally displaced </w:t>
            </w:r>
            <w:r w:rsidRPr="005A6FE9">
              <w:rPr>
                <w:rFonts w:cs="Open Sans"/>
                <w:sz w:val="16"/>
                <w:szCs w:val="16"/>
              </w:rPr>
              <w:lastRenderedPageBreak/>
              <w:t>populations,</w:t>
            </w:r>
          </w:p>
        </w:tc>
        <w:tc>
          <w:tcPr>
            <w:tcW w:w="2977" w:type="dxa"/>
          </w:tcPr>
          <w:p w14:paraId="5D7FC756"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lastRenderedPageBreak/>
              <w:t>Number of Internet users</w:t>
            </w:r>
          </w:p>
          <w:p w14:paraId="0A0F28C1"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Internet users that use digital government services,</w:t>
            </w:r>
          </w:p>
          <w:p w14:paraId="029B26EB"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lastRenderedPageBreak/>
              <w:t xml:space="preserve">Publication of digital inclusion policy </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1530BEB2" w14:textId="77777777" w:rsidR="00E75398" w:rsidRPr="005A6FE9" w:rsidRDefault="00E75398" w:rsidP="00E75398">
            <w:pPr>
              <w:pStyle w:val="TableContents"/>
              <w:jc w:val="left"/>
              <w:rPr>
                <w:rFonts w:cs="Open Sans"/>
                <w:sz w:val="16"/>
                <w:szCs w:val="16"/>
              </w:rPr>
            </w:pPr>
            <w:r w:rsidRPr="005A6FE9">
              <w:rPr>
                <w:rFonts w:cs="Open Sans"/>
                <w:sz w:val="16"/>
                <w:szCs w:val="16"/>
              </w:rPr>
              <w:lastRenderedPageBreak/>
              <w:t>Digital inclusion</w:t>
            </w:r>
          </w:p>
        </w:tc>
      </w:tr>
      <w:tr w:rsidR="00E75398" w:rsidRPr="005A6FE9" w14:paraId="6AAD7248"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5C1847F3" w14:textId="782CD994" w:rsidR="00E75398" w:rsidRPr="005A6FE9" w:rsidRDefault="00E75398" w:rsidP="00E75398">
            <w:pPr>
              <w:pStyle w:val="TableContents"/>
              <w:jc w:val="left"/>
              <w:rPr>
                <w:rFonts w:cs="Open Sans"/>
                <w:sz w:val="16"/>
                <w:szCs w:val="16"/>
              </w:rPr>
            </w:pPr>
            <w:r w:rsidRPr="005A6FE9">
              <w:rPr>
                <w:rFonts w:cs="Open Sans"/>
                <w:sz w:val="16"/>
                <w:szCs w:val="16"/>
              </w:rPr>
              <w:t>DGEN 27 Advance eParticipation</w:t>
            </w:r>
          </w:p>
        </w:tc>
        <w:tc>
          <w:tcPr>
            <w:cnfStyle w:val="000010000000" w:firstRow="0" w:lastRow="0" w:firstColumn="0" w:lastColumn="0" w:oddVBand="1" w:evenVBand="0" w:oddHBand="0" w:evenHBand="0" w:firstRowFirstColumn="0" w:firstRowLastColumn="0" w:lastRowFirstColumn="0" w:lastRowLastColumn="0"/>
            <w:tcW w:w="4536" w:type="dxa"/>
          </w:tcPr>
          <w:p w14:paraId="2A8D2213" w14:textId="77777777" w:rsidR="00E75398" w:rsidRPr="005A6FE9" w:rsidRDefault="00E75398" w:rsidP="00E75398">
            <w:pPr>
              <w:pStyle w:val="TableContents"/>
              <w:jc w:val="left"/>
              <w:rPr>
                <w:rFonts w:cs="Open Sans"/>
                <w:sz w:val="16"/>
                <w:szCs w:val="16"/>
              </w:rPr>
            </w:pPr>
            <w:r w:rsidRPr="005A6FE9">
              <w:rPr>
                <w:rFonts w:cs="Open Sans"/>
                <w:sz w:val="16"/>
                <w:szCs w:val="16"/>
              </w:rPr>
              <w:t>Improved leverage of online platforms for open dialogue, the expression of opinions and online discussions between government and citizens,</w:t>
            </w:r>
          </w:p>
          <w:p w14:paraId="3BB737C4" w14:textId="0EB7EE68" w:rsidR="00E75398" w:rsidRPr="005A6FE9" w:rsidRDefault="00E75398" w:rsidP="00E75398">
            <w:pPr>
              <w:pStyle w:val="TableContents"/>
              <w:jc w:val="left"/>
              <w:rPr>
                <w:rFonts w:cs="Open Sans"/>
                <w:sz w:val="16"/>
                <w:szCs w:val="16"/>
              </w:rPr>
            </w:pPr>
            <w:r w:rsidRPr="005A6FE9">
              <w:rPr>
                <w:rFonts w:cs="Open Sans"/>
                <w:sz w:val="16"/>
                <w:szCs w:val="16"/>
              </w:rPr>
              <w:t>Empowerment of citizens and businesses,</w:t>
            </w:r>
          </w:p>
        </w:tc>
        <w:tc>
          <w:tcPr>
            <w:tcW w:w="2977" w:type="dxa"/>
          </w:tcPr>
          <w:p w14:paraId="7EE33A7C"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e-participation platforms created.</w:t>
            </w:r>
          </w:p>
          <w:p w14:paraId="6E47908B"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eParticipation issues addressed</w:t>
            </w:r>
          </w:p>
          <w:p w14:paraId="4A811B1B"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participation requests that have been resolved</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55F9C954" w14:textId="77777777" w:rsidR="00E75398" w:rsidRPr="005A6FE9" w:rsidRDefault="00E75398" w:rsidP="00E75398">
            <w:pPr>
              <w:pStyle w:val="TableContents"/>
              <w:jc w:val="left"/>
              <w:rPr>
                <w:rFonts w:cs="Open Sans"/>
                <w:sz w:val="16"/>
                <w:szCs w:val="16"/>
              </w:rPr>
            </w:pPr>
            <w:r w:rsidRPr="005A6FE9">
              <w:rPr>
                <w:rFonts w:cs="Open Sans"/>
                <w:sz w:val="16"/>
                <w:szCs w:val="16"/>
              </w:rPr>
              <w:t>e-participation</w:t>
            </w:r>
          </w:p>
        </w:tc>
      </w:tr>
      <w:tr w:rsidR="00E75398" w:rsidRPr="005A6FE9" w14:paraId="6607C610" w14:textId="77777777" w:rsidTr="00E75398">
        <w:tc>
          <w:tcPr>
            <w:cnfStyle w:val="001000000000" w:firstRow="0" w:lastRow="0" w:firstColumn="1" w:lastColumn="0" w:oddVBand="0" w:evenVBand="0" w:oddHBand="0" w:evenHBand="0" w:firstRowFirstColumn="0" w:firstRowLastColumn="0" w:lastRowFirstColumn="0" w:lastRowLastColumn="0"/>
            <w:tcW w:w="0" w:type="auto"/>
            <w:gridSpan w:val="4"/>
            <w:tcBorders>
              <w:left w:val="single" w:sz="4" w:space="0" w:color="auto"/>
              <w:right w:val="single" w:sz="4" w:space="0" w:color="auto"/>
            </w:tcBorders>
          </w:tcPr>
          <w:p w14:paraId="5447EACE" w14:textId="38C6089F" w:rsidR="00E75398" w:rsidRPr="005A6FE9" w:rsidRDefault="00147558" w:rsidP="00E75398">
            <w:pPr>
              <w:pStyle w:val="TableContents"/>
              <w:jc w:val="left"/>
              <w:rPr>
                <w:rFonts w:cs="Open Sans"/>
                <w:sz w:val="16"/>
                <w:szCs w:val="16"/>
              </w:rPr>
            </w:pPr>
            <w:r w:rsidRPr="005A6FE9">
              <w:rPr>
                <w:rFonts w:cs="Open Sans"/>
                <w:sz w:val="16"/>
                <w:szCs w:val="16"/>
              </w:rPr>
              <w:t>DIGITAL GOVERNMENT ESSENTIALS</w:t>
            </w:r>
          </w:p>
        </w:tc>
      </w:tr>
      <w:tr w:rsidR="00E75398" w:rsidRPr="005A6FE9" w14:paraId="6D6B9B69"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53463CDC" w14:textId="77777777" w:rsidR="00E75398" w:rsidRPr="005A6FE9" w:rsidRDefault="00E75398" w:rsidP="00E75398">
            <w:pPr>
              <w:pStyle w:val="TableContents"/>
              <w:jc w:val="left"/>
              <w:rPr>
                <w:rFonts w:cs="Open Sans"/>
                <w:sz w:val="16"/>
                <w:szCs w:val="16"/>
              </w:rPr>
            </w:pPr>
            <w:r w:rsidRPr="005A6FE9">
              <w:rPr>
                <w:rFonts w:cs="Open Sans"/>
                <w:sz w:val="16"/>
                <w:szCs w:val="16"/>
              </w:rPr>
              <w:t xml:space="preserve">DGES 1 - </w:t>
            </w:r>
            <w:r w:rsidRPr="005A6FE9">
              <w:rPr>
                <w:rFonts w:cs="Open Sans"/>
                <w:iCs/>
                <w:sz w:val="16"/>
                <w:szCs w:val="16"/>
              </w:rPr>
              <w:t xml:space="preserve">Integration of </w:t>
            </w:r>
            <w:r w:rsidRPr="005A6FE9">
              <w:rPr>
                <w:rFonts w:cs="Open Sans"/>
                <w:sz w:val="16"/>
                <w:szCs w:val="16"/>
              </w:rPr>
              <w:t>Regional Dimension</w:t>
            </w:r>
          </w:p>
        </w:tc>
        <w:tc>
          <w:tcPr>
            <w:cnfStyle w:val="000010000000" w:firstRow="0" w:lastRow="0" w:firstColumn="0" w:lastColumn="0" w:oddVBand="1" w:evenVBand="0" w:oddHBand="0" w:evenHBand="0" w:firstRowFirstColumn="0" w:firstRowLastColumn="0" w:lastRowFirstColumn="0" w:lastRowLastColumn="0"/>
            <w:tcW w:w="4536" w:type="dxa"/>
          </w:tcPr>
          <w:p w14:paraId="4899B716" w14:textId="77777777" w:rsidR="00E75398" w:rsidRPr="005A6FE9" w:rsidRDefault="00E75398" w:rsidP="00E75398">
            <w:pPr>
              <w:pStyle w:val="TableContents"/>
              <w:jc w:val="left"/>
              <w:rPr>
                <w:rFonts w:cs="Open Sans"/>
                <w:sz w:val="16"/>
                <w:szCs w:val="16"/>
              </w:rPr>
            </w:pPr>
            <w:r w:rsidRPr="005A6FE9">
              <w:rPr>
                <w:rFonts w:cs="Open Sans"/>
                <w:sz w:val="16"/>
                <w:szCs w:val="16"/>
              </w:rPr>
              <w:t>Increased regional cooperation and trade,</w:t>
            </w:r>
          </w:p>
          <w:p w14:paraId="5C5F3106" w14:textId="4141C866" w:rsidR="00E75398" w:rsidRPr="005A6FE9" w:rsidRDefault="00E75398" w:rsidP="00E75398">
            <w:pPr>
              <w:pStyle w:val="TableContents"/>
              <w:jc w:val="left"/>
              <w:rPr>
                <w:rFonts w:cs="Open Sans"/>
                <w:sz w:val="16"/>
                <w:szCs w:val="16"/>
              </w:rPr>
            </w:pPr>
            <w:r w:rsidRPr="005A6FE9">
              <w:rPr>
                <w:rFonts w:cs="Open Sans"/>
                <w:sz w:val="16"/>
                <w:szCs w:val="16"/>
              </w:rPr>
              <w:t>Improved flow of goods, people and finance across borders,</w:t>
            </w:r>
          </w:p>
        </w:tc>
        <w:tc>
          <w:tcPr>
            <w:tcW w:w="2977" w:type="dxa"/>
          </w:tcPr>
          <w:p w14:paraId="4AE88CF2"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regional frameworks that have been adopted</w:t>
            </w:r>
          </w:p>
          <w:p w14:paraId="37FC8CE9" w14:textId="32D83B09"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Number of bilateral agreements on cross-border movement of goods, people and financial resources.</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6EB6947E" w14:textId="77777777" w:rsidR="00E75398" w:rsidRPr="005A6FE9" w:rsidRDefault="00E75398" w:rsidP="00E75398">
            <w:pPr>
              <w:pStyle w:val="TableContents"/>
              <w:jc w:val="left"/>
              <w:rPr>
                <w:rFonts w:cs="Open Sans"/>
                <w:sz w:val="16"/>
                <w:szCs w:val="16"/>
              </w:rPr>
            </w:pPr>
            <w:r w:rsidRPr="005A6FE9">
              <w:rPr>
                <w:rFonts w:cs="Open Sans"/>
                <w:sz w:val="16"/>
                <w:szCs w:val="16"/>
              </w:rPr>
              <w:t>Regional cooperation</w:t>
            </w:r>
          </w:p>
        </w:tc>
      </w:tr>
      <w:tr w:rsidR="00E75398" w:rsidRPr="005A6FE9" w14:paraId="32BC9F29"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tcBorders>
          </w:tcPr>
          <w:p w14:paraId="33A6DD66" w14:textId="46D31964" w:rsidR="00E75398" w:rsidRPr="005A6FE9" w:rsidRDefault="00E75398" w:rsidP="00E75398">
            <w:pPr>
              <w:pStyle w:val="TableContents"/>
              <w:jc w:val="left"/>
              <w:rPr>
                <w:rFonts w:cs="Open Sans"/>
                <w:sz w:val="16"/>
                <w:szCs w:val="16"/>
              </w:rPr>
            </w:pPr>
            <w:r w:rsidRPr="005A6FE9">
              <w:rPr>
                <w:rFonts w:cs="Open Sans"/>
                <w:sz w:val="16"/>
                <w:szCs w:val="16"/>
              </w:rPr>
              <w:t xml:space="preserve">DGES 2 - Develop </w:t>
            </w:r>
            <w:r w:rsidR="00A93D2D" w:rsidRPr="005A6FE9">
              <w:rPr>
                <w:rFonts w:cs="Open Sans"/>
                <w:sz w:val="16"/>
                <w:szCs w:val="16"/>
              </w:rPr>
              <w:t xml:space="preserve">a Resource </w:t>
            </w:r>
            <w:r w:rsidR="00B729F7" w:rsidRPr="005A6FE9">
              <w:rPr>
                <w:rFonts w:cs="Open Sans"/>
                <w:sz w:val="16"/>
                <w:szCs w:val="16"/>
              </w:rPr>
              <w:t xml:space="preserve">Mobilisation </w:t>
            </w:r>
            <w:r w:rsidR="00A93D2D" w:rsidRPr="005A6FE9">
              <w:rPr>
                <w:rFonts w:cs="Open Sans"/>
                <w:sz w:val="16"/>
                <w:szCs w:val="16"/>
              </w:rPr>
              <w:t>and Communication Plan for Digital Government</w:t>
            </w:r>
          </w:p>
        </w:tc>
        <w:tc>
          <w:tcPr>
            <w:cnfStyle w:val="000010000000" w:firstRow="0" w:lastRow="0" w:firstColumn="0" w:lastColumn="0" w:oddVBand="1" w:evenVBand="0" w:oddHBand="0" w:evenHBand="0" w:firstRowFirstColumn="0" w:firstRowLastColumn="0" w:lastRowFirstColumn="0" w:lastRowLastColumn="0"/>
            <w:tcW w:w="4536" w:type="dxa"/>
          </w:tcPr>
          <w:p w14:paraId="3F86D111" w14:textId="13B1C8E0" w:rsidR="00E75398" w:rsidRPr="005A6FE9" w:rsidRDefault="00E75398" w:rsidP="00E75398">
            <w:pPr>
              <w:pStyle w:val="TableContents"/>
              <w:jc w:val="left"/>
              <w:rPr>
                <w:rFonts w:cs="Open Sans"/>
                <w:sz w:val="16"/>
                <w:szCs w:val="16"/>
              </w:rPr>
            </w:pPr>
            <w:r w:rsidRPr="005A6FE9">
              <w:rPr>
                <w:rFonts w:cs="Open Sans"/>
                <w:sz w:val="16"/>
                <w:szCs w:val="16"/>
              </w:rPr>
              <w:t>Availability of funding for priority digital government programmes</w:t>
            </w:r>
          </w:p>
        </w:tc>
        <w:tc>
          <w:tcPr>
            <w:tcW w:w="2977" w:type="dxa"/>
          </w:tcPr>
          <w:p w14:paraId="1212E511" w14:textId="00EA2D4B"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proofErr w:type="gramStart"/>
            <w:r w:rsidRPr="005A6FE9">
              <w:rPr>
                <w:rFonts w:cs="Open Sans"/>
                <w:sz w:val="16"/>
                <w:szCs w:val="16"/>
              </w:rPr>
              <w:t>Amount</w:t>
            </w:r>
            <w:proofErr w:type="gramEnd"/>
            <w:r w:rsidRPr="005A6FE9">
              <w:rPr>
                <w:rFonts w:cs="Open Sans"/>
                <w:sz w:val="16"/>
                <w:szCs w:val="16"/>
              </w:rPr>
              <w:t xml:space="preserve"> of resources mobilised for implementation of digital government strategy.</w:t>
            </w:r>
          </w:p>
        </w:tc>
        <w:tc>
          <w:tcPr>
            <w:cnfStyle w:val="000010000000" w:firstRow="0" w:lastRow="0" w:firstColumn="0" w:lastColumn="0" w:oddVBand="1" w:evenVBand="0" w:oddHBand="0" w:evenHBand="0" w:firstRowFirstColumn="0" w:firstRowLastColumn="0" w:lastRowFirstColumn="0" w:lastRowLastColumn="0"/>
            <w:tcW w:w="2471" w:type="dxa"/>
            <w:tcBorders>
              <w:right w:val="single" w:sz="4" w:space="0" w:color="auto"/>
            </w:tcBorders>
          </w:tcPr>
          <w:p w14:paraId="79EA75F8" w14:textId="77777777" w:rsidR="00E75398" w:rsidRPr="005A6FE9" w:rsidRDefault="00E75398" w:rsidP="00E75398">
            <w:pPr>
              <w:pStyle w:val="TableContents"/>
              <w:jc w:val="left"/>
              <w:rPr>
                <w:rFonts w:cs="Open Sans"/>
                <w:sz w:val="16"/>
                <w:szCs w:val="16"/>
              </w:rPr>
            </w:pPr>
            <w:r w:rsidRPr="005A6FE9">
              <w:rPr>
                <w:rFonts w:cs="Open Sans"/>
                <w:sz w:val="16"/>
                <w:szCs w:val="16"/>
              </w:rPr>
              <w:t>Financing</w:t>
            </w:r>
          </w:p>
        </w:tc>
      </w:tr>
      <w:tr w:rsidR="00E75398" w:rsidRPr="005A6FE9" w14:paraId="4D749698" w14:textId="77777777" w:rsidTr="00E06673">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auto"/>
              <w:bottom w:val="single" w:sz="4" w:space="0" w:color="auto"/>
            </w:tcBorders>
          </w:tcPr>
          <w:p w14:paraId="77960520" w14:textId="3E2C1047" w:rsidR="00E75398" w:rsidRPr="005A6FE9" w:rsidRDefault="00E75398" w:rsidP="00E75398">
            <w:pPr>
              <w:pStyle w:val="TableContents"/>
              <w:jc w:val="left"/>
              <w:rPr>
                <w:rFonts w:cs="Open Sans"/>
                <w:sz w:val="16"/>
                <w:szCs w:val="16"/>
              </w:rPr>
            </w:pPr>
            <w:r w:rsidRPr="005A6FE9">
              <w:rPr>
                <w:rFonts w:cs="Open Sans"/>
                <w:sz w:val="16"/>
                <w:szCs w:val="16"/>
              </w:rPr>
              <w:t xml:space="preserve">DGES 3 - Adopt </w:t>
            </w:r>
            <w:r w:rsidR="00A93D2D" w:rsidRPr="005A6FE9">
              <w:rPr>
                <w:rFonts w:cs="Open Sans"/>
                <w:sz w:val="16"/>
                <w:szCs w:val="16"/>
              </w:rPr>
              <w:t xml:space="preserve">Cost-saving Measures </w:t>
            </w:r>
            <w:r w:rsidR="00A3643B">
              <w:rPr>
                <w:rFonts w:cs="Open Sans"/>
                <w:sz w:val="16"/>
                <w:szCs w:val="16"/>
              </w:rPr>
              <w:t>f</w:t>
            </w:r>
            <w:r w:rsidR="00A93D2D" w:rsidRPr="005A6FE9">
              <w:rPr>
                <w:rFonts w:cs="Open Sans"/>
                <w:sz w:val="16"/>
                <w:szCs w:val="16"/>
              </w:rPr>
              <w:t>or Digital Government</w:t>
            </w:r>
          </w:p>
        </w:tc>
        <w:tc>
          <w:tcPr>
            <w:cnfStyle w:val="000010000000" w:firstRow="0" w:lastRow="0" w:firstColumn="0" w:lastColumn="0" w:oddVBand="1" w:evenVBand="0" w:oddHBand="0" w:evenHBand="0" w:firstRowFirstColumn="0" w:firstRowLastColumn="0" w:lastRowFirstColumn="0" w:lastRowLastColumn="0"/>
            <w:tcW w:w="4536" w:type="dxa"/>
            <w:tcBorders>
              <w:bottom w:val="single" w:sz="4" w:space="0" w:color="auto"/>
            </w:tcBorders>
          </w:tcPr>
          <w:p w14:paraId="514F9D20" w14:textId="77777777" w:rsidR="00E75398" w:rsidRPr="005A6FE9" w:rsidRDefault="00E75398" w:rsidP="00E75398">
            <w:pPr>
              <w:pStyle w:val="TableContents"/>
              <w:jc w:val="left"/>
              <w:rPr>
                <w:rFonts w:cs="Open Sans"/>
                <w:sz w:val="16"/>
                <w:szCs w:val="16"/>
              </w:rPr>
            </w:pPr>
            <w:r w:rsidRPr="005A6FE9">
              <w:rPr>
                <w:rFonts w:cs="Open Sans"/>
                <w:sz w:val="16"/>
                <w:szCs w:val="16"/>
              </w:rPr>
              <w:t xml:space="preserve">Optimal use of financial and technical resources and cost savings </w:t>
            </w:r>
          </w:p>
        </w:tc>
        <w:tc>
          <w:tcPr>
            <w:tcW w:w="2977" w:type="dxa"/>
            <w:tcBorders>
              <w:bottom w:val="single" w:sz="4" w:space="0" w:color="auto"/>
            </w:tcBorders>
          </w:tcPr>
          <w:p w14:paraId="764BC23E" w14:textId="77777777" w:rsidR="00E75398" w:rsidRPr="005A6FE9" w:rsidRDefault="00E75398" w:rsidP="00E75398">
            <w:pPr>
              <w:pStyle w:val="TableContents"/>
              <w:jc w:val="left"/>
              <w:cnfStyle w:val="000000000000" w:firstRow="0" w:lastRow="0" w:firstColumn="0" w:lastColumn="0" w:oddVBand="0" w:evenVBand="0" w:oddHBand="0" w:evenHBand="0" w:firstRowFirstColumn="0" w:firstRowLastColumn="0" w:lastRowFirstColumn="0" w:lastRowLastColumn="0"/>
              <w:rPr>
                <w:rFonts w:cs="Open Sans"/>
                <w:sz w:val="16"/>
                <w:szCs w:val="16"/>
              </w:rPr>
            </w:pPr>
            <w:r w:rsidRPr="005A6FE9">
              <w:rPr>
                <w:rFonts w:cs="Open Sans"/>
                <w:sz w:val="16"/>
                <w:szCs w:val="16"/>
              </w:rPr>
              <w:t>% of resources saved through optimal cost-cutting measures (estimate)</w:t>
            </w:r>
          </w:p>
        </w:tc>
        <w:tc>
          <w:tcPr>
            <w:cnfStyle w:val="000010000000" w:firstRow="0" w:lastRow="0" w:firstColumn="0" w:lastColumn="0" w:oddVBand="1" w:evenVBand="0" w:oddHBand="0" w:evenHBand="0" w:firstRowFirstColumn="0" w:firstRowLastColumn="0" w:lastRowFirstColumn="0" w:lastRowLastColumn="0"/>
            <w:tcW w:w="2471" w:type="dxa"/>
            <w:tcBorders>
              <w:bottom w:val="single" w:sz="4" w:space="0" w:color="auto"/>
              <w:right w:val="single" w:sz="4" w:space="0" w:color="auto"/>
            </w:tcBorders>
          </w:tcPr>
          <w:p w14:paraId="5367BAC2" w14:textId="77777777" w:rsidR="00E75398" w:rsidRPr="005A6FE9" w:rsidRDefault="00E75398" w:rsidP="00E75398">
            <w:pPr>
              <w:pStyle w:val="TableContents"/>
              <w:jc w:val="left"/>
              <w:rPr>
                <w:rFonts w:cs="Open Sans"/>
                <w:sz w:val="16"/>
                <w:szCs w:val="16"/>
              </w:rPr>
            </w:pPr>
            <w:r w:rsidRPr="005A6FE9">
              <w:rPr>
                <w:rFonts w:cs="Open Sans"/>
                <w:sz w:val="16"/>
                <w:szCs w:val="16"/>
              </w:rPr>
              <w:t>Financing</w:t>
            </w:r>
          </w:p>
        </w:tc>
      </w:tr>
    </w:tbl>
    <w:p w14:paraId="7AE69C98" w14:textId="77777777" w:rsidR="00BD10CB" w:rsidRPr="005A6FE9" w:rsidRDefault="00BD10CB" w:rsidP="001D0C9F"/>
    <w:sectPr w:rsidR="00BD10CB" w:rsidRPr="005A6FE9" w:rsidSect="00E70FD2">
      <w:pgSz w:w="16838" w:h="11906" w:orient="landscape"/>
      <w:pgMar w:top="1440" w:right="1440" w:bottom="1440"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4894F" w14:textId="77777777" w:rsidR="00456AB2" w:rsidRDefault="00456AB2">
      <w:pPr>
        <w:spacing w:after="0" w:line="240" w:lineRule="auto"/>
      </w:pPr>
      <w:r>
        <w:separator/>
      </w:r>
    </w:p>
  </w:endnote>
  <w:endnote w:type="continuationSeparator" w:id="0">
    <w:p w14:paraId="78FAB95B" w14:textId="77777777" w:rsidR="00456AB2" w:rsidRDefault="00456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Ubuntu Mono">
    <w:charset w:val="00"/>
    <w:family w:val="modern"/>
    <w:pitch w:val="fixed"/>
    <w:sig w:usb0="E00002FF" w:usb1="5000205B" w:usb2="00000000" w:usb3="00000000" w:csb0="0000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Open Sans ExtraBold">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 w:name="DejaVu Sans">
    <w:altName w:val="Verdana"/>
    <w:panose1 w:val="020B0603030804020204"/>
    <w:charset w:val="00"/>
    <w:family w:val="swiss"/>
    <w:pitch w:val="variable"/>
    <w:sig w:usb0="E7002EFF" w:usb1="D200FDFF" w:usb2="0A246029" w:usb3="00000000" w:csb0="000001FF" w:csb1="00000000"/>
  </w:font>
  <w:font w:name="Lohit Hindi">
    <w:altName w:val="Cambria"/>
    <w:charset w:val="00"/>
    <w:family w:val="auto"/>
    <w:pitch w:val="variable"/>
  </w:font>
  <w:font w:name="Segoe UI">
    <w:panose1 w:val="020B0502040204020203"/>
    <w:charset w:val="00"/>
    <w:family w:val="swiss"/>
    <w:pitch w:val="variable"/>
    <w:sig w:usb0="E4002EFF" w:usb1="C000E47F" w:usb2="00000009" w:usb3="00000000" w:csb0="000001FF" w:csb1="00000000"/>
  </w:font>
  <w:font w:name="Optima">
    <w:charset w:val="00"/>
    <w:family w:val="auto"/>
    <w:pitch w:val="variable"/>
    <w:sig w:usb0="80000067"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venir Next">
    <w:charset w:val="00"/>
    <w:family w:val="swiss"/>
    <w:pitch w:val="variable"/>
    <w:sig w:usb0="8000002F" w:usb1="5000204A" w:usb2="00000000" w:usb3="00000000" w:csb0="0000009B" w:csb1="00000000"/>
  </w:font>
  <w:font w:name="OpenSymbol">
    <w:altName w:val="Calibri"/>
    <w:charset w:val="01"/>
    <w:family w:val="auto"/>
    <w:pitch w:val="default"/>
  </w:font>
  <w:font w:name="DejaVu Sans Mono">
    <w:altName w:val="Verdana"/>
    <w:panose1 w:val="020B0609030804020204"/>
    <w:charset w:val="00"/>
    <w:family w:val="modern"/>
    <w:pitch w:val="fixed"/>
    <w:sig w:usb0="E70026FF" w:usb1="D200F9FB" w:usb2="02000028" w:usb3="00000000" w:csb0="000001DF" w:csb1="00000000"/>
  </w:font>
  <w:font w:name="Ubuntu">
    <w:charset w:val="00"/>
    <w:family w:val="swiss"/>
    <w:pitch w:val="variable"/>
    <w:sig w:usb0="E00002FF" w:usb1="5000205B" w:usb2="00000000" w:usb3="00000000" w:csb0="0000009F" w:csb1="00000000"/>
  </w:font>
  <w:font w:name="Verdana">
    <w:panose1 w:val="020B0604030504040204"/>
    <w:charset w:val="00"/>
    <w:family w:val="swiss"/>
    <w:pitch w:val="variable"/>
    <w:sig w:usb0="A00006FF" w:usb1="4000205B" w:usb2="00000010" w:usb3="00000000" w:csb0="0000019F" w:csb1="00000000"/>
  </w:font>
  <w:font w:name="Dustismo">
    <w:altName w:val="Calibri"/>
    <w:charset w:val="01"/>
    <w:family w:val="auto"/>
    <w:pitch w:val="variable"/>
  </w:font>
  <w:font w:name="Ubuntu Light">
    <w:charset w:val="00"/>
    <w:family w:val="swiss"/>
    <w:pitch w:val="variable"/>
    <w:sig w:usb0="E00002FF" w:usb1="5000205B" w:usb2="00000000" w:usb3="00000000" w:csb0="0000009F" w:csb1="00000000"/>
  </w:font>
  <w:font w:name="Open Sans Condensed">
    <w:altName w:val="Segoe UI"/>
    <w:charset w:val="01"/>
    <w:family w:val="swiss"/>
    <w:pitch w:val="variable"/>
  </w:font>
  <w:font w:name="Courier">
    <w:panose1 w:val="02070409020205020404"/>
    <w:charset w:val="00"/>
    <w:family w:val="auto"/>
    <w:pitch w:val="variable"/>
    <w:sig w:usb0="00000003"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Light">
    <w:altName w:val="HELVETICA NEUE LIGHT"/>
    <w:charset w:val="00"/>
    <w:family w:val="auto"/>
    <w:pitch w:val="variable"/>
    <w:sig w:usb0="A00002FF" w:usb1="5000205B" w:usb2="00000002" w:usb3="00000000" w:csb0="00000007" w:csb1="00000000"/>
  </w:font>
  <w:font w:name="SF Pro Text Light">
    <w:altName w:val="Cambria"/>
    <w:charset w:val="00"/>
    <w:family w:val="roman"/>
    <w:pitch w:val="default"/>
  </w:font>
  <w:font w:name="Times New Roman Bold">
    <w:altName w:val="Times New Roman"/>
    <w:panose1 w:val="00000000000000000000"/>
    <w:charset w:val="00"/>
    <w:family w:val="roman"/>
    <w:notTrueType/>
    <w:pitch w:val="default"/>
  </w:font>
  <w:font w:name="VIC Medium">
    <w:altName w:val="Calibri"/>
    <w:charset w:val="00"/>
    <w:family w:val="swiss"/>
    <w:pitch w:val="default"/>
    <w:sig w:usb0="00000003" w:usb1="00000000" w:usb2="00000000" w:usb3="00000000" w:csb0="00000001" w:csb1="00000000"/>
  </w:font>
  <w:font w:name="Ideal Sans Medium">
    <w:altName w:val="Calibri"/>
    <w:charset w:val="00"/>
    <w:family w:val="swiss"/>
    <w:pitch w:val="default"/>
    <w:sig w:usb0="00000003" w:usb1="00000000" w:usb2="00000000" w:usb3="00000000" w:csb0="00000001" w:csb1="00000000"/>
  </w:font>
  <w:font w:name="BundesSerif">
    <w:altName w:val="BundesSerif"/>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0DB80" w14:textId="6C77A004" w:rsidR="00D06B00" w:rsidRDefault="00D06B00">
    <w:pPr>
      <w:pStyle w:val="Footer"/>
      <w:jc w:val="center"/>
    </w:pPr>
  </w:p>
  <w:p w14:paraId="14A18C67" w14:textId="77777777" w:rsidR="00D06B00" w:rsidRDefault="00D06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1069249"/>
      <w:docPartObj>
        <w:docPartGallery w:val="Page Numbers (Bottom of Page)"/>
        <w:docPartUnique/>
      </w:docPartObj>
    </w:sdtPr>
    <w:sdtEndPr>
      <w:rPr>
        <w:noProof/>
      </w:rPr>
    </w:sdtEndPr>
    <w:sdtContent>
      <w:p w14:paraId="0000019B" w14:textId="15C47A5C" w:rsidR="00D06B00" w:rsidRPr="00550DB6" w:rsidRDefault="00D06B00" w:rsidP="00550D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B2C091" w14:textId="77777777" w:rsidR="00456AB2" w:rsidRDefault="00456AB2">
      <w:pPr>
        <w:spacing w:after="0" w:line="240" w:lineRule="auto"/>
      </w:pPr>
      <w:r>
        <w:separator/>
      </w:r>
    </w:p>
  </w:footnote>
  <w:footnote w:type="continuationSeparator" w:id="0">
    <w:p w14:paraId="2F2CD4EC" w14:textId="77777777" w:rsidR="00456AB2" w:rsidRDefault="00456AB2">
      <w:pPr>
        <w:spacing w:after="0" w:line="240" w:lineRule="auto"/>
      </w:pPr>
      <w:r>
        <w:continuationSeparator/>
      </w:r>
    </w:p>
  </w:footnote>
  <w:footnote w:id="1">
    <w:p w14:paraId="31A404BD" w14:textId="74F8A31B" w:rsidR="00491049" w:rsidRPr="00491049" w:rsidRDefault="00491049">
      <w:pPr>
        <w:pStyle w:val="FootnoteText"/>
      </w:pPr>
      <w:r>
        <w:rPr>
          <w:rStyle w:val="FootnoteReference"/>
        </w:rPr>
        <w:footnoteRef/>
      </w:r>
      <w:r>
        <w:t xml:space="preserve"> </w:t>
      </w:r>
      <w:r w:rsidRPr="00491049">
        <w:t xml:space="preserve">A Homegrown Reform Agenda, Unlocking Ethiopia’s Economic Potential, </w:t>
      </w:r>
      <w:hyperlink r:id="rId1" w:history="1">
        <w:r w:rsidRPr="0074410F">
          <w:rPr>
            <w:rStyle w:val="Hyperlink"/>
          </w:rPr>
          <w:t>https://www.mofed.gov.et/media/filer_public/0e/4c/0e4c0c11-8262-4e53-b395-0b1c0aa26976/ethiopia-_economic_reform_agenda_.pdf</w:t>
        </w:r>
      </w:hyperlink>
    </w:p>
  </w:footnote>
  <w:footnote w:id="2">
    <w:p w14:paraId="410ED339" w14:textId="3F601F9B" w:rsidR="00491049" w:rsidRPr="00491049" w:rsidRDefault="00491049">
      <w:pPr>
        <w:pStyle w:val="FootnoteText"/>
      </w:pPr>
      <w:r>
        <w:rPr>
          <w:rStyle w:val="FootnoteReference"/>
        </w:rPr>
        <w:footnoteRef/>
      </w:r>
      <w:r>
        <w:t xml:space="preserve"> </w:t>
      </w:r>
      <w:r w:rsidRPr="00491049">
        <w:t xml:space="preserve">Government of Ethiopia, Digital Ethiopia, </w:t>
      </w:r>
      <w:hyperlink r:id="rId2" w:history="1">
        <w:r w:rsidRPr="0074410F">
          <w:rPr>
            <w:rStyle w:val="Hyperlink"/>
          </w:rPr>
          <w:t>https://www.lawethiopia.com/images/Policy_documents/Digital-Ethiopia-2025-Strategy-english.pdf</w:t>
        </w:r>
      </w:hyperlink>
    </w:p>
  </w:footnote>
  <w:footnote w:id="3">
    <w:p w14:paraId="1785C09E" w14:textId="24EB4A2B" w:rsidR="009A331D" w:rsidRPr="009A331D" w:rsidRDefault="009A331D">
      <w:pPr>
        <w:pStyle w:val="FootnoteText"/>
      </w:pPr>
      <w:r>
        <w:rPr>
          <w:rStyle w:val="FootnoteReference"/>
        </w:rPr>
        <w:footnoteRef/>
      </w:r>
      <w:r>
        <w:t xml:space="preserve"> </w:t>
      </w:r>
      <w:r w:rsidRPr="009A331D">
        <w:t xml:space="preserve">World Bank, GovTech Maturity Index, Regional Brief: Eastern and Southern Africa, </w:t>
      </w:r>
      <w:hyperlink r:id="rId3" w:history="1">
        <w:r w:rsidRPr="00496437">
          <w:rPr>
            <w:rStyle w:val="Hyperlink"/>
          </w:rPr>
          <w:t>https://openknowledge.worldbank.org/server/api/core/bitstreams/ff1c2057-9dd3-4021-8a30-957e371d97a9/content</w:t>
        </w:r>
      </w:hyperlink>
    </w:p>
  </w:footnote>
  <w:footnote w:id="4">
    <w:p w14:paraId="7331796F" w14:textId="4C35AEA3" w:rsidR="00E41858" w:rsidRPr="00E41858" w:rsidRDefault="00E41858">
      <w:pPr>
        <w:pStyle w:val="FootnoteText"/>
      </w:pPr>
      <w:r>
        <w:rPr>
          <w:rStyle w:val="FootnoteReference"/>
        </w:rPr>
        <w:footnoteRef/>
      </w:r>
      <w:r>
        <w:t xml:space="preserve"> </w:t>
      </w:r>
      <w:r w:rsidRPr="00E41858">
        <w:t>Corsi, M., Gumina, A., &amp; D'Ippoliti, C. 2006. eGovernment Economics Project (eGEP): Economic model-final version. Nr., eGovernment Unit, DG Information Society and Media, European Commission, Br</w:t>
      </w:r>
      <w:r w:rsidR="00B52A35">
        <w:t>u</w:t>
      </w:r>
      <w:r w:rsidRPr="00E41858">
        <w:t>ssel</w:t>
      </w:r>
      <w:r w:rsidR="009C5708">
        <w:t>s</w:t>
      </w:r>
      <w:r w:rsidRPr="00E41858">
        <w:t>.</w:t>
      </w:r>
    </w:p>
  </w:footnote>
  <w:footnote w:id="5">
    <w:p w14:paraId="637EA2F7" w14:textId="780B0450" w:rsidR="00083AB5" w:rsidRPr="00083AB5" w:rsidRDefault="00083AB5">
      <w:pPr>
        <w:pStyle w:val="FootnoteText"/>
        <w:rPr>
          <w:lang w:val="en-US"/>
        </w:rPr>
      </w:pPr>
      <w:r>
        <w:rPr>
          <w:rStyle w:val="FootnoteReference"/>
        </w:rPr>
        <w:footnoteRef/>
      </w:r>
      <w:r>
        <w:t xml:space="preserve"> </w:t>
      </w:r>
      <w:r w:rsidRPr="00083AB5">
        <w:rPr>
          <w:szCs w:val="18"/>
          <w:lang w:val="en-US"/>
        </w:rPr>
        <w:t xml:space="preserve">Countries covered in the assessment include </w:t>
      </w:r>
      <w:r w:rsidRPr="00083AB5">
        <w:rPr>
          <w:szCs w:val="18"/>
        </w:rPr>
        <w:t>Australia, Brazil, Estonia, India, Kenya, Korea, Rwanda, South Africa, Tunisia and Zambia, UK, USA, Canada, New Zealand, Ireland, Kiribati, Papua New Guinea, Uganda, Tanzania, Nigeria, Kingdom of Saudi Arabia, Mauritius, Taiwan, Lebanon, Switzerland, Bahrain, Mexico, Uruguay, Vietnam, Germany, UAE, Qatar, the Netherlands, Indonesia Afghanistan, Morocco, Malawi, Montenegro, Trinidad and Tobago and Uzbekistan.</w:t>
      </w:r>
    </w:p>
  </w:footnote>
  <w:footnote w:id="6">
    <w:p w14:paraId="5AE96B47" w14:textId="77777777" w:rsidR="00E26F68" w:rsidRPr="00163171" w:rsidRDefault="00E26F68" w:rsidP="00E26F68">
      <w:pPr>
        <w:pStyle w:val="FootnoteText"/>
        <w:rPr>
          <w:rFonts w:ascii="Arial" w:hAnsi="Arial" w:cs="Arial"/>
          <w:szCs w:val="18"/>
        </w:rPr>
      </w:pPr>
      <w:r w:rsidRPr="00163171">
        <w:rPr>
          <w:rStyle w:val="FootnoteReference"/>
          <w:rFonts w:cs="Arial"/>
          <w:szCs w:val="18"/>
        </w:rPr>
        <w:footnoteRef/>
      </w:r>
      <w:r w:rsidRPr="00163171">
        <w:rPr>
          <w:rFonts w:ascii="Arial" w:hAnsi="Arial" w:cs="Arial"/>
          <w:szCs w:val="18"/>
        </w:rPr>
        <w:t xml:space="preserve"> https://www.gov.za/documents/national-integrated-ict-policy-white-paper-national-digital-and-future-skills-strategy</w:t>
      </w:r>
    </w:p>
  </w:footnote>
  <w:footnote w:id="7">
    <w:p w14:paraId="269530CB" w14:textId="36FB2A1A" w:rsidR="00CA0EDD" w:rsidRPr="00CA0EDD" w:rsidRDefault="00CA0EDD">
      <w:pPr>
        <w:pStyle w:val="FootnoteText"/>
      </w:pPr>
      <w:r>
        <w:rPr>
          <w:rStyle w:val="FootnoteReference"/>
        </w:rPr>
        <w:footnoteRef/>
      </w:r>
      <w:r>
        <w:t xml:space="preserve"> </w:t>
      </w:r>
      <w:hyperlink r:id="rId4" w:history="1">
        <w:r w:rsidRPr="00496437">
          <w:rPr>
            <w:rStyle w:val="Hyperlink"/>
          </w:rPr>
          <w:t>https://joinup.ec.europa.eu/interoperable-europe</w:t>
        </w:r>
      </w:hyperlink>
    </w:p>
  </w:footnote>
  <w:footnote w:id="8">
    <w:p w14:paraId="032FF012" w14:textId="38E3BBB9" w:rsidR="00D650BF" w:rsidRPr="00D650BF" w:rsidRDefault="00D650BF">
      <w:pPr>
        <w:pStyle w:val="FootnoteText"/>
      </w:pPr>
      <w:r>
        <w:rPr>
          <w:rStyle w:val="FootnoteReference"/>
        </w:rPr>
        <w:footnoteRef/>
      </w:r>
      <w:r>
        <w:t xml:space="preserve"> </w:t>
      </w:r>
      <w:hyperlink r:id="rId5" w:history="1">
        <w:r w:rsidRPr="0074410F">
          <w:rPr>
            <w:rStyle w:val="Hyperlink"/>
          </w:rPr>
          <w:t>https://egp.ppa.gov.et/egp/home</w:t>
        </w:r>
      </w:hyperlink>
    </w:p>
  </w:footnote>
  <w:footnote w:id="9">
    <w:p w14:paraId="06BA45A6" w14:textId="74A805CE" w:rsidR="007A4F78" w:rsidRPr="007A4F78" w:rsidRDefault="007A4F78">
      <w:pPr>
        <w:pStyle w:val="FootnoteText"/>
      </w:pPr>
      <w:r>
        <w:rPr>
          <w:rStyle w:val="FootnoteReference"/>
        </w:rPr>
        <w:footnoteRef/>
      </w:r>
      <w:r>
        <w:t xml:space="preserve"> </w:t>
      </w:r>
      <w:hyperlink r:id="rId6" w:history="1">
        <w:r w:rsidRPr="00496437">
          <w:rPr>
            <w:rStyle w:val="Hyperlink"/>
          </w:rPr>
          <w:t>https://uptimeinstitute.com/tiers</w:t>
        </w:r>
      </w:hyperlink>
    </w:p>
  </w:footnote>
  <w:footnote w:id="10">
    <w:p w14:paraId="035336E5" w14:textId="403462EA" w:rsidR="007A4F78" w:rsidRPr="007A4F78" w:rsidRDefault="007A4F78">
      <w:pPr>
        <w:pStyle w:val="FootnoteText"/>
      </w:pPr>
      <w:r>
        <w:rPr>
          <w:rStyle w:val="FootnoteReference"/>
        </w:rPr>
        <w:footnoteRef/>
      </w:r>
      <w:r>
        <w:t xml:space="preserve"> </w:t>
      </w:r>
      <w:hyperlink r:id="rId7" w:history="1">
        <w:r w:rsidRPr="00496437">
          <w:rPr>
            <w:rStyle w:val="Hyperlink"/>
          </w:rPr>
          <w:t>https://projects.worldbank.org/en/projects-operations/procurement-detail/OP00230655</w:t>
        </w:r>
      </w:hyperlink>
    </w:p>
  </w:footnote>
  <w:footnote w:id="11">
    <w:p w14:paraId="20D86F94" w14:textId="0113AC54" w:rsidR="00174E5D" w:rsidRPr="00174E5D" w:rsidRDefault="00174E5D">
      <w:pPr>
        <w:pStyle w:val="FootnoteText"/>
      </w:pPr>
      <w:r>
        <w:rPr>
          <w:rStyle w:val="FootnoteReference"/>
        </w:rPr>
        <w:footnoteRef/>
      </w:r>
      <w:r>
        <w:t xml:space="preserve"> </w:t>
      </w:r>
      <w:hyperlink r:id="rId8" w:history="1">
        <w:r w:rsidRPr="0074410F">
          <w:rPr>
            <w:rStyle w:val="Hyperlink"/>
          </w:rPr>
          <w:t>https://projects.worldbank.org/en/projects-operations/procurement-detail/OP00238717</w:t>
        </w:r>
      </w:hyperlink>
    </w:p>
  </w:footnote>
  <w:footnote w:id="12">
    <w:p w14:paraId="44460866" w14:textId="3157A20D" w:rsidR="00AE3B1A" w:rsidRPr="00AE3B1A" w:rsidRDefault="00AE3B1A">
      <w:pPr>
        <w:pStyle w:val="FootnoteText"/>
      </w:pPr>
      <w:r>
        <w:rPr>
          <w:rStyle w:val="FootnoteReference"/>
        </w:rPr>
        <w:footnoteRef/>
      </w:r>
      <w:r>
        <w:t xml:space="preserve"> </w:t>
      </w:r>
      <w:hyperlink r:id="rId9" w:history="1">
        <w:r w:rsidRPr="00496437">
          <w:rPr>
            <w:rStyle w:val="Hyperlink"/>
          </w:rPr>
          <w:t>https://www.speedtest.net/global-index</w:t>
        </w:r>
      </w:hyperlink>
    </w:p>
  </w:footnote>
  <w:footnote w:id="13">
    <w:p w14:paraId="06F27489" w14:textId="0F7CA375" w:rsidR="00A2619C" w:rsidRPr="00A2619C" w:rsidRDefault="00A2619C">
      <w:pPr>
        <w:pStyle w:val="FootnoteText"/>
      </w:pPr>
      <w:r>
        <w:rPr>
          <w:rStyle w:val="FootnoteReference"/>
        </w:rPr>
        <w:footnoteRef/>
      </w:r>
      <w:r>
        <w:t xml:space="preserve"> </w:t>
      </w:r>
      <w:r w:rsidRPr="00A2619C">
        <w:t xml:space="preserve">Government of India, IndEA 2.0, </w:t>
      </w:r>
      <w:hyperlink r:id="rId10" w:history="1">
        <w:r w:rsidRPr="00496437">
          <w:rPr>
            <w:rStyle w:val="Hyperlink"/>
          </w:rPr>
          <w:t>https://www.meity.gov.in/writereaddata/files/InDEA%202_0%20Report%20Draft%20V6%2024%20Jan%2022_Rev.pdf</w:t>
        </w:r>
      </w:hyperlink>
    </w:p>
  </w:footnote>
  <w:footnote w:id="14">
    <w:p w14:paraId="64DC20BA" w14:textId="2E7252BA" w:rsidR="00C80FAD" w:rsidRPr="00C80FAD" w:rsidRDefault="00C80FAD">
      <w:pPr>
        <w:pStyle w:val="FootnoteText"/>
      </w:pPr>
      <w:r>
        <w:rPr>
          <w:rStyle w:val="FootnoteReference"/>
        </w:rPr>
        <w:footnoteRef/>
      </w:r>
      <w:r>
        <w:t xml:space="preserve"> </w:t>
      </w:r>
      <w:r w:rsidRPr="00C80FAD">
        <w:t xml:space="preserve">ITU Digital Skills Toolkit, </w:t>
      </w:r>
      <w:hyperlink r:id="rId11" w:history="1">
        <w:r w:rsidRPr="00496437">
          <w:rPr>
            <w:rStyle w:val="Hyperlink"/>
          </w:rPr>
          <w:t>https://www.itu.int/en/ITU-D/Digital-Inclusion/Documents/ITU%20Digital%20Skills%20Toolkit.pdf</w:t>
        </w:r>
      </w:hyperlink>
    </w:p>
  </w:footnote>
  <w:footnote w:id="15">
    <w:p w14:paraId="5414A73A" w14:textId="2BEF6C4A" w:rsidR="00C80FAD" w:rsidRPr="00C80FAD" w:rsidRDefault="00C80FAD">
      <w:pPr>
        <w:pStyle w:val="FootnoteText"/>
      </w:pPr>
      <w:r>
        <w:rPr>
          <w:rStyle w:val="FootnoteReference"/>
        </w:rPr>
        <w:footnoteRef/>
      </w:r>
      <w:r>
        <w:t xml:space="preserve"> </w:t>
      </w:r>
      <w:r w:rsidRPr="00C80FAD">
        <w:t>World Economic Forum, 2016. The future of jobs: Employment, skills and workforce strategy for the fourth industrial revolution. In Global challenge insight report. Geneva: World Economic Forum.</w:t>
      </w:r>
    </w:p>
  </w:footnote>
  <w:footnote w:id="16">
    <w:p w14:paraId="519EB23F" w14:textId="704B6F23" w:rsidR="00C80FAD" w:rsidRPr="00C80FAD" w:rsidRDefault="00C80FAD">
      <w:pPr>
        <w:pStyle w:val="FootnoteText"/>
      </w:pPr>
      <w:r>
        <w:rPr>
          <w:rStyle w:val="FootnoteReference"/>
        </w:rPr>
        <w:footnoteRef/>
      </w:r>
      <w:r>
        <w:t xml:space="preserve"> </w:t>
      </w:r>
      <w:r w:rsidRPr="00C80FAD">
        <w:t>OECD, 2016. Skills for a digital world: 2016 ministerial meeting on the digital economy background report. OECD Digital Economy Papers</w:t>
      </w:r>
    </w:p>
  </w:footnote>
  <w:footnote w:id="17">
    <w:p w14:paraId="19A8554D" w14:textId="53905CD3" w:rsidR="006C5816" w:rsidRPr="006C5816" w:rsidRDefault="006C5816">
      <w:pPr>
        <w:pStyle w:val="FootnoteText"/>
      </w:pPr>
      <w:r>
        <w:rPr>
          <w:rStyle w:val="FootnoteReference"/>
        </w:rPr>
        <w:footnoteRef/>
      </w:r>
      <w:r>
        <w:t xml:space="preserve"> </w:t>
      </w:r>
      <w:r w:rsidR="00D61836" w:rsidRPr="00D61836">
        <w:t>Digital Public Goods within the context of digital government include open-source software, open data, open AI models, open standards, and open content that adhere to privacy and other applicable laws and best practices, do no harm by design, and help attain the development goals.</w:t>
      </w:r>
    </w:p>
  </w:footnote>
  <w:footnote w:id="18">
    <w:p w14:paraId="52645E6D" w14:textId="77777777" w:rsidR="00D61836" w:rsidRPr="006C5816" w:rsidRDefault="00D61836" w:rsidP="00D61836">
      <w:pPr>
        <w:pStyle w:val="FootnoteText"/>
      </w:pPr>
      <w:r>
        <w:rPr>
          <w:rStyle w:val="FootnoteReference"/>
        </w:rPr>
        <w:footnoteRef/>
      </w:r>
      <w:r>
        <w:t xml:space="preserve"> </w:t>
      </w:r>
      <w:r w:rsidRPr="006C5816">
        <w:t>Digital Public Infrastructure within the context of digital government include digital forms of ID and verification, civil registration, payment (digital transactions and money transfers), data exchange, and information systems (including sector-specific, i.e., health or education).</w:t>
      </w:r>
    </w:p>
  </w:footnote>
  <w:footnote w:id="19">
    <w:p w14:paraId="2C04E8F5" w14:textId="5079802B" w:rsidR="00E77853" w:rsidRPr="00E77853" w:rsidRDefault="00E77853">
      <w:pPr>
        <w:pStyle w:val="FootnoteText"/>
      </w:pPr>
      <w:r>
        <w:rPr>
          <w:rStyle w:val="FootnoteReference"/>
        </w:rPr>
        <w:footnoteRef/>
      </w:r>
      <w:r>
        <w:t xml:space="preserve"> </w:t>
      </w:r>
      <w:r w:rsidRPr="00E77853">
        <w:t>https://drive.google.com/file/d/1GSu0BHFwQ9ZDxSf6Nb8zfx0Rfp1NgjCw/preview</w:t>
      </w:r>
    </w:p>
  </w:footnote>
  <w:footnote w:id="20">
    <w:p w14:paraId="4DAA78E1" w14:textId="3182D282" w:rsidR="006D149A" w:rsidRPr="006D149A" w:rsidRDefault="006D149A">
      <w:pPr>
        <w:pStyle w:val="FootnoteText"/>
      </w:pPr>
      <w:r>
        <w:rPr>
          <w:rStyle w:val="FootnoteReference"/>
        </w:rPr>
        <w:footnoteRef/>
      </w:r>
      <w:r>
        <w:t xml:space="preserve"> </w:t>
      </w:r>
      <w:hyperlink r:id="rId12" w:history="1">
        <w:r w:rsidRPr="000965B3">
          <w:rPr>
            <w:rStyle w:val="Hyperlink"/>
          </w:rPr>
          <w:t>https://drive.google.com/file/d/19tuJhXg8VIblV4-ZpEF9jPf6h8vT6gjd/preview</w:t>
        </w:r>
      </w:hyperlink>
    </w:p>
  </w:footnote>
  <w:footnote w:id="21">
    <w:p w14:paraId="0F6DA2D8" w14:textId="11317121" w:rsidR="00121967" w:rsidRPr="00121967" w:rsidRDefault="00121967">
      <w:pPr>
        <w:pStyle w:val="FootnoteText"/>
      </w:pPr>
      <w:r>
        <w:rPr>
          <w:rStyle w:val="FootnoteReference"/>
        </w:rPr>
        <w:footnoteRef/>
      </w:r>
      <w:r>
        <w:t xml:space="preserve"> </w:t>
      </w:r>
      <w:hyperlink r:id="rId13" w:history="1">
        <w:r w:rsidRPr="000965B3">
          <w:rPr>
            <w:rStyle w:val="Hyperlink"/>
          </w:rPr>
          <w:t>www.insa.gov.et</w:t>
        </w:r>
      </w:hyperlink>
    </w:p>
  </w:footnote>
  <w:footnote w:id="22">
    <w:p w14:paraId="3755FBD1" w14:textId="21DBF78E" w:rsidR="00121967" w:rsidRPr="00121967" w:rsidRDefault="00121967">
      <w:pPr>
        <w:pStyle w:val="FootnoteText"/>
      </w:pPr>
      <w:r>
        <w:rPr>
          <w:rStyle w:val="FootnoteReference"/>
        </w:rPr>
        <w:footnoteRef/>
      </w:r>
      <w:r>
        <w:t xml:space="preserve"> </w:t>
      </w:r>
      <w:r w:rsidRPr="00121967">
        <w:t xml:space="preserve">ITU, Global Cybersecurity Index, </w:t>
      </w:r>
      <w:hyperlink r:id="rId14" w:history="1">
        <w:r w:rsidRPr="000965B3">
          <w:rPr>
            <w:rStyle w:val="Hyperlink"/>
          </w:rPr>
          <w:t>https://www.itu.int/en/ITU-D/Cybersecurity/Pages/global-cybersecurity-index.aspx</w:t>
        </w:r>
      </w:hyperlink>
    </w:p>
  </w:footnote>
  <w:footnote w:id="23">
    <w:p w14:paraId="0B94D00F" w14:textId="26C41A6B" w:rsidR="00761992" w:rsidRPr="00761992" w:rsidRDefault="00761992">
      <w:pPr>
        <w:pStyle w:val="FootnoteText"/>
      </w:pPr>
      <w:r>
        <w:rPr>
          <w:rStyle w:val="FootnoteReference"/>
        </w:rPr>
        <w:footnoteRef/>
      </w:r>
      <w:r>
        <w:t xml:space="preserve"> </w:t>
      </w:r>
      <w:r w:rsidRPr="00761992">
        <w:t>Misinformation is when false information is shared, but no harm is intended</w:t>
      </w:r>
    </w:p>
  </w:footnote>
  <w:footnote w:id="24">
    <w:p w14:paraId="5A768BE6" w14:textId="17F456A4" w:rsidR="00761992" w:rsidRPr="00761992" w:rsidRDefault="00761992">
      <w:pPr>
        <w:pStyle w:val="FootnoteText"/>
      </w:pPr>
      <w:r>
        <w:rPr>
          <w:rStyle w:val="FootnoteReference"/>
        </w:rPr>
        <w:footnoteRef/>
      </w:r>
      <w:r>
        <w:t xml:space="preserve"> </w:t>
      </w:r>
      <w:r w:rsidRPr="00761992">
        <w:t>Mal</w:t>
      </w:r>
      <w:r>
        <w:t>-</w:t>
      </w:r>
      <w:r w:rsidRPr="00761992">
        <w:t>information is when genuine information is shared to cause harm, often by moving information designed to stay private into the public sphere</w:t>
      </w:r>
    </w:p>
  </w:footnote>
  <w:footnote w:id="25">
    <w:p w14:paraId="00C70409" w14:textId="6CE85B89" w:rsidR="00761992" w:rsidRPr="00761992" w:rsidRDefault="00761992">
      <w:pPr>
        <w:pStyle w:val="FootnoteText"/>
      </w:pPr>
      <w:r>
        <w:rPr>
          <w:rStyle w:val="FootnoteReference"/>
        </w:rPr>
        <w:footnoteRef/>
      </w:r>
      <w:r>
        <w:t xml:space="preserve"> </w:t>
      </w:r>
      <w:r w:rsidRPr="00761992">
        <w:t>Disinformation is when false information is knowingly shared to cause harm</w:t>
      </w:r>
    </w:p>
  </w:footnote>
  <w:footnote w:id="26">
    <w:p w14:paraId="0F34C1E2" w14:textId="30DF9D37" w:rsidR="008D11CF" w:rsidRPr="008D11CF" w:rsidRDefault="008D11CF">
      <w:pPr>
        <w:pStyle w:val="FootnoteText"/>
      </w:pPr>
      <w:r>
        <w:rPr>
          <w:rStyle w:val="FootnoteReference"/>
        </w:rPr>
        <w:footnoteRef/>
      </w:r>
      <w:r>
        <w:t xml:space="preserve"> </w:t>
      </w:r>
      <w:r w:rsidRPr="008D11CF">
        <w:t>African Union, Draft Interoperability Framework for Digital ID, Unpublished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20CDE" w14:textId="7731C9F9" w:rsidR="00D06B00" w:rsidRDefault="00D06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59D22" w14:textId="4C1E543C" w:rsidR="00D06B00" w:rsidRDefault="00D06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20A1A" w14:textId="5729BC83" w:rsidR="00D06B00" w:rsidRDefault="00D06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05CD3"/>
    <w:multiLevelType w:val="hybridMultilevel"/>
    <w:tmpl w:val="91E81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A2731E"/>
    <w:multiLevelType w:val="hybridMultilevel"/>
    <w:tmpl w:val="3F5C0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D929A9"/>
    <w:multiLevelType w:val="hybridMultilevel"/>
    <w:tmpl w:val="0638D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6C439D"/>
    <w:multiLevelType w:val="hybridMultilevel"/>
    <w:tmpl w:val="42D44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820024"/>
    <w:multiLevelType w:val="hybridMultilevel"/>
    <w:tmpl w:val="22CEB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B623E7"/>
    <w:multiLevelType w:val="hybridMultilevel"/>
    <w:tmpl w:val="0E620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4C2483"/>
    <w:multiLevelType w:val="hybridMultilevel"/>
    <w:tmpl w:val="E282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4E68B1"/>
    <w:multiLevelType w:val="hybridMultilevel"/>
    <w:tmpl w:val="579C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4874F46"/>
    <w:multiLevelType w:val="hybridMultilevel"/>
    <w:tmpl w:val="DE261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8D54C8"/>
    <w:multiLevelType w:val="hybridMultilevel"/>
    <w:tmpl w:val="7C74E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AA1142"/>
    <w:multiLevelType w:val="hybridMultilevel"/>
    <w:tmpl w:val="89ECC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2C2905"/>
    <w:multiLevelType w:val="hybridMultilevel"/>
    <w:tmpl w:val="BF6C4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675123"/>
    <w:multiLevelType w:val="multilevel"/>
    <w:tmpl w:val="018473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07F020CF"/>
    <w:multiLevelType w:val="hybridMultilevel"/>
    <w:tmpl w:val="BEE02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98C7626"/>
    <w:multiLevelType w:val="hybridMultilevel"/>
    <w:tmpl w:val="D7F0B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A1D3AE8"/>
    <w:multiLevelType w:val="hybridMultilevel"/>
    <w:tmpl w:val="18443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741C72"/>
    <w:multiLevelType w:val="hybridMultilevel"/>
    <w:tmpl w:val="DA709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DA5F6F"/>
    <w:multiLevelType w:val="hybridMultilevel"/>
    <w:tmpl w:val="E8EA0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C4D1F83"/>
    <w:multiLevelType w:val="hybridMultilevel"/>
    <w:tmpl w:val="391AE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C5A7FD8"/>
    <w:multiLevelType w:val="hybridMultilevel"/>
    <w:tmpl w:val="CF4C3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D202520"/>
    <w:multiLevelType w:val="hybridMultilevel"/>
    <w:tmpl w:val="D472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D3B51D9"/>
    <w:multiLevelType w:val="hybridMultilevel"/>
    <w:tmpl w:val="5C443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DD423B6"/>
    <w:multiLevelType w:val="hybridMultilevel"/>
    <w:tmpl w:val="70142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F4F794F"/>
    <w:multiLevelType w:val="hybridMultilevel"/>
    <w:tmpl w:val="28349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0012022"/>
    <w:multiLevelType w:val="hybridMultilevel"/>
    <w:tmpl w:val="EB9E9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10C1FB1"/>
    <w:multiLevelType w:val="hybridMultilevel"/>
    <w:tmpl w:val="FBB03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23B134A"/>
    <w:multiLevelType w:val="hybridMultilevel"/>
    <w:tmpl w:val="3ED61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2962F8A"/>
    <w:multiLevelType w:val="hybridMultilevel"/>
    <w:tmpl w:val="E3025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64918D1"/>
    <w:multiLevelType w:val="multilevel"/>
    <w:tmpl w:val="FFCE165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16A56736"/>
    <w:multiLevelType w:val="hybridMultilevel"/>
    <w:tmpl w:val="3A0E7AFA"/>
    <w:lvl w:ilvl="0" w:tplc="4D44998E">
      <w:start w:val="1"/>
      <w:numFmt w:val="upperLetter"/>
      <w:pStyle w:val="Appendix"/>
      <w:lvlText w:val="Appendix %1"/>
      <w:lvlJc w:val="left"/>
      <w:pPr>
        <w:ind w:left="720" w:hanging="360"/>
      </w:pPr>
      <w:rPr>
        <w:rFonts w:hint="default"/>
      </w:rPr>
    </w:lvl>
    <w:lvl w:ilvl="1" w:tplc="63122A64">
      <w:start w:val="1"/>
      <w:numFmt w:val="lowerRoman"/>
      <w:lvlText w:val="%2)"/>
      <w:lvlJc w:val="left"/>
      <w:pPr>
        <w:ind w:left="1830" w:hanging="75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6AD31BC"/>
    <w:multiLevelType w:val="hybridMultilevel"/>
    <w:tmpl w:val="68E8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6C65BE6"/>
    <w:multiLevelType w:val="hybridMultilevel"/>
    <w:tmpl w:val="96C0D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7195C45"/>
    <w:multiLevelType w:val="hybridMultilevel"/>
    <w:tmpl w:val="194A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7426F3B"/>
    <w:multiLevelType w:val="hybridMultilevel"/>
    <w:tmpl w:val="2320D524"/>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79C0265"/>
    <w:multiLevelType w:val="hybridMultilevel"/>
    <w:tmpl w:val="355C7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AFF5F2C"/>
    <w:multiLevelType w:val="hybridMultilevel"/>
    <w:tmpl w:val="D8002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B0D01C3"/>
    <w:multiLevelType w:val="hybridMultilevel"/>
    <w:tmpl w:val="67C46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CC73C44"/>
    <w:multiLevelType w:val="hybridMultilevel"/>
    <w:tmpl w:val="6CA44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CCA24BD"/>
    <w:multiLevelType w:val="hybridMultilevel"/>
    <w:tmpl w:val="1C041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CF105A5"/>
    <w:multiLevelType w:val="hybridMultilevel"/>
    <w:tmpl w:val="95321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D12035F"/>
    <w:multiLevelType w:val="hybridMultilevel"/>
    <w:tmpl w:val="20523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D754579"/>
    <w:multiLevelType w:val="hybridMultilevel"/>
    <w:tmpl w:val="055CE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E584B53"/>
    <w:multiLevelType w:val="hybridMultilevel"/>
    <w:tmpl w:val="E75A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F204C63"/>
    <w:multiLevelType w:val="hybridMultilevel"/>
    <w:tmpl w:val="5E346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FC620CC"/>
    <w:multiLevelType w:val="hybridMultilevel"/>
    <w:tmpl w:val="B8A66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FE43067"/>
    <w:multiLevelType w:val="hybridMultilevel"/>
    <w:tmpl w:val="40FA3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0E2440D"/>
    <w:multiLevelType w:val="hybridMultilevel"/>
    <w:tmpl w:val="BE984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152751E"/>
    <w:multiLevelType w:val="hybridMultilevel"/>
    <w:tmpl w:val="A364A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3CC0671"/>
    <w:multiLevelType w:val="hybridMultilevel"/>
    <w:tmpl w:val="90CEA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4202703"/>
    <w:multiLevelType w:val="hybridMultilevel"/>
    <w:tmpl w:val="A328B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5210D07"/>
    <w:multiLevelType w:val="hybridMultilevel"/>
    <w:tmpl w:val="A95498D2"/>
    <w:lvl w:ilvl="0" w:tplc="08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5502280"/>
    <w:multiLevelType w:val="hybridMultilevel"/>
    <w:tmpl w:val="6C8EEBAE"/>
    <w:styleLink w:val="Bullet"/>
    <w:lvl w:ilvl="0" w:tplc="0D5264BC">
      <w:start w:val="1"/>
      <w:numFmt w:val="bullet"/>
      <w:lvlText w:val="•"/>
      <w:lvlJc w:val="left"/>
      <w:pPr>
        <w:ind w:left="182" w:hanging="1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1504A626">
      <w:start w:val="1"/>
      <w:numFmt w:val="bullet"/>
      <w:lvlText w:val="•"/>
      <w:lvlJc w:val="left"/>
      <w:pPr>
        <w:ind w:left="382" w:hanging="1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82D80C44">
      <w:start w:val="1"/>
      <w:numFmt w:val="bullet"/>
      <w:lvlText w:val="•"/>
      <w:lvlJc w:val="left"/>
      <w:pPr>
        <w:ind w:left="582" w:hanging="1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E902A024">
      <w:start w:val="1"/>
      <w:numFmt w:val="bullet"/>
      <w:lvlText w:val="•"/>
      <w:lvlJc w:val="left"/>
      <w:pPr>
        <w:ind w:left="782" w:hanging="1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27AC5534">
      <w:start w:val="1"/>
      <w:numFmt w:val="bullet"/>
      <w:lvlText w:val="•"/>
      <w:lvlJc w:val="left"/>
      <w:pPr>
        <w:ind w:left="982" w:hanging="1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2A14B32A">
      <w:start w:val="1"/>
      <w:numFmt w:val="bullet"/>
      <w:lvlText w:val="•"/>
      <w:lvlJc w:val="left"/>
      <w:pPr>
        <w:ind w:left="1182" w:hanging="1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C1A36B2">
      <w:start w:val="1"/>
      <w:numFmt w:val="bullet"/>
      <w:lvlText w:val="•"/>
      <w:lvlJc w:val="left"/>
      <w:pPr>
        <w:ind w:left="1382" w:hanging="1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8D09D6C">
      <w:start w:val="1"/>
      <w:numFmt w:val="bullet"/>
      <w:lvlText w:val="•"/>
      <w:lvlJc w:val="left"/>
      <w:pPr>
        <w:ind w:left="1582" w:hanging="1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E12279A6">
      <w:start w:val="1"/>
      <w:numFmt w:val="bullet"/>
      <w:lvlText w:val="•"/>
      <w:lvlJc w:val="left"/>
      <w:pPr>
        <w:ind w:left="1782" w:hanging="1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2" w15:restartNumberingAfterBreak="0">
    <w:nsid w:val="257950A4"/>
    <w:multiLevelType w:val="hybridMultilevel"/>
    <w:tmpl w:val="BF7A2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5892D42"/>
    <w:multiLevelType w:val="hybridMultilevel"/>
    <w:tmpl w:val="ECBA4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5C22DDB"/>
    <w:multiLevelType w:val="hybridMultilevel"/>
    <w:tmpl w:val="C8F6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5C7731E"/>
    <w:multiLevelType w:val="hybridMultilevel"/>
    <w:tmpl w:val="3B966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5EA2C16"/>
    <w:multiLevelType w:val="hybridMultilevel"/>
    <w:tmpl w:val="E1AE5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6D168F6"/>
    <w:multiLevelType w:val="hybridMultilevel"/>
    <w:tmpl w:val="CBAE8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9AD7DDA"/>
    <w:multiLevelType w:val="hybridMultilevel"/>
    <w:tmpl w:val="B154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A537DA9"/>
    <w:multiLevelType w:val="hybridMultilevel"/>
    <w:tmpl w:val="C4188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A565D9A"/>
    <w:multiLevelType w:val="hybridMultilevel"/>
    <w:tmpl w:val="4704B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B6876DC"/>
    <w:multiLevelType w:val="hybridMultilevel"/>
    <w:tmpl w:val="410A6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CCF43C4"/>
    <w:multiLevelType w:val="hybridMultilevel"/>
    <w:tmpl w:val="1276B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CDF179E"/>
    <w:multiLevelType w:val="hybridMultilevel"/>
    <w:tmpl w:val="6AE41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CF91A96"/>
    <w:multiLevelType w:val="hybridMultilevel"/>
    <w:tmpl w:val="481CD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DC75E3A"/>
    <w:multiLevelType w:val="hybridMultilevel"/>
    <w:tmpl w:val="341EE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EBB7E33"/>
    <w:multiLevelType w:val="hybridMultilevel"/>
    <w:tmpl w:val="87AA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EE8367A"/>
    <w:multiLevelType w:val="hybridMultilevel"/>
    <w:tmpl w:val="6F7C8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F186C6F"/>
    <w:multiLevelType w:val="hybridMultilevel"/>
    <w:tmpl w:val="3FA4D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2F440539"/>
    <w:multiLevelType w:val="hybridMultilevel"/>
    <w:tmpl w:val="2764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0EB5CDA"/>
    <w:multiLevelType w:val="hybridMultilevel"/>
    <w:tmpl w:val="B0789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1750203"/>
    <w:multiLevelType w:val="hybridMultilevel"/>
    <w:tmpl w:val="4C16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2C449AB"/>
    <w:multiLevelType w:val="hybridMultilevel"/>
    <w:tmpl w:val="F0B28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2DA095D"/>
    <w:multiLevelType w:val="hybridMultilevel"/>
    <w:tmpl w:val="CD326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2FB1059"/>
    <w:multiLevelType w:val="hybridMultilevel"/>
    <w:tmpl w:val="C424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36B3D49"/>
    <w:multiLevelType w:val="hybridMultilevel"/>
    <w:tmpl w:val="A434E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487508E"/>
    <w:multiLevelType w:val="hybridMultilevel"/>
    <w:tmpl w:val="5C14E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5135BA2"/>
    <w:multiLevelType w:val="hybridMultilevel"/>
    <w:tmpl w:val="2B4E9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554260D"/>
    <w:multiLevelType w:val="hybridMultilevel"/>
    <w:tmpl w:val="0C02E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5924E7C"/>
    <w:multiLevelType w:val="hybridMultilevel"/>
    <w:tmpl w:val="3C8C3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70D3C43"/>
    <w:multiLevelType w:val="hybridMultilevel"/>
    <w:tmpl w:val="32487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7212740"/>
    <w:multiLevelType w:val="hybridMultilevel"/>
    <w:tmpl w:val="03505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7E63F1D"/>
    <w:multiLevelType w:val="hybridMultilevel"/>
    <w:tmpl w:val="0C626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38B946DC"/>
    <w:multiLevelType w:val="hybridMultilevel"/>
    <w:tmpl w:val="3BE8A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8C93464"/>
    <w:multiLevelType w:val="hybridMultilevel"/>
    <w:tmpl w:val="44247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9012791"/>
    <w:multiLevelType w:val="hybridMultilevel"/>
    <w:tmpl w:val="28385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87" w15:restartNumberingAfterBreak="0">
    <w:nsid w:val="39872D1F"/>
    <w:multiLevelType w:val="hybridMultilevel"/>
    <w:tmpl w:val="60F2B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39A6477A"/>
    <w:multiLevelType w:val="hybridMultilevel"/>
    <w:tmpl w:val="ACE20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CD33AFF"/>
    <w:multiLevelType w:val="hybridMultilevel"/>
    <w:tmpl w:val="10BE9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3D4A0CF3"/>
    <w:multiLevelType w:val="hybridMultilevel"/>
    <w:tmpl w:val="050281F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3D9D7CFA"/>
    <w:multiLevelType w:val="hybridMultilevel"/>
    <w:tmpl w:val="B1F23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F1D098E"/>
    <w:multiLevelType w:val="hybridMultilevel"/>
    <w:tmpl w:val="5AF4A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20E4E2D"/>
    <w:multiLevelType w:val="hybridMultilevel"/>
    <w:tmpl w:val="AF32B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26909A3"/>
    <w:multiLevelType w:val="hybridMultilevel"/>
    <w:tmpl w:val="C9542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293539B"/>
    <w:multiLevelType w:val="hybridMultilevel"/>
    <w:tmpl w:val="AAC4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2BF65D1"/>
    <w:multiLevelType w:val="hybridMultilevel"/>
    <w:tmpl w:val="86F847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42F03816"/>
    <w:multiLevelType w:val="hybridMultilevel"/>
    <w:tmpl w:val="B4FA8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4334520D"/>
    <w:multiLevelType w:val="hybridMultilevel"/>
    <w:tmpl w:val="2A58E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43804BAD"/>
    <w:multiLevelType w:val="hybridMultilevel"/>
    <w:tmpl w:val="EA7C3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4204A17"/>
    <w:multiLevelType w:val="hybridMultilevel"/>
    <w:tmpl w:val="34CA7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44F236F2"/>
    <w:multiLevelType w:val="hybridMultilevel"/>
    <w:tmpl w:val="30A0E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69E6EE5"/>
    <w:multiLevelType w:val="hybridMultilevel"/>
    <w:tmpl w:val="17F8D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477211EA"/>
    <w:multiLevelType w:val="hybridMultilevel"/>
    <w:tmpl w:val="E3D63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47D507CD"/>
    <w:multiLevelType w:val="hybridMultilevel"/>
    <w:tmpl w:val="D5247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48273910"/>
    <w:multiLevelType w:val="hybridMultilevel"/>
    <w:tmpl w:val="4BB01D9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49504AEF"/>
    <w:multiLevelType w:val="hybridMultilevel"/>
    <w:tmpl w:val="53262F58"/>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49771B2C"/>
    <w:multiLevelType w:val="hybridMultilevel"/>
    <w:tmpl w:val="4036C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4A9D2E40"/>
    <w:multiLevelType w:val="multilevel"/>
    <w:tmpl w:val="FFE6A94A"/>
    <w:lvl w:ilvl="0">
      <w:start w:val="1"/>
      <w:numFmt w:val="decimal"/>
      <w:pStyle w:val="CodeSource"/>
      <w:lvlText w:val="%1."/>
      <w:lvlJc w:val="right"/>
      <w:pPr>
        <w:tabs>
          <w:tab w:val="num" w:pos="709"/>
        </w:tabs>
        <w:ind w:left="709" w:hanging="709"/>
      </w:pPr>
      <w:rPr>
        <w:rFonts w:ascii="Ubuntu Mono" w:hAnsi="Ubuntu Mono"/>
        <w:b/>
        <w:color w:val="808080"/>
      </w:rPr>
    </w:lvl>
    <w:lvl w:ilvl="1">
      <w:start w:val="1"/>
      <w:numFmt w:val="decimal"/>
      <w:lvlText w:val="%2."/>
      <w:lvlJc w:val="right"/>
      <w:pPr>
        <w:ind w:left="-360" w:hanging="360"/>
      </w:pPr>
      <w:rPr>
        <w:rFonts w:ascii="Ubuntu Mono" w:hAnsi="Ubuntu Mono"/>
        <w:b/>
        <w:color w:val="808080"/>
      </w:rPr>
    </w:lvl>
    <w:lvl w:ilvl="2">
      <w:start w:val="1"/>
      <w:numFmt w:val="decimal"/>
      <w:lvlText w:val="%3."/>
      <w:lvlJc w:val="right"/>
      <w:pPr>
        <w:ind w:left="0" w:hanging="360"/>
      </w:pPr>
      <w:rPr>
        <w:rFonts w:ascii="Ubuntu Mono" w:hAnsi="Ubuntu Mono"/>
        <w:b/>
        <w:color w:val="808080"/>
      </w:rPr>
    </w:lvl>
    <w:lvl w:ilvl="3">
      <w:start w:val="1"/>
      <w:numFmt w:val="decimal"/>
      <w:lvlText w:val="%4."/>
      <w:lvlJc w:val="right"/>
      <w:pPr>
        <w:tabs>
          <w:tab w:val="num" w:pos="360"/>
        </w:tabs>
        <w:ind w:left="360" w:hanging="360"/>
      </w:pPr>
      <w:rPr>
        <w:rFonts w:ascii="Ubuntu Mono" w:hAnsi="Ubuntu Mono"/>
        <w:b/>
        <w:color w:val="808080"/>
      </w:rPr>
    </w:lvl>
    <w:lvl w:ilvl="4">
      <w:start w:val="1"/>
      <w:numFmt w:val="decimal"/>
      <w:lvlText w:val="%5."/>
      <w:lvlJc w:val="right"/>
      <w:pPr>
        <w:tabs>
          <w:tab w:val="num" w:pos="720"/>
        </w:tabs>
        <w:ind w:left="720" w:hanging="360"/>
      </w:pPr>
      <w:rPr>
        <w:rFonts w:ascii="Ubuntu Mono" w:hAnsi="Ubuntu Mono"/>
        <w:b/>
        <w:color w:val="808080"/>
      </w:rPr>
    </w:lvl>
    <w:lvl w:ilvl="5">
      <w:start w:val="1"/>
      <w:numFmt w:val="decimal"/>
      <w:lvlText w:val="%6."/>
      <w:lvlJc w:val="right"/>
      <w:pPr>
        <w:tabs>
          <w:tab w:val="num" w:pos="1080"/>
        </w:tabs>
        <w:ind w:left="1080" w:hanging="360"/>
      </w:pPr>
      <w:rPr>
        <w:rFonts w:ascii="Ubuntu Mono" w:hAnsi="Ubuntu Mono"/>
        <w:b/>
        <w:color w:val="808080"/>
      </w:rPr>
    </w:lvl>
    <w:lvl w:ilvl="6">
      <w:start w:val="1"/>
      <w:numFmt w:val="decimal"/>
      <w:lvlText w:val="%7."/>
      <w:lvlJc w:val="right"/>
      <w:pPr>
        <w:tabs>
          <w:tab w:val="num" w:pos="1440"/>
        </w:tabs>
        <w:ind w:left="1440" w:hanging="360"/>
      </w:pPr>
      <w:rPr>
        <w:rFonts w:ascii="Ubuntu Mono" w:hAnsi="Ubuntu Mono"/>
        <w:b/>
        <w:color w:val="808080"/>
      </w:rPr>
    </w:lvl>
    <w:lvl w:ilvl="7">
      <w:start w:val="1"/>
      <w:numFmt w:val="decimal"/>
      <w:lvlText w:val="%8."/>
      <w:lvlJc w:val="right"/>
      <w:pPr>
        <w:tabs>
          <w:tab w:val="num" w:pos="1800"/>
        </w:tabs>
        <w:ind w:left="1800" w:hanging="360"/>
      </w:pPr>
      <w:rPr>
        <w:rFonts w:ascii="Ubuntu Mono" w:hAnsi="Ubuntu Mono"/>
        <w:b/>
        <w:color w:val="808080"/>
      </w:rPr>
    </w:lvl>
    <w:lvl w:ilvl="8">
      <w:start w:val="1"/>
      <w:numFmt w:val="decimal"/>
      <w:lvlText w:val="%9."/>
      <w:lvlJc w:val="right"/>
      <w:pPr>
        <w:tabs>
          <w:tab w:val="num" w:pos="2160"/>
        </w:tabs>
        <w:ind w:left="2160" w:hanging="360"/>
      </w:pPr>
      <w:rPr>
        <w:rFonts w:ascii="Ubuntu Mono" w:hAnsi="Ubuntu Mono"/>
        <w:b/>
        <w:color w:val="808080"/>
      </w:rPr>
    </w:lvl>
  </w:abstractNum>
  <w:abstractNum w:abstractNumId="109" w15:restartNumberingAfterBreak="0">
    <w:nsid w:val="4B1E0239"/>
    <w:multiLevelType w:val="hybridMultilevel"/>
    <w:tmpl w:val="FC32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4C3A16C1"/>
    <w:multiLevelType w:val="hybridMultilevel"/>
    <w:tmpl w:val="2A7AE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4D3B0396"/>
    <w:multiLevelType w:val="hybridMultilevel"/>
    <w:tmpl w:val="6AA22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D9C1597"/>
    <w:multiLevelType w:val="hybridMultilevel"/>
    <w:tmpl w:val="C7BC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4E9C78EA"/>
    <w:multiLevelType w:val="hybridMultilevel"/>
    <w:tmpl w:val="EFEA6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4EB2372D"/>
    <w:multiLevelType w:val="hybridMultilevel"/>
    <w:tmpl w:val="D6365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4ED04315"/>
    <w:multiLevelType w:val="hybridMultilevel"/>
    <w:tmpl w:val="82D0D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F6938DA"/>
    <w:multiLevelType w:val="hybridMultilevel"/>
    <w:tmpl w:val="70F85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4F6C2ABA"/>
    <w:multiLevelType w:val="hybridMultilevel"/>
    <w:tmpl w:val="D41CE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4F9B30F6"/>
    <w:multiLevelType w:val="hybridMultilevel"/>
    <w:tmpl w:val="0CBE1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0202933"/>
    <w:multiLevelType w:val="hybridMultilevel"/>
    <w:tmpl w:val="6AB2A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0BB5BB3"/>
    <w:multiLevelType w:val="hybridMultilevel"/>
    <w:tmpl w:val="35427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51E168C0"/>
    <w:multiLevelType w:val="hybridMultilevel"/>
    <w:tmpl w:val="965E0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531813C4"/>
    <w:multiLevelType w:val="hybridMultilevel"/>
    <w:tmpl w:val="F518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3400C63"/>
    <w:multiLevelType w:val="hybridMultilevel"/>
    <w:tmpl w:val="DDD49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53BF035D"/>
    <w:multiLevelType w:val="hybridMultilevel"/>
    <w:tmpl w:val="52529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53FA6473"/>
    <w:multiLevelType w:val="hybridMultilevel"/>
    <w:tmpl w:val="B98A7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54342707"/>
    <w:multiLevelType w:val="hybridMultilevel"/>
    <w:tmpl w:val="F7DAF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55A2AB2"/>
    <w:multiLevelType w:val="hybridMultilevel"/>
    <w:tmpl w:val="6D7A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6900EDA"/>
    <w:multiLevelType w:val="hybridMultilevel"/>
    <w:tmpl w:val="DC02C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57132FDD"/>
    <w:multiLevelType w:val="hybridMultilevel"/>
    <w:tmpl w:val="EC669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57337ED0"/>
    <w:multiLevelType w:val="hybridMultilevel"/>
    <w:tmpl w:val="A5E26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8283D4B"/>
    <w:multiLevelType w:val="hybridMultilevel"/>
    <w:tmpl w:val="F378EC34"/>
    <w:lvl w:ilvl="0" w:tplc="08090001">
      <w:start w:val="1"/>
      <w:numFmt w:val="bullet"/>
      <w:lvlText w:val=""/>
      <w:lvlJc w:val="left"/>
      <w:pPr>
        <w:ind w:left="1080" w:hanging="720"/>
      </w:pPr>
      <w:rPr>
        <w:rFonts w:ascii="Symbol" w:hAnsi="Symbol" w:hint="default"/>
      </w:rPr>
    </w:lvl>
    <w:lvl w:ilvl="1" w:tplc="4636F04E">
      <w:start w:val="4"/>
      <w:numFmt w:val="bullet"/>
      <w:lvlText w:val="•"/>
      <w:lvlJc w:val="left"/>
      <w:pPr>
        <w:ind w:left="1800" w:hanging="720"/>
      </w:pPr>
      <w:rPr>
        <w:rFonts w:ascii="Open Sans" w:eastAsia="Calibri" w:hAnsi="Open Sans" w:cs="Open San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58627786"/>
    <w:multiLevelType w:val="hybridMultilevel"/>
    <w:tmpl w:val="4470E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5A3D1065"/>
    <w:multiLevelType w:val="hybridMultilevel"/>
    <w:tmpl w:val="55D8C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5ACE5C0F"/>
    <w:multiLevelType w:val="hybridMultilevel"/>
    <w:tmpl w:val="D6064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5ADF708E"/>
    <w:multiLevelType w:val="hybridMultilevel"/>
    <w:tmpl w:val="72640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5AF83789"/>
    <w:multiLevelType w:val="hybridMultilevel"/>
    <w:tmpl w:val="785E3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17518E2"/>
    <w:multiLevelType w:val="hybridMultilevel"/>
    <w:tmpl w:val="707CD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1930142"/>
    <w:multiLevelType w:val="hybridMultilevel"/>
    <w:tmpl w:val="FA1EF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2C26E8C"/>
    <w:multiLevelType w:val="hybridMultilevel"/>
    <w:tmpl w:val="83165A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3231337"/>
    <w:multiLevelType w:val="hybridMultilevel"/>
    <w:tmpl w:val="C2642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634467EF"/>
    <w:multiLevelType w:val="hybridMultilevel"/>
    <w:tmpl w:val="2E4EA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3737792"/>
    <w:multiLevelType w:val="hybridMultilevel"/>
    <w:tmpl w:val="E2C08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6489327D"/>
    <w:multiLevelType w:val="hybridMultilevel"/>
    <w:tmpl w:val="5DC84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65A24360"/>
    <w:multiLevelType w:val="hybridMultilevel"/>
    <w:tmpl w:val="0ADA9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65AB0C3F"/>
    <w:multiLevelType w:val="hybridMultilevel"/>
    <w:tmpl w:val="11A68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65F8310A"/>
    <w:multiLevelType w:val="hybridMultilevel"/>
    <w:tmpl w:val="0E343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66BB502F"/>
    <w:multiLevelType w:val="hybridMultilevel"/>
    <w:tmpl w:val="B0A2A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7347740"/>
    <w:multiLevelType w:val="hybridMultilevel"/>
    <w:tmpl w:val="25CE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68443732"/>
    <w:multiLevelType w:val="hybridMultilevel"/>
    <w:tmpl w:val="72129F22"/>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68567A5F"/>
    <w:multiLevelType w:val="hybridMultilevel"/>
    <w:tmpl w:val="BD669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69604C0F"/>
    <w:multiLevelType w:val="hybridMultilevel"/>
    <w:tmpl w:val="2B00F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699247E2"/>
    <w:multiLevelType w:val="hybridMultilevel"/>
    <w:tmpl w:val="35A0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69A8170C"/>
    <w:multiLevelType w:val="hybridMultilevel"/>
    <w:tmpl w:val="A2C02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6B852760"/>
    <w:multiLevelType w:val="hybridMultilevel"/>
    <w:tmpl w:val="8F543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6C0C6653"/>
    <w:multiLevelType w:val="hybridMultilevel"/>
    <w:tmpl w:val="71B25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6C4F747C"/>
    <w:multiLevelType w:val="hybridMultilevel"/>
    <w:tmpl w:val="1B584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6C8170B2"/>
    <w:multiLevelType w:val="hybridMultilevel"/>
    <w:tmpl w:val="7542F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D3B3FE8"/>
    <w:multiLevelType w:val="hybridMultilevel"/>
    <w:tmpl w:val="B6AA4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6D855B53"/>
    <w:multiLevelType w:val="hybridMultilevel"/>
    <w:tmpl w:val="74D46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6DAB025A"/>
    <w:multiLevelType w:val="hybridMultilevel"/>
    <w:tmpl w:val="DA4E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DBD340F"/>
    <w:multiLevelType w:val="hybridMultilevel"/>
    <w:tmpl w:val="CBE25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6EF03988"/>
    <w:multiLevelType w:val="hybridMultilevel"/>
    <w:tmpl w:val="BF94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6FFA1C4A"/>
    <w:multiLevelType w:val="hybridMultilevel"/>
    <w:tmpl w:val="FC40D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0467350"/>
    <w:multiLevelType w:val="hybridMultilevel"/>
    <w:tmpl w:val="0AB62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0553290"/>
    <w:multiLevelType w:val="hybridMultilevel"/>
    <w:tmpl w:val="EFDA3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70954943"/>
    <w:multiLevelType w:val="hybridMultilevel"/>
    <w:tmpl w:val="9D16E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712571BF"/>
    <w:multiLevelType w:val="hybridMultilevel"/>
    <w:tmpl w:val="ED963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72AC1146"/>
    <w:multiLevelType w:val="hybridMultilevel"/>
    <w:tmpl w:val="A030E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72C83179"/>
    <w:multiLevelType w:val="hybridMultilevel"/>
    <w:tmpl w:val="4EF47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72CE071E"/>
    <w:multiLevelType w:val="hybridMultilevel"/>
    <w:tmpl w:val="9730A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733D3111"/>
    <w:multiLevelType w:val="hybridMultilevel"/>
    <w:tmpl w:val="4CF26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73595C00"/>
    <w:multiLevelType w:val="hybridMultilevel"/>
    <w:tmpl w:val="7A9AC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73BA66CE"/>
    <w:multiLevelType w:val="hybridMultilevel"/>
    <w:tmpl w:val="7CFAE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751868AB"/>
    <w:multiLevelType w:val="hybridMultilevel"/>
    <w:tmpl w:val="88324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758A7298"/>
    <w:multiLevelType w:val="hybridMultilevel"/>
    <w:tmpl w:val="E1285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75B62532"/>
    <w:multiLevelType w:val="hybridMultilevel"/>
    <w:tmpl w:val="34D66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75DA7593"/>
    <w:multiLevelType w:val="hybridMultilevel"/>
    <w:tmpl w:val="A694F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7626622B"/>
    <w:multiLevelType w:val="hybridMultilevel"/>
    <w:tmpl w:val="CCE29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774F7434"/>
    <w:multiLevelType w:val="hybridMultilevel"/>
    <w:tmpl w:val="A00EB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77C342DF"/>
    <w:multiLevelType w:val="hybridMultilevel"/>
    <w:tmpl w:val="3CAE6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782A361D"/>
    <w:multiLevelType w:val="hybridMultilevel"/>
    <w:tmpl w:val="4F46A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7A643295"/>
    <w:multiLevelType w:val="hybridMultilevel"/>
    <w:tmpl w:val="908A8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7C2C7BB0"/>
    <w:multiLevelType w:val="hybridMultilevel"/>
    <w:tmpl w:val="BD284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7CFF21AD"/>
    <w:multiLevelType w:val="hybridMultilevel"/>
    <w:tmpl w:val="57FA8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7D3D72EC"/>
    <w:multiLevelType w:val="hybridMultilevel"/>
    <w:tmpl w:val="3B6E4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7DE102FC"/>
    <w:multiLevelType w:val="hybridMultilevel"/>
    <w:tmpl w:val="65F4D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7E0555A2"/>
    <w:multiLevelType w:val="hybridMultilevel"/>
    <w:tmpl w:val="E0FA5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7F010EC9"/>
    <w:multiLevelType w:val="hybridMultilevel"/>
    <w:tmpl w:val="DA8E2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7171671">
    <w:abstractNumId w:val="28"/>
  </w:num>
  <w:num w:numId="2" w16cid:durableId="58092146">
    <w:abstractNumId w:val="29"/>
  </w:num>
  <w:num w:numId="3" w16cid:durableId="410197024">
    <w:abstractNumId w:val="108"/>
  </w:num>
  <w:num w:numId="4" w16cid:durableId="1168449245">
    <w:abstractNumId w:val="51"/>
  </w:num>
  <w:num w:numId="5" w16cid:durableId="631715092">
    <w:abstractNumId w:val="86"/>
  </w:num>
  <w:num w:numId="6" w16cid:durableId="1220286312">
    <w:abstractNumId w:val="149"/>
  </w:num>
  <w:num w:numId="7" w16cid:durableId="686325023">
    <w:abstractNumId w:val="131"/>
  </w:num>
  <w:num w:numId="8" w16cid:durableId="279606808">
    <w:abstractNumId w:val="117"/>
  </w:num>
  <w:num w:numId="9" w16cid:durableId="1963686934">
    <w:abstractNumId w:val="58"/>
  </w:num>
  <w:num w:numId="10" w16cid:durableId="211577742">
    <w:abstractNumId w:val="142"/>
  </w:num>
  <w:num w:numId="11" w16cid:durableId="168450785">
    <w:abstractNumId w:val="72"/>
  </w:num>
  <w:num w:numId="12" w16cid:durableId="672030857">
    <w:abstractNumId w:val="96"/>
  </w:num>
  <w:num w:numId="13" w16cid:durableId="1497721010">
    <w:abstractNumId w:val="116"/>
  </w:num>
  <w:num w:numId="14" w16cid:durableId="996231516">
    <w:abstractNumId w:val="31"/>
  </w:num>
  <w:num w:numId="15" w16cid:durableId="108625321">
    <w:abstractNumId w:val="33"/>
  </w:num>
  <w:num w:numId="16" w16cid:durableId="1316763651">
    <w:abstractNumId w:val="12"/>
  </w:num>
  <w:num w:numId="17" w16cid:durableId="988363515">
    <w:abstractNumId w:val="4"/>
  </w:num>
  <w:num w:numId="18" w16cid:durableId="214708843">
    <w:abstractNumId w:val="158"/>
  </w:num>
  <w:num w:numId="19" w16cid:durableId="1048994929">
    <w:abstractNumId w:val="186"/>
  </w:num>
  <w:num w:numId="20" w16cid:durableId="1664628517">
    <w:abstractNumId w:val="77"/>
  </w:num>
  <w:num w:numId="21" w16cid:durableId="1459959015">
    <w:abstractNumId w:val="97"/>
  </w:num>
  <w:num w:numId="22" w16cid:durableId="166867928">
    <w:abstractNumId w:val="45"/>
  </w:num>
  <w:num w:numId="23" w16cid:durableId="329524272">
    <w:abstractNumId w:val="6"/>
  </w:num>
  <w:num w:numId="24" w16cid:durableId="1182008111">
    <w:abstractNumId w:val="103"/>
  </w:num>
  <w:num w:numId="25" w16cid:durableId="1015036456">
    <w:abstractNumId w:val="136"/>
  </w:num>
  <w:num w:numId="26" w16cid:durableId="1294947714">
    <w:abstractNumId w:val="39"/>
  </w:num>
  <w:num w:numId="27" w16cid:durableId="1669481627">
    <w:abstractNumId w:val="99"/>
  </w:num>
  <w:num w:numId="28" w16cid:durableId="728845849">
    <w:abstractNumId w:val="121"/>
  </w:num>
  <w:num w:numId="29" w16cid:durableId="730688355">
    <w:abstractNumId w:val="18"/>
  </w:num>
  <w:num w:numId="30" w16cid:durableId="327289468">
    <w:abstractNumId w:val="134"/>
  </w:num>
  <w:num w:numId="31" w16cid:durableId="1931967343">
    <w:abstractNumId w:val="79"/>
  </w:num>
  <w:num w:numId="32" w16cid:durableId="1610969034">
    <w:abstractNumId w:val="127"/>
  </w:num>
  <w:num w:numId="33" w16cid:durableId="2137526614">
    <w:abstractNumId w:val="70"/>
  </w:num>
  <w:num w:numId="34" w16cid:durableId="652372135">
    <w:abstractNumId w:val="67"/>
  </w:num>
  <w:num w:numId="35" w16cid:durableId="1443528489">
    <w:abstractNumId w:val="47"/>
  </w:num>
  <w:num w:numId="36" w16cid:durableId="1061103433">
    <w:abstractNumId w:val="139"/>
  </w:num>
  <w:num w:numId="37" w16cid:durableId="1575580809">
    <w:abstractNumId w:val="185"/>
  </w:num>
  <w:num w:numId="38" w16cid:durableId="1670447174">
    <w:abstractNumId w:val="64"/>
  </w:num>
  <w:num w:numId="39" w16cid:durableId="1047997385">
    <w:abstractNumId w:val="159"/>
  </w:num>
  <w:num w:numId="40" w16cid:durableId="1608007016">
    <w:abstractNumId w:val="184"/>
  </w:num>
  <w:num w:numId="41" w16cid:durableId="101460259">
    <w:abstractNumId w:val="145"/>
  </w:num>
  <w:num w:numId="42" w16cid:durableId="1522937624">
    <w:abstractNumId w:val="170"/>
  </w:num>
  <w:num w:numId="43" w16cid:durableId="391465483">
    <w:abstractNumId w:val="87"/>
  </w:num>
  <w:num w:numId="44" w16cid:durableId="137113119">
    <w:abstractNumId w:val="52"/>
  </w:num>
  <w:num w:numId="45" w16cid:durableId="1217425908">
    <w:abstractNumId w:val="151"/>
  </w:num>
  <w:num w:numId="46" w16cid:durableId="804127092">
    <w:abstractNumId w:val="169"/>
  </w:num>
  <w:num w:numId="47" w16cid:durableId="290983583">
    <w:abstractNumId w:val="21"/>
  </w:num>
  <w:num w:numId="48" w16cid:durableId="998652196">
    <w:abstractNumId w:val="115"/>
  </w:num>
  <w:num w:numId="49" w16cid:durableId="140777867">
    <w:abstractNumId w:val="68"/>
  </w:num>
  <w:num w:numId="50" w16cid:durableId="587034196">
    <w:abstractNumId w:val="123"/>
  </w:num>
  <w:num w:numId="51" w16cid:durableId="934099417">
    <w:abstractNumId w:val="155"/>
  </w:num>
  <w:num w:numId="52" w16cid:durableId="104468979">
    <w:abstractNumId w:val="82"/>
  </w:num>
  <w:num w:numId="53" w16cid:durableId="1231380545">
    <w:abstractNumId w:val="128"/>
  </w:num>
  <w:num w:numId="54" w16cid:durableId="244265093">
    <w:abstractNumId w:val="40"/>
  </w:num>
  <w:num w:numId="55" w16cid:durableId="737360809">
    <w:abstractNumId w:val="7"/>
  </w:num>
  <w:num w:numId="56" w16cid:durableId="1801266891">
    <w:abstractNumId w:val="138"/>
  </w:num>
  <w:num w:numId="57" w16cid:durableId="258295508">
    <w:abstractNumId w:val="8"/>
  </w:num>
  <w:num w:numId="58" w16cid:durableId="1554776313">
    <w:abstractNumId w:val="176"/>
  </w:num>
  <w:num w:numId="59" w16cid:durableId="242570153">
    <w:abstractNumId w:val="89"/>
  </w:num>
  <w:num w:numId="60" w16cid:durableId="1893269968">
    <w:abstractNumId w:val="106"/>
  </w:num>
  <w:num w:numId="61" w16cid:durableId="962343641">
    <w:abstractNumId w:val="174"/>
  </w:num>
  <w:num w:numId="62" w16cid:durableId="1099788845">
    <w:abstractNumId w:val="157"/>
  </w:num>
  <w:num w:numId="63" w16cid:durableId="201093940">
    <w:abstractNumId w:val="161"/>
  </w:num>
  <w:num w:numId="64" w16cid:durableId="231813551">
    <w:abstractNumId w:val="73"/>
  </w:num>
  <w:num w:numId="65" w16cid:durableId="1797793696">
    <w:abstractNumId w:val="167"/>
  </w:num>
  <w:num w:numId="66" w16cid:durableId="35198647">
    <w:abstractNumId w:val="24"/>
  </w:num>
  <w:num w:numId="67" w16cid:durableId="1634630551">
    <w:abstractNumId w:val="48"/>
  </w:num>
  <w:num w:numId="68" w16cid:durableId="376929941">
    <w:abstractNumId w:val="150"/>
  </w:num>
  <w:num w:numId="69" w16cid:durableId="780225775">
    <w:abstractNumId w:val="66"/>
  </w:num>
  <w:num w:numId="70" w16cid:durableId="1163617627">
    <w:abstractNumId w:val="32"/>
  </w:num>
  <w:num w:numId="71" w16cid:durableId="1357852150">
    <w:abstractNumId w:val="10"/>
  </w:num>
  <w:num w:numId="72" w16cid:durableId="105009598">
    <w:abstractNumId w:val="49"/>
  </w:num>
  <w:num w:numId="73" w16cid:durableId="397946575">
    <w:abstractNumId w:val="163"/>
  </w:num>
  <w:num w:numId="74" w16cid:durableId="5645308">
    <w:abstractNumId w:val="63"/>
  </w:num>
  <w:num w:numId="75" w16cid:durableId="1849129624">
    <w:abstractNumId w:val="182"/>
  </w:num>
  <w:num w:numId="76" w16cid:durableId="89282078">
    <w:abstractNumId w:val="187"/>
  </w:num>
  <w:num w:numId="77" w16cid:durableId="631373887">
    <w:abstractNumId w:val="62"/>
  </w:num>
  <w:num w:numId="78" w16cid:durableId="1796292327">
    <w:abstractNumId w:val="154"/>
  </w:num>
  <w:num w:numId="79" w16cid:durableId="2077317387">
    <w:abstractNumId w:val="83"/>
  </w:num>
  <w:num w:numId="80" w16cid:durableId="2067220535">
    <w:abstractNumId w:val="37"/>
  </w:num>
  <w:num w:numId="81" w16cid:durableId="444928090">
    <w:abstractNumId w:val="23"/>
  </w:num>
  <w:num w:numId="82" w16cid:durableId="1205410542">
    <w:abstractNumId w:val="130"/>
  </w:num>
  <w:num w:numId="83" w16cid:durableId="645359476">
    <w:abstractNumId w:val="42"/>
  </w:num>
  <w:num w:numId="84" w16cid:durableId="255066643">
    <w:abstractNumId w:val="84"/>
  </w:num>
  <w:num w:numId="85" w16cid:durableId="280261259">
    <w:abstractNumId w:val="26"/>
  </w:num>
  <w:num w:numId="86" w16cid:durableId="106892661">
    <w:abstractNumId w:val="9"/>
  </w:num>
  <w:num w:numId="87" w16cid:durableId="1210261474">
    <w:abstractNumId w:val="110"/>
  </w:num>
  <w:num w:numId="88" w16cid:durableId="784274813">
    <w:abstractNumId w:val="30"/>
  </w:num>
  <w:num w:numId="89" w16cid:durableId="1225144778">
    <w:abstractNumId w:val="101"/>
  </w:num>
  <w:num w:numId="90" w16cid:durableId="1902672795">
    <w:abstractNumId w:val="81"/>
  </w:num>
  <w:num w:numId="91" w16cid:durableId="396174029">
    <w:abstractNumId w:val="100"/>
  </w:num>
  <w:num w:numId="92" w16cid:durableId="2140032681">
    <w:abstractNumId w:val="3"/>
  </w:num>
  <w:num w:numId="93" w16cid:durableId="1969243277">
    <w:abstractNumId w:val="14"/>
  </w:num>
  <w:num w:numId="94" w16cid:durableId="289819713">
    <w:abstractNumId w:val="53"/>
  </w:num>
  <w:num w:numId="95" w16cid:durableId="343434119">
    <w:abstractNumId w:val="164"/>
  </w:num>
  <w:num w:numId="96" w16cid:durableId="1066302083">
    <w:abstractNumId w:val="76"/>
  </w:num>
  <w:num w:numId="97" w16cid:durableId="850606134">
    <w:abstractNumId w:val="43"/>
  </w:num>
  <w:num w:numId="98" w16cid:durableId="2032797577">
    <w:abstractNumId w:val="109"/>
  </w:num>
  <w:num w:numId="99" w16cid:durableId="1658725992">
    <w:abstractNumId w:val="60"/>
  </w:num>
  <w:num w:numId="100" w16cid:durableId="1414356437">
    <w:abstractNumId w:val="11"/>
  </w:num>
  <w:num w:numId="101" w16cid:durableId="84694778">
    <w:abstractNumId w:val="183"/>
  </w:num>
  <w:num w:numId="102" w16cid:durableId="224025609">
    <w:abstractNumId w:val="25"/>
  </w:num>
  <w:num w:numId="103" w16cid:durableId="1907034253">
    <w:abstractNumId w:val="78"/>
  </w:num>
  <w:num w:numId="104" w16cid:durableId="1738630446">
    <w:abstractNumId w:val="120"/>
  </w:num>
  <w:num w:numId="105" w16cid:durableId="197667597">
    <w:abstractNumId w:val="122"/>
  </w:num>
  <w:num w:numId="106" w16cid:durableId="1313295309">
    <w:abstractNumId w:val="107"/>
  </w:num>
  <w:num w:numId="107" w16cid:durableId="1364331685">
    <w:abstractNumId w:val="113"/>
  </w:num>
  <w:num w:numId="108" w16cid:durableId="1539274921">
    <w:abstractNumId w:val="61"/>
  </w:num>
  <w:num w:numId="109" w16cid:durableId="383992418">
    <w:abstractNumId w:val="178"/>
  </w:num>
  <w:num w:numId="110" w16cid:durableId="525140467">
    <w:abstractNumId w:val="179"/>
  </w:num>
  <w:num w:numId="111" w16cid:durableId="1034964845">
    <w:abstractNumId w:val="102"/>
  </w:num>
  <w:num w:numId="112" w16cid:durableId="427120669">
    <w:abstractNumId w:val="27"/>
  </w:num>
  <w:num w:numId="113" w16cid:durableId="2144426500">
    <w:abstractNumId w:val="34"/>
  </w:num>
  <w:num w:numId="114" w16cid:durableId="1277059937">
    <w:abstractNumId w:val="118"/>
  </w:num>
  <w:num w:numId="115" w16cid:durableId="1664355508">
    <w:abstractNumId w:val="2"/>
  </w:num>
  <w:num w:numId="116" w16cid:durableId="2051606192">
    <w:abstractNumId w:val="90"/>
  </w:num>
  <w:num w:numId="117" w16cid:durableId="1621184889">
    <w:abstractNumId w:val="141"/>
  </w:num>
  <w:num w:numId="118" w16cid:durableId="1555266579">
    <w:abstractNumId w:val="105"/>
  </w:num>
  <w:num w:numId="119" w16cid:durableId="636841145">
    <w:abstractNumId w:val="124"/>
  </w:num>
  <w:num w:numId="120" w16cid:durableId="1133792159">
    <w:abstractNumId w:val="147"/>
  </w:num>
  <w:num w:numId="121" w16cid:durableId="1669214439">
    <w:abstractNumId w:val="92"/>
  </w:num>
  <w:num w:numId="122" w16cid:durableId="904921406">
    <w:abstractNumId w:val="135"/>
  </w:num>
  <w:num w:numId="123" w16cid:durableId="1225220846">
    <w:abstractNumId w:val="36"/>
  </w:num>
  <w:num w:numId="124" w16cid:durableId="1920947645">
    <w:abstractNumId w:val="180"/>
  </w:num>
  <w:num w:numId="125" w16cid:durableId="31852487">
    <w:abstractNumId w:val="0"/>
  </w:num>
  <w:num w:numId="126" w16cid:durableId="1917978195">
    <w:abstractNumId w:val="104"/>
  </w:num>
  <w:num w:numId="127" w16cid:durableId="447310303">
    <w:abstractNumId w:val="112"/>
  </w:num>
  <w:num w:numId="128" w16cid:durableId="208228825">
    <w:abstractNumId w:val="93"/>
  </w:num>
  <w:num w:numId="129" w16cid:durableId="1053233652">
    <w:abstractNumId w:val="143"/>
  </w:num>
  <w:num w:numId="130" w16cid:durableId="2088571951">
    <w:abstractNumId w:val="188"/>
  </w:num>
  <w:num w:numId="131" w16cid:durableId="432022242">
    <w:abstractNumId w:val="148"/>
  </w:num>
  <w:num w:numId="132" w16cid:durableId="1072854838">
    <w:abstractNumId w:val="74"/>
  </w:num>
  <w:num w:numId="133" w16cid:durableId="1003169002">
    <w:abstractNumId w:val="125"/>
  </w:num>
  <w:num w:numId="134" w16cid:durableId="2031564941">
    <w:abstractNumId w:val="69"/>
  </w:num>
  <w:num w:numId="135" w16cid:durableId="1509712895">
    <w:abstractNumId w:val="173"/>
  </w:num>
  <w:num w:numId="136" w16cid:durableId="1631865491">
    <w:abstractNumId w:val="75"/>
  </w:num>
  <w:num w:numId="137" w16cid:durableId="1930770353">
    <w:abstractNumId w:val="71"/>
  </w:num>
  <w:num w:numId="138" w16cid:durableId="912471229">
    <w:abstractNumId w:val="168"/>
  </w:num>
  <w:num w:numId="139" w16cid:durableId="386997340">
    <w:abstractNumId w:val="57"/>
  </w:num>
  <w:num w:numId="140" w16cid:durableId="1855655598">
    <w:abstractNumId w:val="126"/>
  </w:num>
  <w:num w:numId="141" w16cid:durableId="1448353006">
    <w:abstractNumId w:val="1"/>
  </w:num>
  <w:num w:numId="142" w16cid:durableId="822964286">
    <w:abstractNumId w:val="95"/>
  </w:num>
  <w:num w:numId="143" w16cid:durableId="1017737452">
    <w:abstractNumId w:val="156"/>
  </w:num>
  <w:num w:numId="144" w16cid:durableId="776023132">
    <w:abstractNumId w:val="15"/>
  </w:num>
  <w:num w:numId="145" w16cid:durableId="408696261">
    <w:abstractNumId w:val="13"/>
  </w:num>
  <w:num w:numId="146" w16cid:durableId="1698774573">
    <w:abstractNumId w:val="17"/>
  </w:num>
  <w:num w:numId="147" w16cid:durableId="809442181">
    <w:abstractNumId w:val="144"/>
  </w:num>
  <w:num w:numId="148" w16cid:durableId="480972580">
    <w:abstractNumId w:val="22"/>
  </w:num>
  <w:num w:numId="149" w16cid:durableId="854154682">
    <w:abstractNumId w:val="162"/>
  </w:num>
  <w:num w:numId="150" w16cid:durableId="856891426">
    <w:abstractNumId w:val="175"/>
  </w:num>
  <w:num w:numId="151" w16cid:durableId="1417898679">
    <w:abstractNumId w:val="85"/>
  </w:num>
  <w:num w:numId="152" w16cid:durableId="907377896">
    <w:abstractNumId w:val="35"/>
  </w:num>
  <w:num w:numId="153" w16cid:durableId="182986143">
    <w:abstractNumId w:val="171"/>
  </w:num>
  <w:num w:numId="154" w16cid:durableId="221448360">
    <w:abstractNumId w:val="114"/>
  </w:num>
  <w:num w:numId="155" w16cid:durableId="2096853895">
    <w:abstractNumId w:val="119"/>
  </w:num>
  <w:num w:numId="156" w16cid:durableId="239368636">
    <w:abstractNumId w:val="140"/>
  </w:num>
  <w:num w:numId="157" w16cid:durableId="616451497">
    <w:abstractNumId w:val="16"/>
  </w:num>
  <w:num w:numId="158" w16cid:durableId="497310717">
    <w:abstractNumId w:val="88"/>
  </w:num>
  <w:num w:numId="159" w16cid:durableId="123891208">
    <w:abstractNumId w:val="5"/>
  </w:num>
  <w:num w:numId="160" w16cid:durableId="1726562111">
    <w:abstractNumId w:val="54"/>
  </w:num>
  <w:num w:numId="161" w16cid:durableId="1057702635">
    <w:abstractNumId w:val="177"/>
  </w:num>
  <w:num w:numId="162" w16cid:durableId="1178930185">
    <w:abstractNumId w:val="181"/>
  </w:num>
  <w:num w:numId="163" w16cid:durableId="1516381610">
    <w:abstractNumId w:val="44"/>
  </w:num>
  <w:num w:numId="164" w16cid:durableId="486290576">
    <w:abstractNumId w:val="55"/>
  </w:num>
  <w:num w:numId="165" w16cid:durableId="579605869">
    <w:abstractNumId w:val="91"/>
  </w:num>
  <w:num w:numId="166" w16cid:durableId="1221549657">
    <w:abstractNumId w:val="94"/>
  </w:num>
  <w:num w:numId="167" w16cid:durableId="672031262">
    <w:abstractNumId w:val="153"/>
  </w:num>
  <w:num w:numId="168" w16cid:durableId="1670908035">
    <w:abstractNumId w:val="98"/>
  </w:num>
  <w:num w:numId="169" w16cid:durableId="1417246033">
    <w:abstractNumId w:val="165"/>
  </w:num>
  <w:num w:numId="170" w16cid:durableId="1814061877">
    <w:abstractNumId w:val="80"/>
  </w:num>
  <w:num w:numId="171" w16cid:durableId="1700005439">
    <w:abstractNumId w:val="137"/>
  </w:num>
  <w:num w:numId="172" w16cid:durableId="2046561449">
    <w:abstractNumId w:val="133"/>
  </w:num>
  <w:num w:numId="173" w16cid:durableId="1605728069">
    <w:abstractNumId w:val="129"/>
  </w:num>
  <w:num w:numId="174" w16cid:durableId="2108965141">
    <w:abstractNumId w:val="172"/>
  </w:num>
  <w:num w:numId="175" w16cid:durableId="218320114">
    <w:abstractNumId w:val="65"/>
  </w:num>
  <w:num w:numId="176" w16cid:durableId="2062628166">
    <w:abstractNumId w:val="20"/>
  </w:num>
  <w:num w:numId="177" w16cid:durableId="319311002">
    <w:abstractNumId w:val="166"/>
  </w:num>
  <w:num w:numId="178" w16cid:durableId="1600868826">
    <w:abstractNumId w:val="132"/>
  </w:num>
  <w:num w:numId="179" w16cid:durableId="434256515">
    <w:abstractNumId w:val="146"/>
  </w:num>
  <w:num w:numId="180" w16cid:durableId="1493326987">
    <w:abstractNumId w:val="38"/>
  </w:num>
  <w:num w:numId="181" w16cid:durableId="430510534">
    <w:abstractNumId w:val="19"/>
  </w:num>
  <w:num w:numId="182" w16cid:durableId="1893733442">
    <w:abstractNumId w:val="111"/>
  </w:num>
  <w:num w:numId="183" w16cid:durableId="1290237437">
    <w:abstractNumId w:val="59"/>
  </w:num>
  <w:num w:numId="184" w16cid:durableId="1095201430">
    <w:abstractNumId w:val="56"/>
  </w:num>
  <w:num w:numId="185" w16cid:durableId="1009799185">
    <w:abstractNumId w:val="152"/>
  </w:num>
  <w:num w:numId="186" w16cid:durableId="804616183">
    <w:abstractNumId w:val="41"/>
  </w:num>
  <w:num w:numId="187" w16cid:durableId="2057898529">
    <w:abstractNumId w:val="50"/>
  </w:num>
  <w:num w:numId="188" w16cid:durableId="2088528960">
    <w:abstractNumId w:val="46"/>
  </w:num>
  <w:num w:numId="189" w16cid:durableId="1220440374">
    <w:abstractNumId w:val="160"/>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42A"/>
    <w:rsid w:val="00002016"/>
    <w:rsid w:val="0000233E"/>
    <w:rsid w:val="00003092"/>
    <w:rsid w:val="000043BE"/>
    <w:rsid w:val="00004653"/>
    <w:rsid w:val="000058A3"/>
    <w:rsid w:val="0000656C"/>
    <w:rsid w:val="0000784C"/>
    <w:rsid w:val="00007FFB"/>
    <w:rsid w:val="00011DBF"/>
    <w:rsid w:val="00014F01"/>
    <w:rsid w:val="00016B1D"/>
    <w:rsid w:val="00020038"/>
    <w:rsid w:val="00023B51"/>
    <w:rsid w:val="00030992"/>
    <w:rsid w:val="00031A49"/>
    <w:rsid w:val="00031EAA"/>
    <w:rsid w:val="0003234B"/>
    <w:rsid w:val="00032A75"/>
    <w:rsid w:val="000341C1"/>
    <w:rsid w:val="00034696"/>
    <w:rsid w:val="000352D9"/>
    <w:rsid w:val="0004128A"/>
    <w:rsid w:val="00041DED"/>
    <w:rsid w:val="000426BD"/>
    <w:rsid w:val="00043A5F"/>
    <w:rsid w:val="00043DB5"/>
    <w:rsid w:val="000465BD"/>
    <w:rsid w:val="0005274F"/>
    <w:rsid w:val="00055BB9"/>
    <w:rsid w:val="00056017"/>
    <w:rsid w:val="000569C7"/>
    <w:rsid w:val="00057D16"/>
    <w:rsid w:val="00060073"/>
    <w:rsid w:val="00060392"/>
    <w:rsid w:val="00061516"/>
    <w:rsid w:val="000620B9"/>
    <w:rsid w:val="00062104"/>
    <w:rsid w:val="00062184"/>
    <w:rsid w:val="00063DD7"/>
    <w:rsid w:val="000664EF"/>
    <w:rsid w:val="00066A99"/>
    <w:rsid w:val="00067C09"/>
    <w:rsid w:val="00067C26"/>
    <w:rsid w:val="00070225"/>
    <w:rsid w:val="0007116B"/>
    <w:rsid w:val="00073004"/>
    <w:rsid w:val="00073895"/>
    <w:rsid w:val="00073C69"/>
    <w:rsid w:val="00074035"/>
    <w:rsid w:val="00075408"/>
    <w:rsid w:val="00077CA4"/>
    <w:rsid w:val="00081F6E"/>
    <w:rsid w:val="00083AB5"/>
    <w:rsid w:val="000849F2"/>
    <w:rsid w:val="00085D0B"/>
    <w:rsid w:val="0008644B"/>
    <w:rsid w:val="0008666C"/>
    <w:rsid w:val="0008713F"/>
    <w:rsid w:val="00092E9D"/>
    <w:rsid w:val="00092F80"/>
    <w:rsid w:val="00096DBD"/>
    <w:rsid w:val="00097360"/>
    <w:rsid w:val="000A0901"/>
    <w:rsid w:val="000A2C5D"/>
    <w:rsid w:val="000A528C"/>
    <w:rsid w:val="000A5AE4"/>
    <w:rsid w:val="000A5C74"/>
    <w:rsid w:val="000B0ADB"/>
    <w:rsid w:val="000B1311"/>
    <w:rsid w:val="000B27F9"/>
    <w:rsid w:val="000B3A1B"/>
    <w:rsid w:val="000B4338"/>
    <w:rsid w:val="000B50C4"/>
    <w:rsid w:val="000B5EF4"/>
    <w:rsid w:val="000B60B6"/>
    <w:rsid w:val="000B655F"/>
    <w:rsid w:val="000B74EE"/>
    <w:rsid w:val="000C10C6"/>
    <w:rsid w:val="000C21B7"/>
    <w:rsid w:val="000C5483"/>
    <w:rsid w:val="000C5A56"/>
    <w:rsid w:val="000D03AF"/>
    <w:rsid w:val="000D1AEF"/>
    <w:rsid w:val="000D2921"/>
    <w:rsid w:val="000D2B01"/>
    <w:rsid w:val="000D3C74"/>
    <w:rsid w:val="000D7BB7"/>
    <w:rsid w:val="000E06A2"/>
    <w:rsid w:val="000E3E90"/>
    <w:rsid w:val="000E47DA"/>
    <w:rsid w:val="000E64AD"/>
    <w:rsid w:val="000E7083"/>
    <w:rsid w:val="000E71C3"/>
    <w:rsid w:val="000E783E"/>
    <w:rsid w:val="000E785A"/>
    <w:rsid w:val="000F0070"/>
    <w:rsid w:val="000F0357"/>
    <w:rsid w:val="000F087D"/>
    <w:rsid w:val="000F1D58"/>
    <w:rsid w:val="000F22E8"/>
    <w:rsid w:val="000F291B"/>
    <w:rsid w:val="000F2CAB"/>
    <w:rsid w:val="000F2DFE"/>
    <w:rsid w:val="000F36E5"/>
    <w:rsid w:val="000F42D8"/>
    <w:rsid w:val="000F63D3"/>
    <w:rsid w:val="000F6A37"/>
    <w:rsid w:val="000F7E91"/>
    <w:rsid w:val="000F7FEE"/>
    <w:rsid w:val="00101B3E"/>
    <w:rsid w:val="001026A0"/>
    <w:rsid w:val="0010327A"/>
    <w:rsid w:val="00104158"/>
    <w:rsid w:val="001110C5"/>
    <w:rsid w:val="0011200C"/>
    <w:rsid w:val="00114026"/>
    <w:rsid w:val="00114EF8"/>
    <w:rsid w:val="00115101"/>
    <w:rsid w:val="001157EA"/>
    <w:rsid w:val="00116841"/>
    <w:rsid w:val="001177F4"/>
    <w:rsid w:val="00117F0C"/>
    <w:rsid w:val="001204C3"/>
    <w:rsid w:val="00121967"/>
    <w:rsid w:val="00122700"/>
    <w:rsid w:val="00122912"/>
    <w:rsid w:val="00122B2C"/>
    <w:rsid w:val="00123022"/>
    <w:rsid w:val="00123E72"/>
    <w:rsid w:val="0012462F"/>
    <w:rsid w:val="00126301"/>
    <w:rsid w:val="001263F2"/>
    <w:rsid w:val="00126521"/>
    <w:rsid w:val="0012661C"/>
    <w:rsid w:val="00126CED"/>
    <w:rsid w:val="001316BC"/>
    <w:rsid w:val="001316D8"/>
    <w:rsid w:val="00132C23"/>
    <w:rsid w:val="00134A74"/>
    <w:rsid w:val="001400BF"/>
    <w:rsid w:val="001413DA"/>
    <w:rsid w:val="00143981"/>
    <w:rsid w:val="001442EB"/>
    <w:rsid w:val="00147558"/>
    <w:rsid w:val="001509DC"/>
    <w:rsid w:val="00152DF2"/>
    <w:rsid w:val="001557F9"/>
    <w:rsid w:val="00156092"/>
    <w:rsid w:val="0015663C"/>
    <w:rsid w:val="001568F8"/>
    <w:rsid w:val="001616AD"/>
    <w:rsid w:val="00161F4A"/>
    <w:rsid w:val="00162D92"/>
    <w:rsid w:val="00164858"/>
    <w:rsid w:val="001673FD"/>
    <w:rsid w:val="001678B7"/>
    <w:rsid w:val="00172BE2"/>
    <w:rsid w:val="00172E90"/>
    <w:rsid w:val="00173315"/>
    <w:rsid w:val="00174E5D"/>
    <w:rsid w:val="00175171"/>
    <w:rsid w:val="001754D3"/>
    <w:rsid w:val="001775E8"/>
    <w:rsid w:val="001831E9"/>
    <w:rsid w:val="001834F7"/>
    <w:rsid w:val="001840D1"/>
    <w:rsid w:val="00184637"/>
    <w:rsid w:val="00185475"/>
    <w:rsid w:val="00185D91"/>
    <w:rsid w:val="00185FF6"/>
    <w:rsid w:val="00187768"/>
    <w:rsid w:val="00187F0A"/>
    <w:rsid w:val="00190464"/>
    <w:rsid w:val="00191B28"/>
    <w:rsid w:val="00191D0A"/>
    <w:rsid w:val="00193CF9"/>
    <w:rsid w:val="001940F7"/>
    <w:rsid w:val="00194EA9"/>
    <w:rsid w:val="00195108"/>
    <w:rsid w:val="00196975"/>
    <w:rsid w:val="00196B74"/>
    <w:rsid w:val="00196FAF"/>
    <w:rsid w:val="001A185B"/>
    <w:rsid w:val="001A2173"/>
    <w:rsid w:val="001A2A77"/>
    <w:rsid w:val="001A314F"/>
    <w:rsid w:val="001A31DB"/>
    <w:rsid w:val="001A6595"/>
    <w:rsid w:val="001A669B"/>
    <w:rsid w:val="001A7175"/>
    <w:rsid w:val="001A7350"/>
    <w:rsid w:val="001B380A"/>
    <w:rsid w:val="001B4035"/>
    <w:rsid w:val="001B45F7"/>
    <w:rsid w:val="001B6D1F"/>
    <w:rsid w:val="001B78DF"/>
    <w:rsid w:val="001C0091"/>
    <w:rsid w:val="001C2361"/>
    <w:rsid w:val="001C2D09"/>
    <w:rsid w:val="001C606C"/>
    <w:rsid w:val="001C6D33"/>
    <w:rsid w:val="001D09A1"/>
    <w:rsid w:val="001D0C9F"/>
    <w:rsid w:val="001D12D4"/>
    <w:rsid w:val="001D1D3A"/>
    <w:rsid w:val="001D49A9"/>
    <w:rsid w:val="001D4E7F"/>
    <w:rsid w:val="001D58FD"/>
    <w:rsid w:val="001D6B99"/>
    <w:rsid w:val="001D6C05"/>
    <w:rsid w:val="001D6D87"/>
    <w:rsid w:val="001E1215"/>
    <w:rsid w:val="001E191D"/>
    <w:rsid w:val="001E321D"/>
    <w:rsid w:val="001E574C"/>
    <w:rsid w:val="001E5F52"/>
    <w:rsid w:val="001F0DE9"/>
    <w:rsid w:val="001F2F8D"/>
    <w:rsid w:val="001F3F25"/>
    <w:rsid w:val="001F5815"/>
    <w:rsid w:val="001F661C"/>
    <w:rsid w:val="001F6931"/>
    <w:rsid w:val="001F6997"/>
    <w:rsid w:val="00200904"/>
    <w:rsid w:val="00200A98"/>
    <w:rsid w:val="00202188"/>
    <w:rsid w:val="00206883"/>
    <w:rsid w:val="002070DE"/>
    <w:rsid w:val="002104FA"/>
    <w:rsid w:val="0021193B"/>
    <w:rsid w:val="00213844"/>
    <w:rsid w:val="002150DF"/>
    <w:rsid w:val="002153F6"/>
    <w:rsid w:val="00217281"/>
    <w:rsid w:val="00221E29"/>
    <w:rsid w:val="00222EBB"/>
    <w:rsid w:val="002250D7"/>
    <w:rsid w:val="002255F6"/>
    <w:rsid w:val="00225848"/>
    <w:rsid w:val="00225977"/>
    <w:rsid w:val="00226264"/>
    <w:rsid w:val="00227F76"/>
    <w:rsid w:val="0023043F"/>
    <w:rsid w:val="002325CB"/>
    <w:rsid w:val="00232A5A"/>
    <w:rsid w:val="00233C1C"/>
    <w:rsid w:val="0023437B"/>
    <w:rsid w:val="0023613A"/>
    <w:rsid w:val="002362E3"/>
    <w:rsid w:val="0023682C"/>
    <w:rsid w:val="00237682"/>
    <w:rsid w:val="00237D92"/>
    <w:rsid w:val="00240E29"/>
    <w:rsid w:val="00240EF3"/>
    <w:rsid w:val="002421A0"/>
    <w:rsid w:val="00244366"/>
    <w:rsid w:val="0025004F"/>
    <w:rsid w:val="002500F4"/>
    <w:rsid w:val="00250CE0"/>
    <w:rsid w:val="0025146B"/>
    <w:rsid w:val="00251D5A"/>
    <w:rsid w:val="00252D88"/>
    <w:rsid w:val="00253710"/>
    <w:rsid w:val="002538A2"/>
    <w:rsid w:val="00254D22"/>
    <w:rsid w:val="002553F9"/>
    <w:rsid w:val="00256979"/>
    <w:rsid w:val="00257B05"/>
    <w:rsid w:val="00257C70"/>
    <w:rsid w:val="00264E53"/>
    <w:rsid w:val="00265240"/>
    <w:rsid w:val="002658FB"/>
    <w:rsid w:val="00267099"/>
    <w:rsid w:val="0026757D"/>
    <w:rsid w:val="00270E3F"/>
    <w:rsid w:val="00270E63"/>
    <w:rsid w:val="0027248C"/>
    <w:rsid w:val="0027318E"/>
    <w:rsid w:val="0027322C"/>
    <w:rsid w:val="00273BDB"/>
    <w:rsid w:val="00273E5F"/>
    <w:rsid w:val="002807F5"/>
    <w:rsid w:val="0028228C"/>
    <w:rsid w:val="00282531"/>
    <w:rsid w:val="00283BCD"/>
    <w:rsid w:val="002840E5"/>
    <w:rsid w:val="002847F2"/>
    <w:rsid w:val="00284F11"/>
    <w:rsid w:val="00286421"/>
    <w:rsid w:val="00286AB7"/>
    <w:rsid w:val="00287FC9"/>
    <w:rsid w:val="0029017D"/>
    <w:rsid w:val="00290F2D"/>
    <w:rsid w:val="00295021"/>
    <w:rsid w:val="002958C7"/>
    <w:rsid w:val="00296019"/>
    <w:rsid w:val="002A1D37"/>
    <w:rsid w:val="002A346D"/>
    <w:rsid w:val="002A553A"/>
    <w:rsid w:val="002A66AB"/>
    <w:rsid w:val="002B1D21"/>
    <w:rsid w:val="002B29CE"/>
    <w:rsid w:val="002B2A98"/>
    <w:rsid w:val="002B34D9"/>
    <w:rsid w:val="002B35FA"/>
    <w:rsid w:val="002B49B6"/>
    <w:rsid w:val="002B4BB0"/>
    <w:rsid w:val="002B5BF9"/>
    <w:rsid w:val="002B767F"/>
    <w:rsid w:val="002C1009"/>
    <w:rsid w:val="002C14DA"/>
    <w:rsid w:val="002C1993"/>
    <w:rsid w:val="002C2342"/>
    <w:rsid w:val="002C289F"/>
    <w:rsid w:val="002C39DB"/>
    <w:rsid w:val="002C43BB"/>
    <w:rsid w:val="002C44E8"/>
    <w:rsid w:val="002C45FA"/>
    <w:rsid w:val="002C5B0B"/>
    <w:rsid w:val="002C6266"/>
    <w:rsid w:val="002D0B74"/>
    <w:rsid w:val="002D1BF0"/>
    <w:rsid w:val="002D5163"/>
    <w:rsid w:val="002E0C67"/>
    <w:rsid w:val="002E0D6B"/>
    <w:rsid w:val="002E0F59"/>
    <w:rsid w:val="002E19EA"/>
    <w:rsid w:val="002E6435"/>
    <w:rsid w:val="002E6A4E"/>
    <w:rsid w:val="002F0804"/>
    <w:rsid w:val="002F0AE0"/>
    <w:rsid w:val="002F18BF"/>
    <w:rsid w:val="002F2F12"/>
    <w:rsid w:val="002F3637"/>
    <w:rsid w:val="002F3A6E"/>
    <w:rsid w:val="002F7AC7"/>
    <w:rsid w:val="003011F1"/>
    <w:rsid w:val="00301C2A"/>
    <w:rsid w:val="00302374"/>
    <w:rsid w:val="003042F2"/>
    <w:rsid w:val="00304814"/>
    <w:rsid w:val="003065C1"/>
    <w:rsid w:val="00307B59"/>
    <w:rsid w:val="00307CC5"/>
    <w:rsid w:val="00313730"/>
    <w:rsid w:val="0031380F"/>
    <w:rsid w:val="003157A2"/>
    <w:rsid w:val="00316C26"/>
    <w:rsid w:val="00316DCE"/>
    <w:rsid w:val="00321DC0"/>
    <w:rsid w:val="003256BB"/>
    <w:rsid w:val="00326115"/>
    <w:rsid w:val="0032625C"/>
    <w:rsid w:val="00327190"/>
    <w:rsid w:val="00331122"/>
    <w:rsid w:val="003312C2"/>
    <w:rsid w:val="003315BD"/>
    <w:rsid w:val="00331CEF"/>
    <w:rsid w:val="00332B7D"/>
    <w:rsid w:val="00333FEF"/>
    <w:rsid w:val="00337F31"/>
    <w:rsid w:val="00344061"/>
    <w:rsid w:val="00346744"/>
    <w:rsid w:val="00346A49"/>
    <w:rsid w:val="00346AF4"/>
    <w:rsid w:val="0035076B"/>
    <w:rsid w:val="003522F5"/>
    <w:rsid w:val="00353B9C"/>
    <w:rsid w:val="00353DC7"/>
    <w:rsid w:val="00354FE3"/>
    <w:rsid w:val="0035668F"/>
    <w:rsid w:val="003600A3"/>
    <w:rsid w:val="003600F1"/>
    <w:rsid w:val="003602B6"/>
    <w:rsid w:val="0036195A"/>
    <w:rsid w:val="00362AC2"/>
    <w:rsid w:val="00363237"/>
    <w:rsid w:val="00364C67"/>
    <w:rsid w:val="00366809"/>
    <w:rsid w:val="00367355"/>
    <w:rsid w:val="00367675"/>
    <w:rsid w:val="00367E73"/>
    <w:rsid w:val="003700C7"/>
    <w:rsid w:val="00371B57"/>
    <w:rsid w:val="00375386"/>
    <w:rsid w:val="003837A8"/>
    <w:rsid w:val="00384255"/>
    <w:rsid w:val="00384E64"/>
    <w:rsid w:val="00386642"/>
    <w:rsid w:val="00386D04"/>
    <w:rsid w:val="0038713C"/>
    <w:rsid w:val="003873AA"/>
    <w:rsid w:val="00387983"/>
    <w:rsid w:val="00390D17"/>
    <w:rsid w:val="00394928"/>
    <w:rsid w:val="00394F3C"/>
    <w:rsid w:val="00396455"/>
    <w:rsid w:val="00397E75"/>
    <w:rsid w:val="003A0853"/>
    <w:rsid w:val="003A18D8"/>
    <w:rsid w:val="003A3448"/>
    <w:rsid w:val="003A4D03"/>
    <w:rsid w:val="003A5C48"/>
    <w:rsid w:val="003A613F"/>
    <w:rsid w:val="003A6600"/>
    <w:rsid w:val="003A7058"/>
    <w:rsid w:val="003B0F56"/>
    <w:rsid w:val="003B41CB"/>
    <w:rsid w:val="003B498A"/>
    <w:rsid w:val="003B6249"/>
    <w:rsid w:val="003B6255"/>
    <w:rsid w:val="003B6808"/>
    <w:rsid w:val="003C0016"/>
    <w:rsid w:val="003C4C97"/>
    <w:rsid w:val="003C4EEB"/>
    <w:rsid w:val="003C5491"/>
    <w:rsid w:val="003C7011"/>
    <w:rsid w:val="003D014C"/>
    <w:rsid w:val="003D3740"/>
    <w:rsid w:val="003D533F"/>
    <w:rsid w:val="003E2717"/>
    <w:rsid w:val="003E2A7C"/>
    <w:rsid w:val="003E667D"/>
    <w:rsid w:val="003E7332"/>
    <w:rsid w:val="003F0F27"/>
    <w:rsid w:val="003F246A"/>
    <w:rsid w:val="003F4354"/>
    <w:rsid w:val="003F4BBE"/>
    <w:rsid w:val="003F6D61"/>
    <w:rsid w:val="003F6EE7"/>
    <w:rsid w:val="003F7496"/>
    <w:rsid w:val="00400586"/>
    <w:rsid w:val="00400CD6"/>
    <w:rsid w:val="00401D7C"/>
    <w:rsid w:val="00403923"/>
    <w:rsid w:val="00404F25"/>
    <w:rsid w:val="00405601"/>
    <w:rsid w:val="004105D1"/>
    <w:rsid w:val="00411676"/>
    <w:rsid w:val="004126B3"/>
    <w:rsid w:val="00412C8B"/>
    <w:rsid w:val="00413393"/>
    <w:rsid w:val="004145B1"/>
    <w:rsid w:val="0041502D"/>
    <w:rsid w:val="00415DDD"/>
    <w:rsid w:val="00416261"/>
    <w:rsid w:val="00416588"/>
    <w:rsid w:val="00420EF6"/>
    <w:rsid w:val="004224E8"/>
    <w:rsid w:val="00423E28"/>
    <w:rsid w:val="00423E66"/>
    <w:rsid w:val="00430244"/>
    <w:rsid w:val="00430FC0"/>
    <w:rsid w:val="004312CD"/>
    <w:rsid w:val="00431CEC"/>
    <w:rsid w:val="00431EF4"/>
    <w:rsid w:val="004333A0"/>
    <w:rsid w:val="00434613"/>
    <w:rsid w:val="004348C2"/>
    <w:rsid w:val="00435DB9"/>
    <w:rsid w:val="00436491"/>
    <w:rsid w:val="004365AC"/>
    <w:rsid w:val="00436829"/>
    <w:rsid w:val="00437CB4"/>
    <w:rsid w:val="00437DCA"/>
    <w:rsid w:val="004417D3"/>
    <w:rsid w:val="0044193D"/>
    <w:rsid w:val="00442352"/>
    <w:rsid w:val="00443A7B"/>
    <w:rsid w:val="0044586F"/>
    <w:rsid w:val="00445C56"/>
    <w:rsid w:val="004463ED"/>
    <w:rsid w:val="00446CD1"/>
    <w:rsid w:val="00447147"/>
    <w:rsid w:val="00447C05"/>
    <w:rsid w:val="0045083A"/>
    <w:rsid w:val="00450A45"/>
    <w:rsid w:val="00454BBA"/>
    <w:rsid w:val="00456AB2"/>
    <w:rsid w:val="004579B6"/>
    <w:rsid w:val="00457CD3"/>
    <w:rsid w:val="00460E2F"/>
    <w:rsid w:val="00463423"/>
    <w:rsid w:val="00463E39"/>
    <w:rsid w:val="00464F69"/>
    <w:rsid w:val="00466693"/>
    <w:rsid w:val="004672A9"/>
    <w:rsid w:val="00470D61"/>
    <w:rsid w:val="0047112F"/>
    <w:rsid w:val="0047131C"/>
    <w:rsid w:val="004717EE"/>
    <w:rsid w:val="0047302A"/>
    <w:rsid w:val="00473C01"/>
    <w:rsid w:val="00473F38"/>
    <w:rsid w:val="004743C6"/>
    <w:rsid w:val="00474AAE"/>
    <w:rsid w:val="004750FA"/>
    <w:rsid w:val="004751F7"/>
    <w:rsid w:val="004752FB"/>
    <w:rsid w:val="00475B51"/>
    <w:rsid w:val="00481430"/>
    <w:rsid w:val="00482488"/>
    <w:rsid w:val="0048466B"/>
    <w:rsid w:val="00484D8D"/>
    <w:rsid w:val="00491049"/>
    <w:rsid w:val="004912F3"/>
    <w:rsid w:val="00493266"/>
    <w:rsid w:val="00494412"/>
    <w:rsid w:val="00496337"/>
    <w:rsid w:val="00496B7A"/>
    <w:rsid w:val="00496D80"/>
    <w:rsid w:val="00497C57"/>
    <w:rsid w:val="004A0081"/>
    <w:rsid w:val="004A1168"/>
    <w:rsid w:val="004A4146"/>
    <w:rsid w:val="004A488F"/>
    <w:rsid w:val="004A4DD9"/>
    <w:rsid w:val="004A587D"/>
    <w:rsid w:val="004A5F87"/>
    <w:rsid w:val="004A6877"/>
    <w:rsid w:val="004A6E42"/>
    <w:rsid w:val="004A7823"/>
    <w:rsid w:val="004B45B3"/>
    <w:rsid w:val="004B5920"/>
    <w:rsid w:val="004C3380"/>
    <w:rsid w:val="004C3491"/>
    <w:rsid w:val="004C34DC"/>
    <w:rsid w:val="004C4886"/>
    <w:rsid w:val="004C5B70"/>
    <w:rsid w:val="004C6B98"/>
    <w:rsid w:val="004C7018"/>
    <w:rsid w:val="004C7067"/>
    <w:rsid w:val="004C76B4"/>
    <w:rsid w:val="004D0D0D"/>
    <w:rsid w:val="004D2138"/>
    <w:rsid w:val="004D2B4C"/>
    <w:rsid w:val="004D2EFA"/>
    <w:rsid w:val="004D3294"/>
    <w:rsid w:val="004D336D"/>
    <w:rsid w:val="004D3386"/>
    <w:rsid w:val="004D4F57"/>
    <w:rsid w:val="004D7A42"/>
    <w:rsid w:val="004E005B"/>
    <w:rsid w:val="004E0A12"/>
    <w:rsid w:val="004E141B"/>
    <w:rsid w:val="004E39E8"/>
    <w:rsid w:val="004E5952"/>
    <w:rsid w:val="004E7FE7"/>
    <w:rsid w:val="004F1F57"/>
    <w:rsid w:val="004F36BA"/>
    <w:rsid w:val="004F3A93"/>
    <w:rsid w:val="004F66D4"/>
    <w:rsid w:val="004F7101"/>
    <w:rsid w:val="00500836"/>
    <w:rsid w:val="00501A4C"/>
    <w:rsid w:val="00502DCE"/>
    <w:rsid w:val="005045AD"/>
    <w:rsid w:val="00505FB0"/>
    <w:rsid w:val="005070D4"/>
    <w:rsid w:val="00507486"/>
    <w:rsid w:val="00510147"/>
    <w:rsid w:val="00511EA5"/>
    <w:rsid w:val="0051392B"/>
    <w:rsid w:val="005159F3"/>
    <w:rsid w:val="00515D27"/>
    <w:rsid w:val="00516CF8"/>
    <w:rsid w:val="00520424"/>
    <w:rsid w:val="00521146"/>
    <w:rsid w:val="00522D72"/>
    <w:rsid w:val="00522FAE"/>
    <w:rsid w:val="00523448"/>
    <w:rsid w:val="00523537"/>
    <w:rsid w:val="0052539C"/>
    <w:rsid w:val="0052555C"/>
    <w:rsid w:val="00526B54"/>
    <w:rsid w:val="00530FB5"/>
    <w:rsid w:val="00532CE5"/>
    <w:rsid w:val="00533135"/>
    <w:rsid w:val="00534A06"/>
    <w:rsid w:val="00534D00"/>
    <w:rsid w:val="00535162"/>
    <w:rsid w:val="005352BF"/>
    <w:rsid w:val="00536A1D"/>
    <w:rsid w:val="00536EA8"/>
    <w:rsid w:val="005425E1"/>
    <w:rsid w:val="005433B6"/>
    <w:rsid w:val="0054423B"/>
    <w:rsid w:val="00544EC3"/>
    <w:rsid w:val="005450A1"/>
    <w:rsid w:val="00550C89"/>
    <w:rsid w:val="00550DB6"/>
    <w:rsid w:val="00551A51"/>
    <w:rsid w:val="0055298F"/>
    <w:rsid w:val="00552B02"/>
    <w:rsid w:val="00554305"/>
    <w:rsid w:val="00554418"/>
    <w:rsid w:val="005553CF"/>
    <w:rsid w:val="005565AD"/>
    <w:rsid w:val="0055784B"/>
    <w:rsid w:val="00560AA3"/>
    <w:rsid w:val="00561316"/>
    <w:rsid w:val="00561372"/>
    <w:rsid w:val="00561B9B"/>
    <w:rsid w:val="005650A6"/>
    <w:rsid w:val="005650B2"/>
    <w:rsid w:val="005650F1"/>
    <w:rsid w:val="00565E98"/>
    <w:rsid w:val="00574CC6"/>
    <w:rsid w:val="0057648E"/>
    <w:rsid w:val="00576A45"/>
    <w:rsid w:val="00577BB8"/>
    <w:rsid w:val="005811B6"/>
    <w:rsid w:val="00582221"/>
    <w:rsid w:val="005837B2"/>
    <w:rsid w:val="005850C8"/>
    <w:rsid w:val="00585200"/>
    <w:rsid w:val="00586457"/>
    <w:rsid w:val="005906E0"/>
    <w:rsid w:val="00590B04"/>
    <w:rsid w:val="005910D3"/>
    <w:rsid w:val="00595222"/>
    <w:rsid w:val="00596F2E"/>
    <w:rsid w:val="005A0A21"/>
    <w:rsid w:val="005A2365"/>
    <w:rsid w:val="005A3EB9"/>
    <w:rsid w:val="005A3F08"/>
    <w:rsid w:val="005A4358"/>
    <w:rsid w:val="005A464D"/>
    <w:rsid w:val="005A4DBC"/>
    <w:rsid w:val="005A603D"/>
    <w:rsid w:val="005A6FE9"/>
    <w:rsid w:val="005A7428"/>
    <w:rsid w:val="005A7887"/>
    <w:rsid w:val="005B29BC"/>
    <w:rsid w:val="005B3775"/>
    <w:rsid w:val="005B4870"/>
    <w:rsid w:val="005B7E43"/>
    <w:rsid w:val="005C0736"/>
    <w:rsid w:val="005C0920"/>
    <w:rsid w:val="005C2650"/>
    <w:rsid w:val="005C2AA0"/>
    <w:rsid w:val="005C3A31"/>
    <w:rsid w:val="005C3D0B"/>
    <w:rsid w:val="005C619F"/>
    <w:rsid w:val="005C7C47"/>
    <w:rsid w:val="005D122D"/>
    <w:rsid w:val="005D2CEB"/>
    <w:rsid w:val="005D4EA6"/>
    <w:rsid w:val="005D7047"/>
    <w:rsid w:val="005D77B7"/>
    <w:rsid w:val="005E0AD0"/>
    <w:rsid w:val="005E1272"/>
    <w:rsid w:val="005E181D"/>
    <w:rsid w:val="005E2242"/>
    <w:rsid w:val="005E2DF7"/>
    <w:rsid w:val="005E2F7E"/>
    <w:rsid w:val="005E5184"/>
    <w:rsid w:val="005E5BC0"/>
    <w:rsid w:val="005E7255"/>
    <w:rsid w:val="005E785C"/>
    <w:rsid w:val="005F288C"/>
    <w:rsid w:val="005F479E"/>
    <w:rsid w:val="005F499C"/>
    <w:rsid w:val="005F61E9"/>
    <w:rsid w:val="005F6216"/>
    <w:rsid w:val="00600069"/>
    <w:rsid w:val="00601572"/>
    <w:rsid w:val="00601EE7"/>
    <w:rsid w:val="00602386"/>
    <w:rsid w:val="0060391F"/>
    <w:rsid w:val="00604426"/>
    <w:rsid w:val="00604470"/>
    <w:rsid w:val="00605384"/>
    <w:rsid w:val="006079A0"/>
    <w:rsid w:val="00612B2B"/>
    <w:rsid w:val="0061401C"/>
    <w:rsid w:val="00614086"/>
    <w:rsid w:val="00614E26"/>
    <w:rsid w:val="00615BB0"/>
    <w:rsid w:val="00616A21"/>
    <w:rsid w:val="00616A6E"/>
    <w:rsid w:val="00620421"/>
    <w:rsid w:val="0062146D"/>
    <w:rsid w:val="00621F11"/>
    <w:rsid w:val="00622DA4"/>
    <w:rsid w:val="00625A76"/>
    <w:rsid w:val="00626682"/>
    <w:rsid w:val="00626898"/>
    <w:rsid w:val="00631833"/>
    <w:rsid w:val="00631849"/>
    <w:rsid w:val="00632BAD"/>
    <w:rsid w:val="00632C79"/>
    <w:rsid w:val="00632FD8"/>
    <w:rsid w:val="00633BDB"/>
    <w:rsid w:val="00640791"/>
    <w:rsid w:val="00641FFB"/>
    <w:rsid w:val="00642B80"/>
    <w:rsid w:val="00644D78"/>
    <w:rsid w:val="00645AFD"/>
    <w:rsid w:val="00646E6E"/>
    <w:rsid w:val="0064758D"/>
    <w:rsid w:val="006502FF"/>
    <w:rsid w:val="00650709"/>
    <w:rsid w:val="00650A01"/>
    <w:rsid w:val="00651A45"/>
    <w:rsid w:val="006526D7"/>
    <w:rsid w:val="00654408"/>
    <w:rsid w:val="00654B51"/>
    <w:rsid w:val="00655946"/>
    <w:rsid w:val="006606CB"/>
    <w:rsid w:val="00661DD1"/>
    <w:rsid w:val="00662AB4"/>
    <w:rsid w:val="00664AF9"/>
    <w:rsid w:val="00665246"/>
    <w:rsid w:val="00666F79"/>
    <w:rsid w:val="00667018"/>
    <w:rsid w:val="0067474D"/>
    <w:rsid w:val="006747F3"/>
    <w:rsid w:val="0067772E"/>
    <w:rsid w:val="00677F7A"/>
    <w:rsid w:val="00682969"/>
    <w:rsid w:val="00683E76"/>
    <w:rsid w:val="00684CDD"/>
    <w:rsid w:val="00685FF4"/>
    <w:rsid w:val="00686096"/>
    <w:rsid w:val="00686653"/>
    <w:rsid w:val="00686FAA"/>
    <w:rsid w:val="006875AE"/>
    <w:rsid w:val="00692352"/>
    <w:rsid w:val="006927E7"/>
    <w:rsid w:val="00692E54"/>
    <w:rsid w:val="00694725"/>
    <w:rsid w:val="006A19B9"/>
    <w:rsid w:val="006A423A"/>
    <w:rsid w:val="006B1232"/>
    <w:rsid w:val="006B24D0"/>
    <w:rsid w:val="006B2CFB"/>
    <w:rsid w:val="006B330B"/>
    <w:rsid w:val="006B3BD5"/>
    <w:rsid w:val="006B57E1"/>
    <w:rsid w:val="006B5DEB"/>
    <w:rsid w:val="006B724B"/>
    <w:rsid w:val="006C0DED"/>
    <w:rsid w:val="006C2BCC"/>
    <w:rsid w:val="006C342A"/>
    <w:rsid w:val="006C4562"/>
    <w:rsid w:val="006C5816"/>
    <w:rsid w:val="006C7CA9"/>
    <w:rsid w:val="006D149A"/>
    <w:rsid w:val="006D2CAF"/>
    <w:rsid w:val="006D3793"/>
    <w:rsid w:val="006D56F2"/>
    <w:rsid w:val="006D57CA"/>
    <w:rsid w:val="006D58C2"/>
    <w:rsid w:val="006D5E61"/>
    <w:rsid w:val="006D7D93"/>
    <w:rsid w:val="006E2BB9"/>
    <w:rsid w:val="006E3F7C"/>
    <w:rsid w:val="006E599B"/>
    <w:rsid w:val="006E5A43"/>
    <w:rsid w:val="006E6CF8"/>
    <w:rsid w:val="006E6FFB"/>
    <w:rsid w:val="006E708E"/>
    <w:rsid w:val="006F434E"/>
    <w:rsid w:val="007007ED"/>
    <w:rsid w:val="00703730"/>
    <w:rsid w:val="00703EB6"/>
    <w:rsid w:val="0070472B"/>
    <w:rsid w:val="00711252"/>
    <w:rsid w:val="00715516"/>
    <w:rsid w:val="00715572"/>
    <w:rsid w:val="00717DF0"/>
    <w:rsid w:val="0072022A"/>
    <w:rsid w:val="007226BD"/>
    <w:rsid w:val="0072275D"/>
    <w:rsid w:val="00724AE6"/>
    <w:rsid w:val="007258AB"/>
    <w:rsid w:val="0072638B"/>
    <w:rsid w:val="00726EF9"/>
    <w:rsid w:val="007271F2"/>
    <w:rsid w:val="00727ABE"/>
    <w:rsid w:val="007302A2"/>
    <w:rsid w:val="007324DB"/>
    <w:rsid w:val="007329AD"/>
    <w:rsid w:val="00733FB1"/>
    <w:rsid w:val="00734AFC"/>
    <w:rsid w:val="00734F95"/>
    <w:rsid w:val="007351EE"/>
    <w:rsid w:val="007372A9"/>
    <w:rsid w:val="007372D0"/>
    <w:rsid w:val="00737FBB"/>
    <w:rsid w:val="00740779"/>
    <w:rsid w:val="007422E6"/>
    <w:rsid w:val="00743778"/>
    <w:rsid w:val="0074434F"/>
    <w:rsid w:val="00745A17"/>
    <w:rsid w:val="00746BC5"/>
    <w:rsid w:val="007501A7"/>
    <w:rsid w:val="007518E1"/>
    <w:rsid w:val="0075226B"/>
    <w:rsid w:val="00753828"/>
    <w:rsid w:val="0075471F"/>
    <w:rsid w:val="00760D63"/>
    <w:rsid w:val="00761992"/>
    <w:rsid w:val="007639C9"/>
    <w:rsid w:val="007643D9"/>
    <w:rsid w:val="00765251"/>
    <w:rsid w:val="00766DFC"/>
    <w:rsid w:val="00767016"/>
    <w:rsid w:val="00770575"/>
    <w:rsid w:val="00771F23"/>
    <w:rsid w:val="00773437"/>
    <w:rsid w:val="00774C6C"/>
    <w:rsid w:val="007765B1"/>
    <w:rsid w:val="00776C9E"/>
    <w:rsid w:val="00781326"/>
    <w:rsid w:val="007818B0"/>
    <w:rsid w:val="007830B9"/>
    <w:rsid w:val="0078514F"/>
    <w:rsid w:val="0078562B"/>
    <w:rsid w:val="0079082C"/>
    <w:rsid w:val="007914DC"/>
    <w:rsid w:val="007919FD"/>
    <w:rsid w:val="007A0011"/>
    <w:rsid w:val="007A040B"/>
    <w:rsid w:val="007A08BC"/>
    <w:rsid w:val="007A4549"/>
    <w:rsid w:val="007A48B5"/>
    <w:rsid w:val="007A4DC7"/>
    <w:rsid w:val="007A4F78"/>
    <w:rsid w:val="007A614D"/>
    <w:rsid w:val="007A7C00"/>
    <w:rsid w:val="007B06F5"/>
    <w:rsid w:val="007B10A6"/>
    <w:rsid w:val="007B1755"/>
    <w:rsid w:val="007B1EF9"/>
    <w:rsid w:val="007B4A28"/>
    <w:rsid w:val="007B54EA"/>
    <w:rsid w:val="007B5D93"/>
    <w:rsid w:val="007B6460"/>
    <w:rsid w:val="007B6F78"/>
    <w:rsid w:val="007B71A3"/>
    <w:rsid w:val="007C118E"/>
    <w:rsid w:val="007C17B3"/>
    <w:rsid w:val="007C3E32"/>
    <w:rsid w:val="007C6330"/>
    <w:rsid w:val="007C76E9"/>
    <w:rsid w:val="007C7791"/>
    <w:rsid w:val="007C7F4B"/>
    <w:rsid w:val="007D0271"/>
    <w:rsid w:val="007D0B8E"/>
    <w:rsid w:val="007D20A0"/>
    <w:rsid w:val="007D2CE8"/>
    <w:rsid w:val="007D4C9C"/>
    <w:rsid w:val="007D674B"/>
    <w:rsid w:val="007D72B9"/>
    <w:rsid w:val="007E00BC"/>
    <w:rsid w:val="007E09FC"/>
    <w:rsid w:val="007E163A"/>
    <w:rsid w:val="007E2961"/>
    <w:rsid w:val="007E3F99"/>
    <w:rsid w:val="007E40DE"/>
    <w:rsid w:val="007E5D42"/>
    <w:rsid w:val="007F084C"/>
    <w:rsid w:val="007F0CC5"/>
    <w:rsid w:val="007F212E"/>
    <w:rsid w:val="007F29B2"/>
    <w:rsid w:val="007F7382"/>
    <w:rsid w:val="007F7A82"/>
    <w:rsid w:val="0080012F"/>
    <w:rsid w:val="00800DEC"/>
    <w:rsid w:val="00802B1E"/>
    <w:rsid w:val="00803821"/>
    <w:rsid w:val="008040DE"/>
    <w:rsid w:val="008047BD"/>
    <w:rsid w:val="00806FD1"/>
    <w:rsid w:val="00807E91"/>
    <w:rsid w:val="008103A2"/>
    <w:rsid w:val="00813732"/>
    <w:rsid w:val="00814F6C"/>
    <w:rsid w:val="0081625E"/>
    <w:rsid w:val="0081751E"/>
    <w:rsid w:val="00817990"/>
    <w:rsid w:val="00820F96"/>
    <w:rsid w:val="008214AF"/>
    <w:rsid w:val="00821CC7"/>
    <w:rsid w:val="008277FC"/>
    <w:rsid w:val="0082796D"/>
    <w:rsid w:val="00827A16"/>
    <w:rsid w:val="0083069B"/>
    <w:rsid w:val="00830B05"/>
    <w:rsid w:val="00831F47"/>
    <w:rsid w:val="00831FCB"/>
    <w:rsid w:val="00832761"/>
    <w:rsid w:val="008328A1"/>
    <w:rsid w:val="00832992"/>
    <w:rsid w:val="00833242"/>
    <w:rsid w:val="0083485B"/>
    <w:rsid w:val="008350C7"/>
    <w:rsid w:val="008357F6"/>
    <w:rsid w:val="00835A2B"/>
    <w:rsid w:val="00837924"/>
    <w:rsid w:val="00840073"/>
    <w:rsid w:val="008407AE"/>
    <w:rsid w:val="008420FC"/>
    <w:rsid w:val="00843D3E"/>
    <w:rsid w:val="0084580A"/>
    <w:rsid w:val="00845FE5"/>
    <w:rsid w:val="00851231"/>
    <w:rsid w:val="00851412"/>
    <w:rsid w:val="00851AE9"/>
    <w:rsid w:val="00853FCE"/>
    <w:rsid w:val="00855106"/>
    <w:rsid w:val="00855C6A"/>
    <w:rsid w:val="00855DAE"/>
    <w:rsid w:val="00856B47"/>
    <w:rsid w:val="008575F0"/>
    <w:rsid w:val="0086174A"/>
    <w:rsid w:val="008621B4"/>
    <w:rsid w:val="0086351D"/>
    <w:rsid w:val="0086459E"/>
    <w:rsid w:val="008654E2"/>
    <w:rsid w:val="00866740"/>
    <w:rsid w:val="008703AC"/>
    <w:rsid w:val="00870782"/>
    <w:rsid w:val="00870A06"/>
    <w:rsid w:val="0087296F"/>
    <w:rsid w:val="00872A77"/>
    <w:rsid w:val="00873307"/>
    <w:rsid w:val="008737C5"/>
    <w:rsid w:val="00873908"/>
    <w:rsid w:val="00874CC7"/>
    <w:rsid w:val="00876537"/>
    <w:rsid w:val="00877532"/>
    <w:rsid w:val="00877B12"/>
    <w:rsid w:val="00880652"/>
    <w:rsid w:val="00880FFB"/>
    <w:rsid w:val="0088318C"/>
    <w:rsid w:val="008853AE"/>
    <w:rsid w:val="00886277"/>
    <w:rsid w:val="00891355"/>
    <w:rsid w:val="0089193A"/>
    <w:rsid w:val="00892119"/>
    <w:rsid w:val="00892461"/>
    <w:rsid w:val="00892EE2"/>
    <w:rsid w:val="0089325E"/>
    <w:rsid w:val="008934E3"/>
    <w:rsid w:val="008937C6"/>
    <w:rsid w:val="00893C43"/>
    <w:rsid w:val="00894453"/>
    <w:rsid w:val="00894DDB"/>
    <w:rsid w:val="00895A18"/>
    <w:rsid w:val="00896812"/>
    <w:rsid w:val="00897EB6"/>
    <w:rsid w:val="008A1041"/>
    <w:rsid w:val="008A3911"/>
    <w:rsid w:val="008A6CF7"/>
    <w:rsid w:val="008A771E"/>
    <w:rsid w:val="008B14C6"/>
    <w:rsid w:val="008B47EC"/>
    <w:rsid w:val="008B4A4E"/>
    <w:rsid w:val="008B5955"/>
    <w:rsid w:val="008B5FB2"/>
    <w:rsid w:val="008B7AA1"/>
    <w:rsid w:val="008C1BE3"/>
    <w:rsid w:val="008C29BF"/>
    <w:rsid w:val="008C3389"/>
    <w:rsid w:val="008C4802"/>
    <w:rsid w:val="008C695B"/>
    <w:rsid w:val="008D0791"/>
    <w:rsid w:val="008D11CF"/>
    <w:rsid w:val="008D155E"/>
    <w:rsid w:val="008D19A8"/>
    <w:rsid w:val="008D1B1B"/>
    <w:rsid w:val="008D2278"/>
    <w:rsid w:val="008D3105"/>
    <w:rsid w:val="008D45F4"/>
    <w:rsid w:val="008D5034"/>
    <w:rsid w:val="008D5370"/>
    <w:rsid w:val="008D7899"/>
    <w:rsid w:val="008E0291"/>
    <w:rsid w:val="008E0D32"/>
    <w:rsid w:val="008E1028"/>
    <w:rsid w:val="008E273C"/>
    <w:rsid w:val="008E3A0B"/>
    <w:rsid w:val="008E3D7D"/>
    <w:rsid w:val="008E3FFA"/>
    <w:rsid w:val="008E5DEE"/>
    <w:rsid w:val="008E6663"/>
    <w:rsid w:val="008E6F03"/>
    <w:rsid w:val="008E7879"/>
    <w:rsid w:val="008F2514"/>
    <w:rsid w:val="008F3B80"/>
    <w:rsid w:val="008F4315"/>
    <w:rsid w:val="009015B0"/>
    <w:rsid w:val="00903E56"/>
    <w:rsid w:val="009051A9"/>
    <w:rsid w:val="009073EB"/>
    <w:rsid w:val="00907EFE"/>
    <w:rsid w:val="00910B6C"/>
    <w:rsid w:val="00911097"/>
    <w:rsid w:val="00913131"/>
    <w:rsid w:val="0091334B"/>
    <w:rsid w:val="00913A8B"/>
    <w:rsid w:val="00914C25"/>
    <w:rsid w:val="00916293"/>
    <w:rsid w:val="00916518"/>
    <w:rsid w:val="00917049"/>
    <w:rsid w:val="009177A0"/>
    <w:rsid w:val="0092047D"/>
    <w:rsid w:val="00921B0D"/>
    <w:rsid w:val="00923566"/>
    <w:rsid w:val="00924488"/>
    <w:rsid w:val="0092482A"/>
    <w:rsid w:val="0092680C"/>
    <w:rsid w:val="0092715B"/>
    <w:rsid w:val="00927410"/>
    <w:rsid w:val="00931370"/>
    <w:rsid w:val="0093169D"/>
    <w:rsid w:val="009316A5"/>
    <w:rsid w:val="00931B50"/>
    <w:rsid w:val="009330A1"/>
    <w:rsid w:val="009332A7"/>
    <w:rsid w:val="0093333F"/>
    <w:rsid w:val="00934989"/>
    <w:rsid w:val="00934DE6"/>
    <w:rsid w:val="00935A8D"/>
    <w:rsid w:val="00935B5E"/>
    <w:rsid w:val="009364B3"/>
    <w:rsid w:val="0094183C"/>
    <w:rsid w:val="00941D35"/>
    <w:rsid w:val="0094276A"/>
    <w:rsid w:val="00945229"/>
    <w:rsid w:val="00946BE9"/>
    <w:rsid w:val="009474B0"/>
    <w:rsid w:val="0095132F"/>
    <w:rsid w:val="00952356"/>
    <w:rsid w:val="009535A7"/>
    <w:rsid w:val="009545C5"/>
    <w:rsid w:val="00954BFC"/>
    <w:rsid w:val="00955EE4"/>
    <w:rsid w:val="00956B3C"/>
    <w:rsid w:val="00956BB1"/>
    <w:rsid w:val="009615ED"/>
    <w:rsid w:val="0096170C"/>
    <w:rsid w:val="0096240D"/>
    <w:rsid w:val="00963C22"/>
    <w:rsid w:val="00964B15"/>
    <w:rsid w:val="00970CDE"/>
    <w:rsid w:val="0097225F"/>
    <w:rsid w:val="00973442"/>
    <w:rsid w:val="00974637"/>
    <w:rsid w:val="00974939"/>
    <w:rsid w:val="00974EF7"/>
    <w:rsid w:val="00975C65"/>
    <w:rsid w:val="0097621B"/>
    <w:rsid w:val="00976935"/>
    <w:rsid w:val="009771CA"/>
    <w:rsid w:val="009776C3"/>
    <w:rsid w:val="0098153E"/>
    <w:rsid w:val="00982446"/>
    <w:rsid w:val="009844AC"/>
    <w:rsid w:val="00984644"/>
    <w:rsid w:val="009846C0"/>
    <w:rsid w:val="00986E16"/>
    <w:rsid w:val="009913A0"/>
    <w:rsid w:val="00991BCD"/>
    <w:rsid w:val="009927CE"/>
    <w:rsid w:val="00992E95"/>
    <w:rsid w:val="009A261F"/>
    <w:rsid w:val="009A26FD"/>
    <w:rsid w:val="009A331D"/>
    <w:rsid w:val="009A46A0"/>
    <w:rsid w:val="009A47C2"/>
    <w:rsid w:val="009A58B0"/>
    <w:rsid w:val="009A59F5"/>
    <w:rsid w:val="009B01F0"/>
    <w:rsid w:val="009B0B09"/>
    <w:rsid w:val="009B29AE"/>
    <w:rsid w:val="009B4C69"/>
    <w:rsid w:val="009B5FF8"/>
    <w:rsid w:val="009B648A"/>
    <w:rsid w:val="009C2188"/>
    <w:rsid w:val="009C335C"/>
    <w:rsid w:val="009C3DE5"/>
    <w:rsid w:val="009C430C"/>
    <w:rsid w:val="009C43FF"/>
    <w:rsid w:val="009C56E1"/>
    <w:rsid w:val="009C5708"/>
    <w:rsid w:val="009C7EA1"/>
    <w:rsid w:val="009C7F82"/>
    <w:rsid w:val="009D41D9"/>
    <w:rsid w:val="009E37F0"/>
    <w:rsid w:val="009E4C6A"/>
    <w:rsid w:val="009E55D7"/>
    <w:rsid w:val="009E6DDF"/>
    <w:rsid w:val="009E73FC"/>
    <w:rsid w:val="009F0A73"/>
    <w:rsid w:val="009F0B98"/>
    <w:rsid w:val="009F1F0B"/>
    <w:rsid w:val="009F3034"/>
    <w:rsid w:val="009F31A8"/>
    <w:rsid w:val="009F3C71"/>
    <w:rsid w:val="009F3FD5"/>
    <w:rsid w:val="009F43E5"/>
    <w:rsid w:val="009F6028"/>
    <w:rsid w:val="00A02A99"/>
    <w:rsid w:val="00A033ED"/>
    <w:rsid w:val="00A03EDB"/>
    <w:rsid w:val="00A04EF6"/>
    <w:rsid w:val="00A05DD6"/>
    <w:rsid w:val="00A0667D"/>
    <w:rsid w:val="00A06CC7"/>
    <w:rsid w:val="00A06E0A"/>
    <w:rsid w:val="00A077D9"/>
    <w:rsid w:val="00A07B5D"/>
    <w:rsid w:val="00A07E0F"/>
    <w:rsid w:val="00A108CF"/>
    <w:rsid w:val="00A12E6A"/>
    <w:rsid w:val="00A13C2A"/>
    <w:rsid w:val="00A14B3D"/>
    <w:rsid w:val="00A1584F"/>
    <w:rsid w:val="00A15D93"/>
    <w:rsid w:val="00A15F56"/>
    <w:rsid w:val="00A21A47"/>
    <w:rsid w:val="00A21EA8"/>
    <w:rsid w:val="00A21FD5"/>
    <w:rsid w:val="00A2455D"/>
    <w:rsid w:val="00A24D2B"/>
    <w:rsid w:val="00A2580E"/>
    <w:rsid w:val="00A25A3D"/>
    <w:rsid w:val="00A25A85"/>
    <w:rsid w:val="00A2619C"/>
    <w:rsid w:val="00A2647C"/>
    <w:rsid w:val="00A3097D"/>
    <w:rsid w:val="00A31A7C"/>
    <w:rsid w:val="00A32635"/>
    <w:rsid w:val="00A346C7"/>
    <w:rsid w:val="00A355D4"/>
    <w:rsid w:val="00A3643B"/>
    <w:rsid w:val="00A368F7"/>
    <w:rsid w:val="00A37096"/>
    <w:rsid w:val="00A37B98"/>
    <w:rsid w:val="00A37E28"/>
    <w:rsid w:val="00A40240"/>
    <w:rsid w:val="00A405B1"/>
    <w:rsid w:val="00A40D77"/>
    <w:rsid w:val="00A41BEF"/>
    <w:rsid w:val="00A41DD9"/>
    <w:rsid w:val="00A42546"/>
    <w:rsid w:val="00A42B7F"/>
    <w:rsid w:val="00A42E12"/>
    <w:rsid w:val="00A43636"/>
    <w:rsid w:val="00A43988"/>
    <w:rsid w:val="00A44622"/>
    <w:rsid w:val="00A449E6"/>
    <w:rsid w:val="00A46478"/>
    <w:rsid w:val="00A46D49"/>
    <w:rsid w:val="00A512C7"/>
    <w:rsid w:val="00A53415"/>
    <w:rsid w:val="00A55562"/>
    <w:rsid w:val="00A56146"/>
    <w:rsid w:val="00A563DA"/>
    <w:rsid w:val="00A5789D"/>
    <w:rsid w:val="00A57FF0"/>
    <w:rsid w:val="00A606A0"/>
    <w:rsid w:val="00A61D6E"/>
    <w:rsid w:val="00A622F4"/>
    <w:rsid w:val="00A631A0"/>
    <w:rsid w:val="00A64CF8"/>
    <w:rsid w:val="00A65D60"/>
    <w:rsid w:val="00A65E9B"/>
    <w:rsid w:val="00A67250"/>
    <w:rsid w:val="00A67296"/>
    <w:rsid w:val="00A71875"/>
    <w:rsid w:val="00A71DC8"/>
    <w:rsid w:val="00A72F91"/>
    <w:rsid w:val="00A730B6"/>
    <w:rsid w:val="00A736E1"/>
    <w:rsid w:val="00A741B8"/>
    <w:rsid w:val="00A74F61"/>
    <w:rsid w:val="00A75126"/>
    <w:rsid w:val="00A75817"/>
    <w:rsid w:val="00A75A9B"/>
    <w:rsid w:val="00A77743"/>
    <w:rsid w:val="00A77ABE"/>
    <w:rsid w:val="00A8197A"/>
    <w:rsid w:val="00A841D9"/>
    <w:rsid w:val="00A8652D"/>
    <w:rsid w:val="00A871F1"/>
    <w:rsid w:val="00A907B1"/>
    <w:rsid w:val="00A908CE"/>
    <w:rsid w:val="00A93D2D"/>
    <w:rsid w:val="00A946D8"/>
    <w:rsid w:val="00A949EE"/>
    <w:rsid w:val="00A952EE"/>
    <w:rsid w:val="00A9543D"/>
    <w:rsid w:val="00A96DC4"/>
    <w:rsid w:val="00AA1721"/>
    <w:rsid w:val="00AA3215"/>
    <w:rsid w:val="00AA4C1A"/>
    <w:rsid w:val="00AA4ED2"/>
    <w:rsid w:val="00AA6FF6"/>
    <w:rsid w:val="00AA73D0"/>
    <w:rsid w:val="00AB0ABD"/>
    <w:rsid w:val="00AB2AFA"/>
    <w:rsid w:val="00AB307E"/>
    <w:rsid w:val="00AC16A6"/>
    <w:rsid w:val="00AC291A"/>
    <w:rsid w:val="00AC4A30"/>
    <w:rsid w:val="00AC4B65"/>
    <w:rsid w:val="00AC4EE4"/>
    <w:rsid w:val="00AC5880"/>
    <w:rsid w:val="00AC6329"/>
    <w:rsid w:val="00AC689C"/>
    <w:rsid w:val="00AD0AC0"/>
    <w:rsid w:val="00AD141A"/>
    <w:rsid w:val="00AD3339"/>
    <w:rsid w:val="00AD3511"/>
    <w:rsid w:val="00AD45D1"/>
    <w:rsid w:val="00AD4B48"/>
    <w:rsid w:val="00AD545B"/>
    <w:rsid w:val="00AD5837"/>
    <w:rsid w:val="00AE106A"/>
    <w:rsid w:val="00AE1340"/>
    <w:rsid w:val="00AE1A52"/>
    <w:rsid w:val="00AE3A02"/>
    <w:rsid w:val="00AE3B1A"/>
    <w:rsid w:val="00AE560D"/>
    <w:rsid w:val="00AE760C"/>
    <w:rsid w:val="00AF06BF"/>
    <w:rsid w:val="00AF15C2"/>
    <w:rsid w:val="00AF2150"/>
    <w:rsid w:val="00AF47A8"/>
    <w:rsid w:val="00AF4B4F"/>
    <w:rsid w:val="00AF4CC2"/>
    <w:rsid w:val="00AF50E5"/>
    <w:rsid w:val="00AF570E"/>
    <w:rsid w:val="00AF5A2F"/>
    <w:rsid w:val="00AF694B"/>
    <w:rsid w:val="00B006BF"/>
    <w:rsid w:val="00B007DB"/>
    <w:rsid w:val="00B02C24"/>
    <w:rsid w:val="00B03795"/>
    <w:rsid w:val="00B04113"/>
    <w:rsid w:val="00B04114"/>
    <w:rsid w:val="00B04B14"/>
    <w:rsid w:val="00B05A76"/>
    <w:rsid w:val="00B0787E"/>
    <w:rsid w:val="00B10071"/>
    <w:rsid w:val="00B10B3F"/>
    <w:rsid w:val="00B1184B"/>
    <w:rsid w:val="00B144B0"/>
    <w:rsid w:val="00B1470B"/>
    <w:rsid w:val="00B1489B"/>
    <w:rsid w:val="00B14E4A"/>
    <w:rsid w:val="00B15DD2"/>
    <w:rsid w:val="00B16AC4"/>
    <w:rsid w:val="00B16C0C"/>
    <w:rsid w:val="00B22264"/>
    <w:rsid w:val="00B22499"/>
    <w:rsid w:val="00B24675"/>
    <w:rsid w:val="00B26380"/>
    <w:rsid w:val="00B30D16"/>
    <w:rsid w:val="00B311DA"/>
    <w:rsid w:val="00B31EEA"/>
    <w:rsid w:val="00B32192"/>
    <w:rsid w:val="00B325A1"/>
    <w:rsid w:val="00B33A82"/>
    <w:rsid w:val="00B33BA7"/>
    <w:rsid w:val="00B3545A"/>
    <w:rsid w:val="00B35BFF"/>
    <w:rsid w:val="00B37824"/>
    <w:rsid w:val="00B37A25"/>
    <w:rsid w:val="00B400DE"/>
    <w:rsid w:val="00B40730"/>
    <w:rsid w:val="00B4238F"/>
    <w:rsid w:val="00B4686C"/>
    <w:rsid w:val="00B47027"/>
    <w:rsid w:val="00B50A52"/>
    <w:rsid w:val="00B50EF1"/>
    <w:rsid w:val="00B5246F"/>
    <w:rsid w:val="00B5274F"/>
    <w:rsid w:val="00B52A35"/>
    <w:rsid w:val="00B54F53"/>
    <w:rsid w:val="00B56FBF"/>
    <w:rsid w:val="00B60B1F"/>
    <w:rsid w:val="00B61AA9"/>
    <w:rsid w:val="00B6319D"/>
    <w:rsid w:val="00B63D98"/>
    <w:rsid w:val="00B675AE"/>
    <w:rsid w:val="00B70A6C"/>
    <w:rsid w:val="00B72645"/>
    <w:rsid w:val="00B726FC"/>
    <w:rsid w:val="00B72762"/>
    <w:rsid w:val="00B729F7"/>
    <w:rsid w:val="00B72FAD"/>
    <w:rsid w:val="00B747D9"/>
    <w:rsid w:val="00B74FA6"/>
    <w:rsid w:val="00B7582F"/>
    <w:rsid w:val="00B75D0C"/>
    <w:rsid w:val="00B7609A"/>
    <w:rsid w:val="00B81213"/>
    <w:rsid w:val="00B831F6"/>
    <w:rsid w:val="00B852E9"/>
    <w:rsid w:val="00B8714B"/>
    <w:rsid w:val="00B8747F"/>
    <w:rsid w:val="00B875A7"/>
    <w:rsid w:val="00B87D05"/>
    <w:rsid w:val="00B90EFD"/>
    <w:rsid w:val="00B92844"/>
    <w:rsid w:val="00B93319"/>
    <w:rsid w:val="00B949F7"/>
    <w:rsid w:val="00B95248"/>
    <w:rsid w:val="00B9679C"/>
    <w:rsid w:val="00B96D6F"/>
    <w:rsid w:val="00B97BE3"/>
    <w:rsid w:val="00BA28E0"/>
    <w:rsid w:val="00BA62DD"/>
    <w:rsid w:val="00BA778D"/>
    <w:rsid w:val="00BA7864"/>
    <w:rsid w:val="00BA7B5A"/>
    <w:rsid w:val="00BB1139"/>
    <w:rsid w:val="00BB2BAF"/>
    <w:rsid w:val="00BB5F8D"/>
    <w:rsid w:val="00BB687A"/>
    <w:rsid w:val="00BB714A"/>
    <w:rsid w:val="00BB7E97"/>
    <w:rsid w:val="00BC031D"/>
    <w:rsid w:val="00BC0C55"/>
    <w:rsid w:val="00BC5F61"/>
    <w:rsid w:val="00BC67F5"/>
    <w:rsid w:val="00BC7901"/>
    <w:rsid w:val="00BD06FB"/>
    <w:rsid w:val="00BD0A8A"/>
    <w:rsid w:val="00BD0B36"/>
    <w:rsid w:val="00BD10CB"/>
    <w:rsid w:val="00BD1FE6"/>
    <w:rsid w:val="00BD3F31"/>
    <w:rsid w:val="00BD67E9"/>
    <w:rsid w:val="00BD6863"/>
    <w:rsid w:val="00BE1703"/>
    <w:rsid w:val="00BE2E68"/>
    <w:rsid w:val="00BE4B4B"/>
    <w:rsid w:val="00BE5270"/>
    <w:rsid w:val="00BE55AA"/>
    <w:rsid w:val="00BE68F2"/>
    <w:rsid w:val="00BF1C44"/>
    <w:rsid w:val="00BF20E6"/>
    <w:rsid w:val="00BF2954"/>
    <w:rsid w:val="00BF33E8"/>
    <w:rsid w:val="00BF3C98"/>
    <w:rsid w:val="00BF4461"/>
    <w:rsid w:val="00BF64B2"/>
    <w:rsid w:val="00BF7A7B"/>
    <w:rsid w:val="00C0317C"/>
    <w:rsid w:val="00C031BD"/>
    <w:rsid w:val="00C035F2"/>
    <w:rsid w:val="00C04491"/>
    <w:rsid w:val="00C04F3B"/>
    <w:rsid w:val="00C0668C"/>
    <w:rsid w:val="00C06FA3"/>
    <w:rsid w:val="00C07D0F"/>
    <w:rsid w:val="00C10A8C"/>
    <w:rsid w:val="00C11D2B"/>
    <w:rsid w:val="00C14FD9"/>
    <w:rsid w:val="00C1561B"/>
    <w:rsid w:val="00C1599B"/>
    <w:rsid w:val="00C15A6E"/>
    <w:rsid w:val="00C15FE5"/>
    <w:rsid w:val="00C16ABE"/>
    <w:rsid w:val="00C16B6C"/>
    <w:rsid w:val="00C16B8D"/>
    <w:rsid w:val="00C22D4A"/>
    <w:rsid w:val="00C23226"/>
    <w:rsid w:val="00C26330"/>
    <w:rsid w:val="00C26363"/>
    <w:rsid w:val="00C30AB0"/>
    <w:rsid w:val="00C30DD5"/>
    <w:rsid w:val="00C3266B"/>
    <w:rsid w:val="00C335CE"/>
    <w:rsid w:val="00C340CB"/>
    <w:rsid w:val="00C4151D"/>
    <w:rsid w:val="00C43C30"/>
    <w:rsid w:val="00C44151"/>
    <w:rsid w:val="00C44D1F"/>
    <w:rsid w:val="00C45088"/>
    <w:rsid w:val="00C468AC"/>
    <w:rsid w:val="00C46E0D"/>
    <w:rsid w:val="00C5066A"/>
    <w:rsid w:val="00C50B72"/>
    <w:rsid w:val="00C519F3"/>
    <w:rsid w:val="00C52D0C"/>
    <w:rsid w:val="00C52E46"/>
    <w:rsid w:val="00C534A1"/>
    <w:rsid w:val="00C537BD"/>
    <w:rsid w:val="00C54E60"/>
    <w:rsid w:val="00C55360"/>
    <w:rsid w:val="00C57068"/>
    <w:rsid w:val="00C6202E"/>
    <w:rsid w:val="00C62E3B"/>
    <w:rsid w:val="00C657B3"/>
    <w:rsid w:val="00C66AD5"/>
    <w:rsid w:val="00C700DA"/>
    <w:rsid w:val="00C7179F"/>
    <w:rsid w:val="00C7230A"/>
    <w:rsid w:val="00C7234B"/>
    <w:rsid w:val="00C72D90"/>
    <w:rsid w:val="00C73AF3"/>
    <w:rsid w:val="00C75246"/>
    <w:rsid w:val="00C75C62"/>
    <w:rsid w:val="00C80FAD"/>
    <w:rsid w:val="00C8114F"/>
    <w:rsid w:val="00C823B2"/>
    <w:rsid w:val="00C825E3"/>
    <w:rsid w:val="00C82FAF"/>
    <w:rsid w:val="00C83962"/>
    <w:rsid w:val="00C83A0D"/>
    <w:rsid w:val="00C84F06"/>
    <w:rsid w:val="00C86316"/>
    <w:rsid w:val="00C868C9"/>
    <w:rsid w:val="00C874E2"/>
    <w:rsid w:val="00C91A32"/>
    <w:rsid w:val="00C9259E"/>
    <w:rsid w:val="00C95567"/>
    <w:rsid w:val="00C95D97"/>
    <w:rsid w:val="00C97A49"/>
    <w:rsid w:val="00CA0EDD"/>
    <w:rsid w:val="00CA1488"/>
    <w:rsid w:val="00CA29C7"/>
    <w:rsid w:val="00CA3A33"/>
    <w:rsid w:val="00CA4DC9"/>
    <w:rsid w:val="00CA4E08"/>
    <w:rsid w:val="00CA5F2D"/>
    <w:rsid w:val="00CA637E"/>
    <w:rsid w:val="00CA748E"/>
    <w:rsid w:val="00CB0429"/>
    <w:rsid w:val="00CB0FA3"/>
    <w:rsid w:val="00CB10EE"/>
    <w:rsid w:val="00CB454D"/>
    <w:rsid w:val="00CB60D1"/>
    <w:rsid w:val="00CB61CA"/>
    <w:rsid w:val="00CC2331"/>
    <w:rsid w:val="00CC24C7"/>
    <w:rsid w:val="00CC4582"/>
    <w:rsid w:val="00CC51B4"/>
    <w:rsid w:val="00CC60FC"/>
    <w:rsid w:val="00CC753C"/>
    <w:rsid w:val="00CC7F0E"/>
    <w:rsid w:val="00CD2059"/>
    <w:rsid w:val="00CD2F93"/>
    <w:rsid w:val="00CD3F6A"/>
    <w:rsid w:val="00CD463B"/>
    <w:rsid w:val="00CD5F89"/>
    <w:rsid w:val="00CE10B9"/>
    <w:rsid w:val="00CE2167"/>
    <w:rsid w:val="00CE3150"/>
    <w:rsid w:val="00CE39D5"/>
    <w:rsid w:val="00CE5030"/>
    <w:rsid w:val="00CE59B2"/>
    <w:rsid w:val="00CE5D3D"/>
    <w:rsid w:val="00CE652D"/>
    <w:rsid w:val="00CF0B7B"/>
    <w:rsid w:val="00CF3DA7"/>
    <w:rsid w:val="00CF456C"/>
    <w:rsid w:val="00CF48EA"/>
    <w:rsid w:val="00CF59E6"/>
    <w:rsid w:val="00CF622D"/>
    <w:rsid w:val="00CF7F5A"/>
    <w:rsid w:val="00CF7F89"/>
    <w:rsid w:val="00D02D77"/>
    <w:rsid w:val="00D03777"/>
    <w:rsid w:val="00D03DC9"/>
    <w:rsid w:val="00D050E2"/>
    <w:rsid w:val="00D05CBE"/>
    <w:rsid w:val="00D06B00"/>
    <w:rsid w:val="00D07D22"/>
    <w:rsid w:val="00D103AD"/>
    <w:rsid w:val="00D10B8D"/>
    <w:rsid w:val="00D1212F"/>
    <w:rsid w:val="00D13865"/>
    <w:rsid w:val="00D1471D"/>
    <w:rsid w:val="00D15EE7"/>
    <w:rsid w:val="00D169B2"/>
    <w:rsid w:val="00D17084"/>
    <w:rsid w:val="00D20DF5"/>
    <w:rsid w:val="00D22399"/>
    <w:rsid w:val="00D24CA2"/>
    <w:rsid w:val="00D2608C"/>
    <w:rsid w:val="00D27461"/>
    <w:rsid w:val="00D276E8"/>
    <w:rsid w:val="00D304F1"/>
    <w:rsid w:val="00D307BE"/>
    <w:rsid w:val="00D31616"/>
    <w:rsid w:val="00D31E20"/>
    <w:rsid w:val="00D32379"/>
    <w:rsid w:val="00D351E9"/>
    <w:rsid w:val="00D358F7"/>
    <w:rsid w:val="00D361BF"/>
    <w:rsid w:val="00D37C9E"/>
    <w:rsid w:val="00D41DFD"/>
    <w:rsid w:val="00D4209D"/>
    <w:rsid w:val="00D43138"/>
    <w:rsid w:val="00D43C91"/>
    <w:rsid w:val="00D4479A"/>
    <w:rsid w:val="00D47A08"/>
    <w:rsid w:val="00D47DED"/>
    <w:rsid w:val="00D5015F"/>
    <w:rsid w:val="00D50343"/>
    <w:rsid w:val="00D51411"/>
    <w:rsid w:val="00D51B13"/>
    <w:rsid w:val="00D52202"/>
    <w:rsid w:val="00D52671"/>
    <w:rsid w:val="00D538B0"/>
    <w:rsid w:val="00D55DF7"/>
    <w:rsid w:val="00D57328"/>
    <w:rsid w:val="00D57390"/>
    <w:rsid w:val="00D57576"/>
    <w:rsid w:val="00D609C8"/>
    <w:rsid w:val="00D60A06"/>
    <w:rsid w:val="00D61836"/>
    <w:rsid w:val="00D62BA7"/>
    <w:rsid w:val="00D62E48"/>
    <w:rsid w:val="00D6338B"/>
    <w:rsid w:val="00D650BF"/>
    <w:rsid w:val="00D668CB"/>
    <w:rsid w:val="00D66DDE"/>
    <w:rsid w:val="00D71513"/>
    <w:rsid w:val="00D71EFE"/>
    <w:rsid w:val="00D7491A"/>
    <w:rsid w:val="00D752F3"/>
    <w:rsid w:val="00D75AF3"/>
    <w:rsid w:val="00D802EF"/>
    <w:rsid w:val="00D81589"/>
    <w:rsid w:val="00D8322A"/>
    <w:rsid w:val="00D85904"/>
    <w:rsid w:val="00D90D6F"/>
    <w:rsid w:val="00D92E64"/>
    <w:rsid w:val="00D94D75"/>
    <w:rsid w:val="00D95B72"/>
    <w:rsid w:val="00D96424"/>
    <w:rsid w:val="00D97587"/>
    <w:rsid w:val="00DA1D40"/>
    <w:rsid w:val="00DA2925"/>
    <w:rsid w:val="00DA2E14"/>
    <w:rsid w:val="00DA4E93"/>
    <w:rsid w:val="00DB3493"/>
    <w:rsid w:val="00DB39C8"/>
    <w:rsid w:val="00DB4585"/>
    <w:rsid w:val="00DB5A52"/>
    <w:rsid w:val="00DB604B"/>
    <w:rsid w:val="00DB6F51"/>
    <w:rsid w:val="00DB708C"/>
    <w:rsid w:val="00DC03EA"/>
    <w:rsid w:val="00DC34FF"/>
    <w:rsid w:val="00DC7073"/>
    <w:rsid w:val="00DC72B4"/>
    <w:rsid w:val="00DD006D"/>
    <w:rsid w:val="00DD055D"/>
    <w:rsid w:val="00DD0EE4"/>
    <w:rsid w:val="00DD3ED8"/>
    <w:rsid w:val="00DD6D6F"/>
    <w:rsid w:val="00DE2119"/>
    <w:rsid w:val="00DE2C6D"/>
    <w:rsid w:val="00DE4386"/>
    <w:rsid w:val="00DE5AF0"/>
    <w:rsid w:val="00DF0A9A"/>
    <w:rsid w:val="00DF0C31"/>
    <w:rsid w:val="00DF2BF2"/>
    <w:rsid w:val="00DF5578"/>
    <w:rsid w:val="00DF5A2A"/>
    <w:rsid w:val="00DF7CDB"/>
    <w:rsid w:val="00E00807"/>
    <w:rsid w:val="00E00944"/>
    <w:rsid w:val="00E00D9B"/>
    <w:rsid w:val="00E0135A"/>
    <w:rsid w:val="00E01F49"/>
    <w:rsid w:val="00E041EC"/>
    <w:rsid w:val="00E04466"/>
    <w:rsid w:val="00E0455B"/>
    <w:rsid w:val="00E04B57"/>
    <w:rsid w:val="00E0602B"/>
    <w:rsid w:val="00E06673"/>
    <w:rsid w:val="00E07351"/>
    <w:rsid w:val="00E0743A"/>
    <w:rsid w:val="00E07900"/>
    <w:rsid w:val="00E102F5"/>
    <w:rsid w:val="00E1145B"/>
    <w:rsid w:val="00E1170D"/>
    <w:rsid w:val="00E11EB2"/>
    <w:rsid w:val="00E139BC"/>
    <w:rsid w:val="00E15242"/>
    <w:rsid w:val="00E158AD"/>
    <w:rsid w:val="00E207D9"/>
    <w:rsid w:val="00E208E2"/>
    <w:rsid w:val="00E23695"/>
    <w:rsid w:val="00E2373C"/>
    <w:rsid w:val="00E23754"/>
    <w:rsid w:val="00E23E3C"/>
    <w:rsid w:val="00E246B8"/>
    <w:rsid w:val="00E247ED"/>
    <w:rsid w:val="00E25DAD"/>
    <w:rsid w:val="00E2608F"/>
    <w:rsid w:val="00E2616F"/>
    <w:rsid w:val="00E263CC"/>
    <w:rsid w:val="00E265ED"/>
    <w:rsid w:val="00E26F68"/>
    <w:rsid w:val="00E31043"/>
    <w:rsid w:val="00E32F99"/>
    <w:rsid w:val="00E34CD4"/>
    <w:rsid w:val="00E35A5C"/>
    <w:rsid w:val="00E35EAD"/>
    <w:rsid w:val="00E41355"/>
    <w:rsid w:val="00E41586"/>
    <w:rsid w:val="00E41858"/>
    <w:rsid w:val="00E41D76"/>
    <w:rsid w:val="00E420ED"/>
    <w:rsid w:val="00E4436C"/>
    <w:rsid w:val="00E44711"/>
    <w:rsid w:val="00E44DEA"/>
    <w:rsid w:val="00E45004"/>
    <w:rsid w:val="00E45578"/>
    <w:rsid w:val="00E4607A"/>
    <w:rsid w:val="00E47419"/>
    <w:rsid w:val="00E5037B"/>
    <w:rsid w:val="00E506B0"/>
    <w:rsid w:val="00E50724"/>
    <w:rsid w:val="00E50DE3"/>
    <w:rsid w:val="00E512E1"/>
    <w:rsid w:val="00E52B3B"/>
    <w:rsid w:val="00E52C83"/>
    <w:rsid w:val="00E533D7"/>
    <w:rsid w:val="00E55937"/>
    <w:rsid w:val="00E578EF"/>
    <w:rsid w:val="00E628AF"/>
    <w:rsid w:val="00E6469F"/>
    <w:rsid w:val="00E7071C"/>
    <w:rsid w:val="00E70CD8"/>
    <w:rsid w:val="00E70FD2"/>
    <w:rsid w:val="00E73058"/>
    <w:rsid w:val="00E75263"/>
    <w:rsid w:val="00E75398"/>
    <w:rsid w:val="00E7584E"/>
    <w:rsid w:val="00E76493"/>
    <w:rsid w:val="00E77018"/>
    <w:rsid w:val="00E77347"/>
    <w:rsid w:val="00E77853"/>
    <w:rsid w:val="00E80852"/>
    <w:rsid w:val="00E81673"/>
    <w:rsid w:val="00E817BA"/>
    <w:rsid w:val="00E81A1B"/>
    <w:rsid w:val="00E831BF"/>
    <w:rsid w:val="00E83B07"/>
    <w:rsid w:val="00E850D1"/>
    <w:rsid w:val="00E87082"/>
    <w:rsid w:val="00E9151A"/>
    <w:rsid w:val="00E93785"/>
    <w:rsid w:val="00E93856"/>
    <w:rsid w:val="00E947C2"/>
    <w:rsid w:val="00E9676C"/>
    <w:rsid w:val="00E974F0"/>
    <w:rsid w:val="00EA063F"/>
    <w:rsid w:val="00EA0AD2"/>
    <w:rsid w:val="00EA1A1E"/>
    <w:rsid w:val="00EA33EB"/>
    <w:rsid w:val="00EA4C17"/>
    <w:rsid w:val="00EA7607"/>
    <w:rsid w:val="00EB0B88"/>
    <w:rsid w:val="00EB19C5"/>
    <w:rsid w:val="00EB2F3D"/>
    <w:rsid w:val="00EB3762"/>
    <w:rsid w:val="00EB3920"/>
    <w:rsid w:val="00EB4DAA"/>
    <w:rsid w:val="00EB5592"/>
    <w:rsid w:val="00EB6522"/>
    <w:rsid w:val="00EB7A99"/>
    <w:rsid w:val="00EC1AB7"/>
    <w:rsid w:val="00EC23CF"/>
    <w:rsid w:val="00EC2793"/>
    <w:rsid w:val="00EC3259"/>
    <w:rsid w:val="00EC4973"/>
    <w:rsid w:val="00EC6FD9"/>
    <w:rsid w:val="00EC7884"/>
    <w:rsid w:val="00ED2319"/>
    <w:rsid w:val="00ED287A"/>
    <w:rsid w:val="00ED46A3"/>
    <w:rsid w:val="00EE3101"/>
    <w:rsid w:val="00EE3950"/>
    <w:rsid w:val="00EE5233"/>
    <w:rsid w:val="00EE5A0E"/>
    <w:rsid w:val="00EE64A5"/>
    <w:rsid w:val="00EE653B"/>
    <w:rsid w:val="00EE67F8"/>
    <w:rsid w:val="00EE77F5"/>
    <w:rsid w:val="00EF036E"/>
    <w:rsid w:val="00EF0CC2"/>
    <w:rsid w:val="00EF0E79"/>
    <w:rsid w:val="00EF1B57"/>
    <w:rsid w:val="00EF3D48"/>
    <w:rsid w:val="00EF3FE3"/>
    <w:rsid w:val="00EF4337"/>
    <w:rsid w:val="00EF437F"/>
    <w:rsid w:val="00EF4822"/>
    <w:rsid w:val="00EF5CF1"/>
    <w:rsid w:val="00EF647E"/>
    <w:rsid w:val="00EF662E"/>
    <w:rsid w:val="00EF6F4A"/>
    <w:rsid w:val="00EF770D"/>
    <w:rsid w:val="00EF7912"/>
    <w:rsid w:val="00F02046"/>
    <w:rsid w:val="00F039E8"/>
    <w:rsid w:val="00F07582"/>
    <w:rsid w:val="00F1252C"/>
    <w:rsid w:val="00F13AB0"/>
    <w:rsid w:val="00F14E56"/>
    <w:rsid w:val="00F15C67"/>
    <w:rsid w:val="00F21996"/>
    <w:rsid w:val="00F2649D"/>
    <w:rsid w:val="00F3158F"/>
    <w:rsid w:val="00F33209"/>
    <w:rsid w:val="00F360E8"/>
    <w:rsid w:val="00F37536"/>
    <w:rsid w:val="00F4176B"/>
    <w:rsid w:val="00F43A47"/>
    <w:rsid w:val="00F44A9D"/>
    <w:rsid w:val="00F45BB8"/>
    <w:rsid w:val="00F45BFA"/>
    <w:rsid w:val="00F45EF3"/>
    <w:rsid w:val="00F46F22"/>
    <w:rsid w:val="00F47102"/>
    <w:rsid w:val="00F50922"/>
    <w:rsid w:val="00F5315F"/>
    <w:rsid w:val="00F531C3"/>
    <w:rsid w:val="00F53EA9"/>
    <w:rsid w:val="00F54956"/>
    <w:rsid w:val="00F57F72"/>
    <w:rsid w:val="00F629FB"/>
    <w:rsid w:val="00F63168"/>
    <w:rsid w:val="00F6718B"/>
    <w:rsid w:val="00F71547"/>
    <w:rsid w:val="00F71742"/>
    <w:rsid w:val="00F752F6"/>
    <w:rsid w:val="00F75B0D"/>
    <w:rsid w:val="00F763A0"/>
    <w:rsid w:val="00F83FC1"/>
    <w:rsid w:val="00F83FD2"/>
    <w:rsid w:val="00F84297"/>
    <w:rsid w:val="00F86041"/>
    <w:rsid w:val="00F87A37"/>
    <w:rsid w:val="00F9091C"/>
    <w:rsid w:val="00F9179B"/>
    <w:rsid w:val="00F9230A"/>
    <w:rsid w:val="00F93386"/>
    <w:rsid w:val="00F93AD1"/>
    <w:rsid w:val="00F941AF"/>
    <w:rsid w:val="00F95D0B"/>
    <w:rsid w:val="00F960EC"/>
    <w:rsid w:val="00F96FF6"/>
    <w:rsid w:val="00FA18F1"/>
    <w:rsid w:val="00FA2046"/>
    <w:rsid w:val="00FA291E"/>
    <w:rsid w:val="00FA5646"/>
    <w:rsid w:val="00FA599B"/>
    <w:rsid w:val="00FA7836"/>
    <w:rsid w:val="00FB1CDD"/>
    <w:rsid w:val="00FB20F3"/>
    <w:rsid w:val="00FB3AF6"/>
    <w:rsid w:val="00FB5DD3"/>
    <w:rsid w:val="00FB6F92"/>
    <w:rsid w:val="00FC2DF8"/>
    <w:rsid w:val="00FC34FD"/>
    <w:rsid w:val="00FC3661"/>
    <w:rsid w:val="00FC4A6D"/>
    <w:rsid w:val="00FC52E9"/>
    <w:rsid w:val="00FC5C2E"/>
    <w:rsid w:val="00FD0C86"/>
    <w:rsid w:val="00FD31C6"/>
    <w:rsid w:val="00FD3AB7"/>
    <w:rsid w:val="00FD7C45"/>
    <w:rsid w:val="00FE012C"/>
    <w:rsid w:val="00FE0694"/>
    <w:rsid w:val="00FE1E65"/>
    <w:rsid w:val="00FE4B48"/>
    <w:rsid w:val="00FE4D25"/>
    <w:rsid w:val="00FE5C11"/>
    <w:rsid w:val="00FE5E8A"/>
    <w:rsid w:val="00FE6E9C"/>
    <w:rsid w:val="00FE7BB8"/>
    <w:rsid w:val="00FE7DFE"/>
    <w:rsid w:val="00FF08D3"/>
    <w:rsid w:val="00FF0BA5"/>
    <w:rsid w:val="00FF0F3F"/>
    <w:rsid w:val="00FF106C"/>
    <w:rsid w:val="00FF132E"/>
    <w:rsid w:val="00FF26BB"/>
    <w:rsid w:val="00FF4033"/>
    <w:rsid w:val="00FF404F"/>
    <w:rsid w:val="00FF44CC"/>
    <w:rsid w:val="00FF4A9F"/>
    <w:rsid w:val="00FF510B"/>
    <w:rsid w:val="00FF6107"/>
    <w:rsid w:val="00FF7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52212"/>
  <w15:docId w15:val="{16A43657-3D99-47D5-8BAE-7B3AD8CF7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0CB"/>
    <w:pPr>
      <w:spacing w:before="80" w:after="120"/>
      <w:jc w:val="both"/>
    </w:pPr>
    <w:rPr>
      <w:rFonts w:ascii="Open Sans" w:hAnsi="Open Sans"/>
      <w:sz w:val="22"/>
    </w:rPr>
  </w:style>
  <w:style w:type="paragraph" w:styleId="Heading1">
    <w:name w:val="heading 1"/>
    <w:basedOn w:val="Normal"/>
    <w:next w:val="Normal"/>
    <w:link w:val="Heading1Char"/>
    <w:uiPriority w:val="9"/>
    <w:qFormat/>
    <w:rsid w:val="00934DE6"/>
    <w:pPr>
      <w:keepNext/>
      <w:keepLines/>
      <w:pageBreakBefore/>
      <w:numPr>
        <w:numId w:val="1"/>
      </w:numPr>
      <w:spacing w:before="120" w:after="240"/>
      <w:jc w:val="left"/>
      <w:outlineLvl w:val="0"/>
    </w:pPr>
    <w:rPr>
      <w:rFonts w:ascii="Open Sans ExtraBold" w:eastAsiaTheme="majorEastAsia" w:hAnsi="Open Sans ExtraBold" w:cstheme="majorBidi"/>
      <w:b/>
      <w:color w:val="0F47AF"/>
      <w:sz w:val="48"/>
      <w:szCs w:val="32"/>
    </w:rPr>
  </w:style>
  <w:style w:type="paragraph" w:styleId="Heading2">
    <w:name w:val="heading 2"/>
    <w:basedOn w:val="Normal"/>
    <w:next w:val="Normal"/>
    <w:link w:val="Heading2Char"/>
    <w:uiPriority w:val="9"/>
    <w:unhideWhenUsed/>
    <w:qFormat/>
    <w:rsid w:val="00C86316"/>
    <w:pPr>
      <w:keepNext/>
      <w:keepLines/>
      <w:numPr>
        <w:ilvl w:val="1"/>
        <w:numId w:val="1"/>
      </w:numPr>
      <w:spacing w:before="120"/>
      <w:ind w:left="851" w:hanging="851"/>
      <w:jc w:val="left"/>
      <w:outlineLvl w:val="1"/>
    </w:pPr>
    <w:rPr>
      <w:rFonts w:ascii="Open Sans SemiBold" w:eastAsiaTheme="majorEastAsia" w:hAnsi="Open Sans SemiBold" w:cstheme="majorBidi"/>
      <w:color w:val="0F47AF"/>
      <w:sz w:val="36"/>
      <w:szCs w:val="26"/>
    </w:rPr>
  </w:style>
  <w:style w:type="paragraph" w:styleId="Heading3">
    <w:name w:val="heading 3"/>
    <w:basedOn w:val="Normal"/>
    <w:next w:val="Normal"/>
    <w:link w:val="Heading3Char"/>
    <w:uiPriority w:val="9"/>
    <w:unhideWhenUsed/>
    <w:qFormat/>
    <w:rsid w:val="00934DE6"/>
    <w:pPr>
      <w:keepNext/>
      <w:keepLines/>
      <w:numPr>
        <w:ilvl w:val="2"/>
        <w:numId w:val="1"/>
      </w:numPr>
      <w:spacing w:before="40" w:after="0"/>
      <w:outlineLvl w:val="2"/>
    </w:pPr>
    <w:rPr>
      <w:rFonts w:ascii="Open Sans SemiBold" w:eastAsiaTheme="majorEastAsia" w:hAnsi="Open Sans SemiBold" w:cstheme="majorBidi"/>
      <w:color w:val="0F47AF"/>
      <w:sz w:val="28"/>
    </w:rPr>
  </w:style>
  <w:style w:type="paragraph" w:styleId="Heading4">
    <w:name w:val="heading 4"/>
    <w:basedOn w:val="Normal"/>
    <w:next w:val="Normal"/>
    <w:link w:val="Heading4Char"/>
    <w:unhideWhenUsed/>
    <w:qFormat/>
    <w:rsid w:val="00876867"/>
    <w:pPr>
      <w:keepNext/>
      <w:keepLines/>
      <w:numPr>
        <w:ilvl w:val="3"/>
        <w:numId w:val="1"/>
      </w:numPr>
      <w:spacing w:before="40" w:after="0"/>
      <w:outlineLvl w:val="3"/>
    </w:pPr>
    <w:rPr>
      <w:rFonts w:asciiTheme="majorHAnsi" w:eastAsiaTheme="majorEastAsia" w:hAnsiTheme="majorHAnsi" w:cstheme="majorBidi"/>
      <w:i/>
      <w:iCs/>
      <w:color w:val="1481AB" w:themeColor="accent1" w:themeShade="BF"/>
    </w:rPr>
  </w:style>
  <w:style w:type="paragraph" w:styleId="Heading5">
    <w:name w:val="heading 5"/>
    <w:basedOn w:val="Normal"/>
    <w:next w:val="Normal"/>
    <w:link w:val="Heading5Char"/>
    <w:unhideWhenUsed/>
    <w:qFormat/>
    <w:rsid w:val="00876867"/>
    <w:pPr>
      <w:keepNext/>
      <w:keepLines/>
      <w:numPr>
        <w:ilvl w:val="4"/>
        <w:numId w:val="1"/>
      </w:numPr>
      <w:spacing w:before="40" w:after="0"/>
      <w:outlineLvl w:val="4"/>
    </w:pPr>
    <w:rPr>
      <w:rFonts w:asciiTheme="majorHAnsi" w:eastAsiaTheme="majorEastAsia" w:hAnsiTheme="majorHAnsi" w:cstheme="majorBidi"/>
      <w:color w:val="1481AB" w:themeColor="accent1" w:themeShade="BF"/>
    </w:rPr>
  </w:style>
  <w:style w:type="paragraph" w:styleId="Heading6">
    <w:name w:val="heading 6"/>
    <w:basedOn w:val="Normal"/>
    <w:next w:val="Normal"/>
    <w:link w:val="Heading6Char"/>
    <w:unhideWhenUsed/>
    <w:qFormat/>
    <w:rsid w:val="00876867"/>
    <w:pPr>
      <w:keepNext/>
      <w:keepLines/>
      <w:numPr>
        <w:ilvl w:val="5"/>
        <w:numId w:val="1"/>
      </w:numPr>
      <w:spacing w:before="40" w:after="0"/>
      <w:outlineLvl w:val="5"/>
    </w:pPr>
    <w:rPr>
      <w:rFonts w:asciiTheme="majorHAnsi" w:eastAsiaTheme="majorEastAsia" w:hAnsiTheme="majorHAnsi" w:cstheme="majorBidi"/>
      <w:color w:val="0D5571" w:themeColor="accent1" w:themeShade="7F"/>
    </w:rPr>
  </w:style>
  <w:style w:type="paragraph" w:styleId="Heading7">
    <w:name w:val="heading 7"/>
    <w:basedOn w:val="Normal"/>
    <w:next w:val="Normal"/>
    <w:link w:val="Heading7Char"/>
    <w:unhideWhenUsed/>
    <w:qFormat/>
    <w:rsid w:val="00876867"/>
    <w:pPr>
      <w:keepNext/>
      <w:keepLines/>
      <w:numPr>
        <w:ilvl w:val="6"/>
        <w:numId w:val="1"/>
      </w:numPr>
      <w:spacing w:before="40" w:after="0"/>
      <w:outlineLvl w:val="6"/>
    </w:pPr>
    <w:rPr>
      <w:rFonts w:asciiTheme="majorHAnsi" w:eastAsiaTheme="majorEastAsia" w:hAnsiTheme="majorHAnsi" w:cstheme="majorBidi"/>
      <w:i/>
      <w:iCs/>
      <w:color w:val="0D5571" w:themeColor="accent1" w:themeShade="7F"/>
    </w:rPr>
  </w:style>
  <w:style w:type="paragraph" w:styleId="Heading8">
    <w:name w:val="heading 8"/>
    <w:basedOn w:val="Normal"/>
    <w:next w:val="Normal"/>
    <w:link w:val="Heading8Char"/>
    <w:unhideWhenUsed/>
    <w:qFormat/>
    <w:rsid w:val="0087686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87686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E7FE7"/>
    <w:pPr>
      <w:keepNext/>
      <w:keepLines/>
      <w:spacing w:before="120" w:line="240" w:lineRule="auto"/>
      <w:jc w:val="center"/>
    </w:pPr>
    <w:rPr>
      <w:rFonts w:ascii="Open Sans ExtraBold" w:eastAsia="Open Sans" w:hAnsi="Open Sans ExtraBold" w:cs="Open Sans"/>
      <w:b/>
      <w:color w:val="0F47AF"/>
      <w:sz w:val="60"/>
      <w:szCs w:val="72"/>
    </w:rPr>
  </w:style>
  <w:style w:type="character" w:customStyle="1" w:styleId="Heading1Char">
    <w:name w:val="Heading 1 Char"/>
    <w:basedOn w:val="DefaultParagraphFont"/>
    <w:link w:val="Heading1"/>
    <w:uiPriority w:val="9"/>
    <w:rsid w:val="00934DE6"/>
    <w:rPr>
      <w:rFonts w:ascii="Open Sans ExtraBold" w:eastAsiaTheme="majorEastAsia" w:hAnsi="Open Sans ExtraBold" w:cstheme="majorBidi"/>
      <w:b/>
      <w:color w:val="0F47AF"/>
      <w:sz w:val="48"/>
      <w:szCs w:val="32"/>
    </w:rPr>
  </w:style>
  <w:style w:type="character" w:customStyle="1" w:styleId="Heading2Char">
    <w:name w:val="Heading 2 Char"/>
    <w:basedOn w:val="DefaultParagraphFont"/>
    <w:link w:val="Heading2"/>
    <w:uiPriority w:val="9"/>
    <w:rsid w:val="00C86316"/>
    <w:rPr>
      <w:rFonts w:ascii="Open Sans SemiBold" w:eastAsiaTheme="majorEastAsia" w:hAnsi="Open Sans SemiBold" w:cstheme="majorBidi"/>
      <w:color w:val="0F47AF"/>
      <w:sz w:val="36"/>
      <w:szCs w:val="26"/>
    </w:rPr>
  </w:style>
  <w:style w:type="character" w:customStyle="1" w:styleId="Heading3Char">
    <w:name w:val="Heading 3 Char"/>
    <w:basedOn w:val="DefaultParagraphFont"/>
    <w:link w:val="Heading3"/>
    <w:uiPriority w:val="9"/>
    <w:qFormat/>
    <w:rsid w:val="00934DE6"/>
    <w:rPr>
      <w:rFonts w:ascii="Open Sans SemiBold" w:eastAsiaTheme="majorEastAsia" w:hAnsi="Open Sans SemiBold" w:cstheme="majorBidi"/>
      <w:color w:val="0F47AF"/>
      <w:sz w:val="28"/>
    </w:rPr>
  </w:style>
  <w:style w:type="character" w:customStyle="1" w:styleId="Heading4Char">
    <w:name w:val="Heading 4 Char"/>
    <w:basedOn w:val="DefaultParagraphFont"/>
    <w:link w:val="Heading4"/>
    <w:rsid w:val="00876867"/>
    <w:rPr>
      <w:rFonts w:asciiTheme="majorHAnsi" w:eastAsiaTheme="majorEastAsia" w:hAnsiTheme="majorHAnsi" w:cstheme="majorBidi"/>
      <w:i/>
      <w:iCs/>
      <w:color w:val="1481AB" w:themeColor="accent1" w:themeShade="BF"/>
      <w:sz w:val="22"/>
    </w:rPr>
  </w:style>
  <w:style w:type="character" w:customStyle="1" w:styleId="Heading5Char">
    <w:name w:val="Heading 5 Char"/>
    <w:basedOn w:val="DefaultParagraphFont"/>
    <w:link w:val="Heading5"/>
    <w:rsid w:val="00876867"/>
    <w:rPr>
      <w:rFonts w:asciiTheme="majorHAnsi" w:eastAsiaTheme="majorEastAsia" w:hAnsiTheme="majorHAnsi" w:cstheme="majorBidi"/>
      <w:color w:val="1481AB" w:themeColor="accent1" w:themeShade="BF"/>
      <w:sz w:val="22"/>
    </w:rPr>
  </w:style>
  <w:style w:type="character" w:customStyle="1" w:styleId="Heading6Char">
    <w:name w:val="Heading 6 Char"/>
    <w:basedOn w:val="DefaultParagraphFont"/>
    <w:link w:val="Heading6"/>
    <w:rsid w:val="00876867"/>
    <w:rPr>
      <w:rFonts w:asciiTheme="majorHAnsi" w:eastAsiaTheme="majorEastAsia" w:hAnsiTheme="majorHAnsi" w:cstheme="majorBidi"/>
      <w:color w:val="0D5571" w:themeColor="accent1" w:themeShade="7F"/>
      <w:sz w:val="22"/>
    </w:rPr>
  </w:style>
  <w:style w:type="character" w:customStyle="1" w:styleId="Heading7Char">
    <w:name w:val="Heading 7 Char"/>
    <w:basedOn w:val="DefaultParagraphFont"/>
    <w:link w:val="Heading7"/>
    <w:rsid w:val="00876867"/>
    <w:rPr>
      <w:rFonts w:asciiTheme="majorHAnsi" w:eastAsiaTheme="majorEastAsia" w:hAnsiTheme="majorHAnsi" w:cstheme="majorBidi"/>
      <w:i/>
      <w:iCs/>
      <w:color w:val="0D5571" w:themeColor="accent1" w:themeShade="7F"/>
      <w:sz w:val="22"/>
    </w:rPr>
  </w:style>
  <w:style w:type="character" w:customStyle="1" w:styleId="Heading8Char">
    <w:name w:val="Heading 8 Char"/>
    <w:basedOn w:val="DefaultParagraphFont"/>
    <w:link w:val="Heading8"/>
    <w:rsid w:val="0087686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876867"/>
    <w:rPr>
      <w:rFonts w:asciiTheme="majorHAnsi" w:eastAsiaTheme="majorEastAsia" w:hAnsiTheme="majorHAnsi" w:cstheme="majorBidi"/>
      <w:i/>
      <w:iCs/>
      <w:color w:val="272727" w:themeColor="text1" w:themeTint="D8"/>
      <w:sz w:val="21"/>
      <w:szCs w:val="21"/>
    </w:rPr>
  </w:style>
  <w:style w:type="paragraph" w:styleId="ListParagraph">
    <w:name w:val="List Paragraph"/>
    <w:aliases w:val="Avenir,Bibliographie1,Bullet Points,Graph &amp; Table tite,Indent Paragraph,Lettre d'introduction,List Paragraph1,List numbered,Lista de nivel 1,Liste Paragraf,Llista Nivell1,Paragraph,Paragraphe de liste PBLH,Titre 10,texte,Ha,T"/>
    <w:basedOn w:val="Normal"/>
    <w:link w:val="ListParagraphChar"/>
    <w:qFormat/>
    <w:rsid w:val="00343133"/>
    <w:pPr>
      <w:ind w:left="720"/>
      <w:contextualSpacing/>
    </w:pPr>
  </w:style>
  <w:style w:type="character" w:styleId="Hyperlink">
    <w:name w:val="Hyperlink"/>
    <w:basedOn w:val="DefaultParagraphFont"/>
    <w:uiPriority w:val="99"/>
    <w:unhideWhenUsed/>
    <w:rsid w:val="00D82892"/>
    <w:rPr>
      <w:color w:val="0000FF"/>
      <w:u w:val="single"/>
    </w:rPr>
  </w:style>
  <w:style w:type="character" w:customStyle="1" w:styleId="sr-only">
    <w:name w:val="sr-only"/>
    <w:basedOn w:val="DefaultParagraphFont"/>
    <w:rsid w:val="00D82892"/>
  </w:style>
  <w:style w:type="paragraph" w:customStyle="1" w:styleId="Textbody">
    <w:name w:val="Text body"/>
    <w:basedOn w:val="Normal"/>
    <w:rsid w:val="00DF5A18"/>
    <w:pPr>
      <w:widowControl w:val="0"/>
      <w:suppressAutoHyphens/>
      <w:autoSpaceDN w:val="0"/>
      <w:spacing w:before="120" w:line="256" w:lineRule="auto"/>
      <w:textAlignment w:val="baseline"/>
    </w:pPr>
    <w:rPr>
      <w:rFonts w:eastAsia="Open Sans" w:cs="Open Sans"/>
      <w:kern w:val="3"/>
      <w:sz w:val="21"/>
      <w:lang w:eastAsia="zh-CN" w:bidi="hi-IN"/>
    </w:rPr>
  </w:style>
  <w:style w:type="character" w:styleId="Emphasis">
    <w:name w:val="Emphasis"/>
    <w:qFormat/>
    <w:rsid w:val="00DF5A18"/>
    <w:rPr>
      <w:b w:val="0"/>
      <w:i/>
      <w:iCs/>
      <w:sz w:val="21"/>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n,Car,ADB,Char,f,ft"/>
    <w:basedOn w:val="Normal"/>
    <w:link w:val="FootnoteTextChar"/>
    <w:uiPriority w:val="99"/>
    <w:unhideWhenUsed/>
    <w:qFormat/>
    <w:rsid w:val="00C80FAD"/>
    <w:pPr>
      <w:spacing w:after="0" w:line="240" w:lineRule="auto"/>
      <w:jc w:val="left"/>
    </w:pPr>
    <w:rPr>
      <w:sz w:val="18"/>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basedOn w:val="DefaultParagraphFont"/>
    <w:link w:val="FootnoteText"/>
    <w:uiPriority w:val="99"/>
    <w:qFormat/>
    <w:rsid w:val="00C80FAD"/>
    <w:rPr>
      <w:rFonts w:ascii="Open Sans" w:hAnsi="Open Sans"/>
      <w:sz w:val="18"/>
      <w:szCs w:val="20"/>
    </w:rPr>
  </w:style>
  <w:style w:type="character" w:styleId="FootnoteReference">
    <w:name w:val="footnote reference"/>
    <w:aliases w:val="FR,FR1,FR11,FR2,FR21,FR3,FR31,FR4,FR5,Footnotemark,Footnotemark1,Footnotemark11,Footnotemark2,Footnotemark21,Footnotemark3,Footnotemark31,Footnotemark4,Footnotemark41,Footnotemark5,Footnotemark6,Footnotemark7,Footnotemark8,f1,ftref"/>
    <w:basedOn w:val="DefaultParagraphFont"/>
    <w:uiPriority w:val="99"/>
    <w:unhideWhenUsed/>
    <w:qFormat/>
    <w:rsid w:val="00041186"/>
    <w:rPr>
      <w:vertAlign w:val="superscript"/>
    </w:rPr>
  </w:style>
  <w:style w:type="character" w:customStyle="1" w:styleId="UnresolvedMention1">
    <w:name w:val="Unresolved Mention1"/>
    <w:basedOn w:val="DefaultParagraphFont"/>
    <w:uiPriority w:val="99"/>
    <w:semiHidden/>
    <w:unhideWhenUsed/>
    <w:rsid w:val="00041186"/>
    <w:rPr>
      <w:color w:val="605E5C"/>
      <w:shd w:val="clear" w:color="auto" w:fill="E1DFDD"/>
    </w:rPr>
  </w:style>
  <w:style w:type="paragraph" w:styleId="Caption">
    <w:name w:val="caption"/>
    <w:basedOn w:val="Normal"/>
    <w:next w:val="Normal"/>
    <w:unhideWhenUsed/>
    <w:qFormat/>
    <w:rsid w:val="00BE4B4B"/>
    <w:pPr>
      <w:spacing w:before="120" w:after="200" w:line="240" w:lineRule="auto"/>
    </w:pPr>
    <w:rPr>
      <w:rFonts w:ascii="Open Sans SemiBold" w:hAnsi="Open Sans SemiBold"/>
      <w:b/>
      <w:i/>
      <w:iCs/>
      <w:color w:val="043673"/>
      <w:sz w:val="20"/>
      <w:szCs w:val="18"/>
    </w:rPr>
  </w:style>
  <w:style w:type="paragraph" w:styleId="Header">
    <w:name w:val="header"/>
    <w:basedOn w:val="Normal"/>
    <w:link w:val="HeaderChar"/>
    <w:uiPriority w:val="99"/>
    <w:unhideWhenUsed/>
    <w:rsid w:val="00B115F6"/>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B115F6"/>
    <w:rPr>
      <w:sz w:val="24"/>
    </w:rPr>
  </w:style>
  <w:style w:type="paragraph" w:styleId="Footer">
    <w:name w:val="footer"/>
    <w:basedOn w:val="Normal"/>
    <w:link w:val="FooterChar"/>
    <w:unhideWhenUsed/>
    <w:rsid w:val="00B115F6"/>
    <w:pPr>
      <w:tabs>
        <w:tab w:val="center" w:pos="4513"/>
        <w:tab w:val="right" w:pos="9026"/>
      </w:tabs>
      <w:spacing w:after="0" w:line="240" w:lineRule="auto"/>
    </w:pPr>
  </w:style>
  <w:style w:type="character" w:customStyle="1" w:styleId="FooterChar">
    <w:name w:val="Footer Char"/>
    <w:basedOn w:val="DefaultParagraphFont"/>
    <w:link w:val="Footer"/>
    <w:qFormat/>
    <w:rsid w:val="00B115F6"/>
    <w:rPr>
      <w:sz w:val="24"/>
    </w:rPr>
  </w:style>
  <w:style w:type="paragraph" w:customStyle="1" w:styleId="Default">
    <w:name w:val="Default"/>
    <w:rsid w:val="00F65937"/>
    <w:pPr>
      <w:widowControl w:val="0"/>
      <w:autoSpaceDE w:val="0"/>
      <w:autoSpaceDN w:val="0"/>
      <w:adjustRightInd w:val="0"/>
      <w:spacing w:after="0" w:line="240" w:lineRule="auto"/>
    </w:pPr>
    <w:rPr>
      <w:rFonts w:ascii="Times New Roman" w:hAnsi="Times New Roman" w:cs="Times New Roman"/>
      <w:color w:val="000000"/>
      <w:lang w:val="en-US"/>
    </w:rPr>
  </w:style>
  <w:style w:type="paragraph" w:styleId="Subtitle">
    <w:name w:val="Subtitle"/>
    <w:basedOn w:val="Normal"/>
    <w:next w:val="Normal"/>
    <w:link w:val="SubtitleChar"/>
    <w:uiPriority w:val="11"/>
    <w:qFormat/>
    <w:rsid w:val="00331122"/>
    <w:pPr>
      <w:keepNext/>
      <w:keepLines/>
      <w:spacing w:before="360" w:after="80"/>
      <w:jc w:val="center"/>
    </w:pPr>
    <w:rPr>
      <w:rFonts w:ascii="Open Sans ExtraBold" w:eastAsia="Georgia" w:hAnsi="Open Sans ExtraBold" w:cs="Georgia"/>
      <w:b/>
      <w:color w:val="0F47AF"/>
      <w:sz w:val="60"/>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TitleChar">
    <w:name w:val="Title Char"/>
    <w:basedOn w:val="DefaultParagraphFont"/>
    <w:link w:val="Title"/>
    <w:uiPriority w:val="10"/>
    <w:rsid w:val="004E7FE7"/>
    <w:rPr>
      <w:rFonts w:ascii="Open Sans ExtraBold" w:eastAsia="Open Sans" w:hAnsi="Open Sans ExtraBold" w:cs="Open Sans"/>
      <w:b/>
      <w:color w:val="0F47AF"/>
      <w:sz w:val="60"/>
      <w:szCs w:val="72"/>
    </w:rPr>
  </w:style>
  <w:style w:type="character" w:customStyle="1" w:styleId="SubtitleChar">
    <w:name w:val="Subtitle Char"/>
    <w:basedOn w:val="DefaultParagraphFont"/>
    <w:link w:val="Subtitle"/>
    <w:uiPriority w:val="11"/>
    <w:rsid w:val="00331122"/>
    <w:rPr>
      <w:rFonts w:ascii="Open Sans ExtraBold" w:eastAsia="Georgia" w:hAnsi="Open Sans ExtraBold" w:cs="Georgia"/>
      <w:b/>
      <w:color w:val="0F47AF"/>
      <w:sz w:val="60"/>
      <w:szCs w:val="48"/>
    </w:rPr>
  </w:style>
  <w:style w:type="paragraph" w:styleId="NoSpacing">
    <w:name w:val="No Spacing"/>
    <w:rsid w:val="00185FF6"/>
    <w:pPr>
      <w:spacing w:after="0" w:line="240" w:lineRule="auto"/>
    </w:pPr>
  </w:style>
  <w:style w:type="paragraph" w:styleId="TOCHeading">
    <w:name w:val="TOC Heading"/>
    <w:basedOn w:val="Heading1"/>
    <w:next w:val="Normal"/>
    <w:uiPriority w:val="39"/>
    <w:unhideWhenUsed/>
    <w:rsid w:val="00194EA9"/>
    <w:pPr>
      <w:numPr>
        <w:numId w:val="0"/>
      </w:numPr>
      <w:spacing w:before="240" w:after="0"/>
      <w:outlineLvl w:val="9"/>
    </w:pPr>
    <w:rPr>
      <w:rFonts w:asciiTheme="majorHAnsi" w:hAnsiTheme="majorHAnsi"/>
      <w:b w:val="0"/>
      <w:color w:val="1481AB" w:themeColor="accent1" w:themeShade="BF"/>
      <w:sz w:val="32"/>
      <w:lang w:val="en-US" w:eastAsia="en-US"/>
    </w:rPr>
  </w:style>
  <w:style w:type="paragraph" w:styleId="TOC1">
    <w:name w:val="toc 1"/>
    <w:basedOn w:val="Normal"/>
    <w:next w:val="Normal"/>
    <w:autoRedefine/>
    <w:uiPriority w:val="39"/>
    <w:unhideWhenUsed/>
    <w:rsid w:val="00B02C24"/>
    <w:pPr>
      <w:tabs>
        <w:tab w:val="right" w:leader="dot" w:pos="9016"/>
      </w:tabs>
      <w:spacing w:after="100"/>
      <w:jc w:val="left"/>
    </w:pPr>
  </w:style>
  <w:style w:type="table" w:styleId="ListTable2-Accent6">
    <w:name w:val="List Table 2 Accent 6"/>
    <w:basedOn w:val="TableNormal"/>
    <w:uiPriority w:val="47"/>
    <w:rsid w:val="0086459E"/>
    <w:pPr>
      <w:spacing w:after="0" w:line="240" w:lineRule="auto"/>
    </w:pPr>
    <w:tblPr>
      <w:tblStyleRowBandSize w:val="1"/>
      <w:tblStyleColBandSize w:val="1"/>
      <w:tblBorders>
        <w:top w:val="single" w:sz="4" w:space="0" w:color="A0C7C5" w:themeColor="accent6" w:themeTint="99"/>
        <w:bottom w:val="single" w:sz="4" w:space="0" w:color="A0C7C5" w:themeColor="accent6" w:themeTint="99"/>
        <w:insideH w:val="single" w:sz="4" w:space="0" w:color="A0C7C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GridTable1Light-Accent6">
    <w:name w:val="Grid Table 1 Light Accent 6"/>
    <w:basedOn w:val="TableNormal"/>
    <w:uiPriority w:val="46"/>
    <w:rsid w:val="0086459E"/>
    <w:pPr>
      <w:spacing w:after="0" w:line="240" w:lineRule="auto"/>
    </w:pPr>
    <w:tblPr>
      <w:tblStyleRowBandSize w:val="1"/>
      <w:tblStyleColBandSize w:val="1"/>
      <w:tblBorders>
        <w:top w:val="single" w:sz="4" w:space="0" w:color="C0DAD8" w:themeColor="accent6" w:themeTint="66"/>
        <w:left w:val="single" w:sz="4" w:space="0" w:color="C0DAD8" w:themeColor="accent6" w:themeTint="66"/>
        <w:bottom w:val="single" w:sz="4" w:space="0" w:color="C0DAD8" w:themeColor="accent6" w:themeTint="66"/>
        <w:right w:val="single" w:sz="4" w:space="0" w:color="C0DAD8" w:themeColor="accent6" w:themeTint="66"/>
        <w:insideH w:val="single" w:sz="4" w:space="0" w:color="C0DAD8" w:themeColor="accent6" w:themeTint="66"/>
        <w:insideV w:val="single" w:sz="4" w:space="0" w:color="C0DAD8" w:themeColor="accent6" w:themeTint="66"/>
      </w:tblBorders>
    </w:tblPr>
    <w:tblStylePr w:type="firstRow">
      <w:rPr>
        <w:b/>
        <w:bCs/>
      </w:rPr>
      <w:tblPr/>
      <w:tcPr>
        <w:tcBorders>
          <w:bottom w:val="single" w:sz="12" w:space="0" w:color="A0C7C5" w:themeColor="accent6" w:themeTint="99"/>
        </w:tcBorders>
      </w:tcPr>
    </w:tblStylePr>
    <w:tblStylePr w:type="lastRow">
      <w:rPr>
        <w:b/>
        <w:bCs/>
      </w:rPr>
      <w:tblPr/>
      <w:tcPr>
        <w:tcBorders>
          <w:top w:val="double" w:sz="2" w:space="0" w:color="A0C7C5" w:themeColor="accent6" w:themeTint="99"/>
        </w:tcBorders>
      </w:tcPr>
    </w:tblStylePr>
    <w:tblStylePr w:type="firstCol">
      <w:rPr>
        <w:b/>
        <w:bCs/>
      </w:rPr>
    </w:tblStylePr>
    <w:tblStylePr w:type="lastCol">
      <w:rPr>
        <w:b/>
        <w:bCs/>
      </w:rPr>
    </w:tblStylePr>
  </w:style>
  <w:style w:type="table" w:styleId="ListTable4-Accent6">
    <w:name w:val="List Table 4 Accent 6"/>
    <w:basedOn w:val="TableNormal"/>
    <w:uiPriority w:val="49"/>
    <w:rsid w:val="00FF132E"/>
    <w:pPr>
      <w:spacing w:after="0" w:line="240" w:lineRule="auto"/>
    </w:p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tblBorders>
    </w:tblPr>
    <w:tblStylePr w:type="firstRow">
      <w:rPr>
        <w:b/>
        <w:bCs/>
        <w:color w:val="FFFFFF" w:themeColor="background1"/>
      </w:rPr>
      <w:tblPr/>
      <w:tcPr>
        <w:tcBorders>
          <w:top w:val="single" w:sz="4" w:space="0" w:color="62A39F" w:themeColor="accent6"/>
          <w:left w:val="single" w:sz="4" w:space="0" w:color="62A39F" w:themeColor="accent6"/>
          <w:bottom w:val="single" w:sz="4" w:space="0" w:color="62A39F" w:themeColor="accent6"/>
          <w:right w:val="single" w:sz="4" w:space="0" w:color="62A39F" w:themeColor="accent6"/>
          <w:insideH w:val="nil"/>
        </w:tcBorders>
        <w:shd w:val="clear" w:color="auto" w:fill="62A39F" w:themeFill="accent6"/>
      </w:tcPr>
    </w:tblStylePr>
    <w:tblStylePr w:type="lastRow">
      <w:rPr>
        <w:b/>
        <w:bCs/>
      </w:rPr>
      <w:tblPr/>
      <w:tcPr>
        <w:tcBorders>
          <w:top w:val="double" w:sz="4" w:space="0" w:color="A0C7C5" w:themeColor="accent6" w:themeTint="99"/>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GridTable7ColourfulAccent6">
    <w:name w:val="Grid Table 7 Colorful Accent 6"/>
    <w:basedOn w:val="TableNormal"/>
    <w:uiPriority w:val="52"/>
    <w:rsid w:val="00CB61CA"/>
    <w:pPr>
      <w:spacing w:after="0" w:line="240" w:lineRule="auto"/>
    </w:pPr>
    <w:rPr>
      <w:color w:val="487B77" w:themeColor="accent6" w:themeShade="BF"/>
    </w:r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CEB" w:themeFill="accent6" w:themeFillTint="33"/>
      </w:tcPr>
    </w:tblStylePr>
    <w:tblStylePr w:type="band1Horz">
      <w:tblPr/>
      <w:tcPr>
        <w:shd w:val="clear" w:color="auto" w:fill="DFECEB" w:themeFill="accent6" w:themeFillTint="33"/>
      </w:tcPr>
    </w:tblStylePr>
    <w:tblStylePr w:type="neCell">
      <w:tblPr/>
      <w:tcPr>
        <w:tcBorders>
          <w:bottom w:val="single" w:sz="4" w:space="0" w:color="A0C7C5" w:themeColor="accent6" w:themeTint="99"/>
        </w:tcBorders>
      </w:tcPr>
    </w:tblStylePr>
    <w:tblStylePr w:type="nwCell">
      <w:tblPr/>
      <w:tcPr>
        <w:tcBorders>
          <w:bottom w:val="single" w:sz="4" w:space="0" w:color="A0C7C5" w:themeColor="accent6" w:themeTint="99"/>
        </w:tcBorders>
      </w:tcPr>
    </w:tblStylePr>
    <w:tblStylePr w:type="seCell">
      <w:tblPr/>
      <w:tcPr>
        <w:tcBorders>
          <w:top w:val="single" w:sz="4" w:space="0" w:color="A0C7C5" w:themeColor="accent6" w:themeTint="99"/>
        </w:tcBorders>
      </w:tcPr>
    </w:tblStylePr>
    <w:tblStylePr w:type="swCell">
      <w:tblPr/>
      <w:tcPr>
        <w:tcBorders>
          <w:top w:val="single" w:sz="4" w:space="0" w:color="A0C7C5" w:themeColor="accent6" w:themeTint="99"/>
        </w:tcBorders>
      </w:tcPr>
    </w:tblStylePr>
  </w:style>
  <w:style w:type="table" w:styleId="GridTable7Colourful">
    <w:name w:val="Grid Table 7 Colorful"/>
    <w:basedOn w:val="TableNormal"/>
    <w:uiPriority w:val="52"/>
    <w:rsid w:val="00371B5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4">
    <w:name w:val="List Table 4"/>
    <w:basedOn w:val="TableNormal"/>
    <w:uiPriority w:val="49"/>
    <w:rsid w:val="00BE4B4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s">
    <w:name w:val="References"/>
    <w:basedOn w:val="Normal"/>
    <w:link w:val="ReferencesChar"/>
    <w:qFormat/>
    <w:rsid w:val="004E005B"/>
    <w:rPr>
      <w:rFonts w:cs="Open Sans"/>
      <w:szCs w:val="22"/>
    </w:rPr>
  </w:style>
  <w:style w:type="character" w:customStyle="1" w:styleId="ReferencesChar">
    <w:name w:val="References Char"/>
    <w:basedOn w:val="DefaultParagraphFont"/>
    <w:link w:val="References"/>
    <w:rsid w:val="004E005B"/>
    <w:rPr>
      <w:rFonts w:ascii="Open Sans" w:hAnsi="Open Sans" w:cs="Open Sans"/>
      <w:sz w:val="22"/>
      <w:szCs w:val="22"/>
    </w:rPr>
  </w:style>
  <w:style w:type="paragraph" w:styleId="TOC2">
    <w:name w:val="toc 2"/>
    <w:basedOn w:val="Normal"/>
    <w:next w:val="Normal"/>
    <w:autoRedefine/>
    <w:uiPriority w:val="39"/>
    <w:unhideWhenUsed/>
    <w:rsid w:val="006079A0"/>
    <w:pPr>
      <w:spacing w:after="100"/>
      <w:ind w:left="240"/>
    </w:pPr>
  </w:style>
  <w:style w:type="paragraph" w:customStyle="1" w:styleId="TableContents">
    <w:name w:val="Table Contents"/>
    <w:basedOn w:val="Normal"/>
    <w:qFormat/>
    <w:rsid w:val="008D19A8"/>
    <w:pPr>
      <w:widowControl w:val="0"/>
      <w:suppressLineNumbers/>
      <w:suppressAutoHyphens/>
      <w:autoSpaceDN w:val="0"/>
      <w:spacing w:after="0" w:line="240" w:lineRule="auto"/>
      <w:textAlignment w:val="baseline"/>
    </w:pPr>
    <w:rPr>
      <w:rFonts w:eastAsia="Noto Sans" w:cs="Noto Sans Devanagari"/>
      <w:kern w:val="3"/>
      <w:sz w:val="20"/>
      <w:lang w:eastAsia="zh-CN" w:bidi="hi-IN"/>
    </w:rPr>
  </w:style>
  <w:style w:type="paragraph" w:customStyle="1" w:styleId="Sources">
    <w:name w:val="Sources"/>
    <w:basedOn w:val="Normal"/>
    <w:link w:val="SourcesChar"/>
    <w:qFormat/>
    <w:rsid w:val="008D19A8"/>
    <w:pPr>
      <w:spacing w:before="120" w:line="240" w:lineRule="auto"/>
    </w:pPr>
    <w:rPr>
      <w:rFonts w:eastAsiaTheme="minorHAnsi" w:cstheme="minorBidi"/>
      <w:i/>
      <w:iCs/>
      <w:color w:val="000000" w:themeColor="text1"/>
      <w:sz w:val="16"/>
      <w:szCs w:val="16"/>
      <w:lang w:eastAsia="en-US"/>
    </w:rPr>
  </w:style>
  <w:style w:type="character" w:customStyle="1" w:styleId="SourcesChar">
    <w:name w:val="Sources Char"/>
    <w:basedOn w:val="DefaultParagraphFont"/>
    <w:link w:val="Sources"/>
    <w:rsid w:val="008D19A8"/>
    <w:rPr>
      <w:rFonts w:ascii="Open Sans" w:eastAsiaTheme="minorHAnsi" w:hAnsi="Open Sans" w:cstheme="minorBidi"/>
      <w:i/>
      <w:iCs/>
      <w:color w:val="000000" w:themeColor="text1"/>
      <w:sz w:val="16"/>
      <w:szCs w:val="16"/>
      <w:lang w:eastAsia="en-US"/>
    </w:rPr>
  </w:style>
  <w:style w:type="table" w:styleId="GridTable2">
    <w:name w:val="Grid Table 2"/>
    <w:basedOn w:val="TableNormal"/>
    <w:uiPriority w:val="47"/>
    <w:rsid w:val="008D19A8"/>
    <w:pPr>
      <w:spacing w:after="0" w:line="240" w:lineRule="auto"/>
    </w:pPr>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
    <w:name w:val="Body Text"/>
    <w:basedOn w:val="Normal"/>
    <w:link w:val="BodyTextChar"/>
    <w:rsid w:val="000F42D8"/>
    <w:pPr>
      <w:widowControl w:val="0"/>
      <w:suppressAutoHyphens/>
      <w:spacing w:before="120" w:line="256" w:lineRule="auto"/>
    </w:pPr>
    <w:rPr>
      <w:rFonts w:eastAsia="DejaVu Sans" w:cs="Lohit Hindi"/>
      <w:kern w:val="2"/>
      <w:lang w:eastAsia="zh-CN" w:bidi="hi-IN"/>
    </w:rPr>
  </w:style>
  <w:style w:type="character" w:customStyle="1" w:styleId="BodyTextChar">
    <w:name w:val="Body Text Char"/>
    <w:basedOn w:val="DefaultParagraphFont"/>
    <w:link w:val="BodyText"/>
    <w:rsid w:val="000F42D8"/>
    <w:rPr>
      <w:rFonts w:ascii="Open Sans" w:eastAsia="DejaVu Sans" w:hAnsi="Open Sans" w:cs="Lohit Hindi"/>
      <w:kern w:val="2"/>
      <w:sz w:val="22"/>
      <w:lang w:eastAsia="zh-CN" w:bidi="hi-IN"/>
    </w:rPr>
  </w:style>
  <w:style w:type="paragraph" w:styleId="TOC3">
    <w:name w:val="toc 3"/>
    <w:basedOn w:val="Normal"/>
    <w:next w:val="Normal"/>
    <w:autoRedefine/>
    <w:uiPriority w:val="39"/>
    <w:unhideWhenUsed/>
    <w:rsid w:val="004750FA"/>
    <w:pPr>
      <w:spacing w:after="100"/>
      <w:ind w:left="480"/>
    </w:pPr>
  </w:style>
  <w:style w:type="table" w:styleId="TableGrid">
    <w:name w:val="Table Grid"/>
    <w:aliases w:val="표준표,new tab,Header Table Grid,Format for the table"/>
    <w:basedOn w:val="TableNormal"/>
    <w:uiPriority w:val="39"/>
    <w:rsid w:val="00E01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qFormat/>
    <w:rsid w:val="00686FAA"/>
    <w:pPr>
      <w:spacing w:before="160" w:after="80"/>
      <w:ind w:left="862" w:right="862"/>
    </w:pPr>
    <w:rPr>
      <w:i/>
      <w:iCs/>
      <w:color w:val="404040" w:themeColor="text1" w:themeTint="BF"/>
    </w:rPr>
  </w:style>
  <w:style w:type="character" w:customStyle="1" w:styleId="QuoteChar">
    <w:name w:val="Quote Char"/>
    <w:basedOn w:val="DefaultParagraphFont"/>
    <w:link w:val="Quote"/>
    <w:uiPriority w:val="29"/>
    <w:rsid w:val="00686FAA"/>
    <w:rPr>
      <w:rFonts w:ascii="Open Sans" w:hAnsi="Open Sans"/>
      <w:i/>
      <w:iCs/>
      <w:color w:val="404040" w:themeColor="text1" w:themeTint="BF"/>
    </w:rPr>
  </w:style>
  <w:style w:type="paragraph" w:styleId="CommentSubject">
    <w:name w:val="annotation subject"/>
    <w:basedOn w:val="CommentText"/>
    <w:next w:val="CommentText"/>
    <w:link w:val="CommentSubjectChar"/>
    <w:uiPriority w:val="99"/>
    <w:semiHidden/>
    <w:unhideWhenUsed/>
    <w:rsid w:val="002F3A6E"/>
    <w:rPr>
      <w:b/>
      <w:bCs/>
    </w:rPr>
  </w:style>
  <w:style w:type="character" w:customStyle="1" w:styleId="CommentSubjectChar">
    <w:name w:val="Comment Subject Char"/>
    <w:basedOn w:val="CommentTextChar"/>
    <w:link w:val="CommentSubject"/>
    <w:uiPriority w:val="99"/>
    <w:semiHidden/>
    <w:rsid w:val="002F3A6E"/>
    <w:rPr>
      <w:rFonts w:ascii="Open Sans" w:hAnsi="Open Sans"/>
      <w:b/>
      <w:bCs/>
      <w:sz w:val="20"/>
      <w:szCs w:val="20"/>
    </w:rPr>
  </w:style>
  <w:style w:type="paragraph" w:styleId="BalloonText">
    <w:name w:val="Balloon Text"/>
    <w:basedOn w:val="Normal"/>
    <w:link w:val="BalloonTextChar"/>
    <w:unhideWhenUsed/>
    <w:rsid w:val="002F3A6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qFormat/>
    <w:rsid w:val="002F3A6E"/>
    <w:rPr>
      <w:rFonts w:ascii="Segoe UI" w:hAnsi="Segoe UI" w:cs="Segoe UI"/>
      <w:sz w:val="18"/>
      <w:szCs w:val="18"/>
    </w:rPr>
  </w:style>
  <w:style w:type="paragraph" w:styleId="Revision">
    <w:name w:val="Revision"/>
    <w:hidden/>
    <w:uiPriority w:val="99"/>
    <w:semiHidden/>
    <w:rsid w:val="002C39DB"/>
    <w:pPr>
      <w:spacing w:after="0" w:line="240" w:lineRule="auto"/>
    </w:pPr>
    <w:rPr>
      <w:rFonts w:ascii="Open Sans" w:hAnsi="Open Sans"/>
    </w:rPr>
  </w:style>
  <w:style w:type="paragraph" w:customStyle="1" w:styleId="Appendix">
    <w:name w:val="Appendix"/>
    <w:basedOn w:val="Heading1"/>
    <w:next w:val="Normal"/>
    <w:link w:val="AppendixChar"/>
    <w:qFormat/>
    <w:rsid w:val="00550DB6"/>
    <w:pPr>
      <w:numPr>
        <w:numId w:val="2"/>
      </w:numPr>
      <w:ind w:left="357" w:hanging="357"/>
    </w:pPr>
    <w:rPr>
      <w:sz w:val="44"/>
    </w:rPr>
  </w:style>
  <w:style w:type="character" w:customStyle="1" w:styleId="AppendixChar">
    <w:name w:val="Appendix Char"/>
    <w:basedOn w:val="Heading1Char"/>
    <w:link w:val="Appendix"/>
    <w:rsid w:val="001316BC"/>
    <w:rPr>
      <w:rFonts w:ascii="Open Sans ExtraBold" w:eastAsiaTheme="majorEastAsia" w:hAnsi="Open Sans ExtraBold" w:cstheme="majorBidi"/>
      <w:b/>
      <w:color w:val="0F47AF"/>
      <w:sz w:val="44"/>
      <w:szCs w:val="32"/>
    </w:rPr>
  </w:style>
  <w:style w:type="table" w:styleId="GridTable6Colourful">
    <w:name w:val="Grid Table 6 Colorful"/>
    <w:basedOn w:val="TableNormal"/>
    <w:uiPriority w:val="51"/>
    <w:rsid w:val="008D310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7E5D42"/>
    <w:rPr>
      <w:color w:val="605E5C"/>
      <w:shd w:val="clear" w:color="auto" w:fill="E1DFDD"/>
    </w:rPr>
  </w:style>
  <w:style w:type="paragraph" w:customStyle="1" w:styleId="Standard">
    <w:name w:val="Standard"/>
    <w:autoRedefine/>
    <w:rsid w:val="005425E1"/>
    <w:pPr>
      <w:widowControl w:val="0"/>
      <w:suppressAutoHyphens/>
      <w:autoSpaceDN w:val="0"/>
      <w:spacing w:after="60" w:line="240" w:lineRule="auto"/>
      <w:ind w:firstLine="113"/>
      <w:textAlignment w:val="baseline"/>
    </w:pPr>
    <w:rPr>
      <w:rFonts w:ascii="Open Sans" w:eastAsia="Open Sans" w:hAnsi="Open Sans" w:cs="Open Sans"/>
      <w:kern w:val="3"/>
      <w:lang w:eastAsia="zh-CN" w:bidi="hi-IN"/>
    </w:rPr>
  </w:style>
  <w:style w:type="paragraph" w:customStyle="1" w:styleId="TableHeading">
    <w:name w:val="Table Heading"/>
    <w:basedOn w:val="TableContents"/>
    <w:qFormat/>
    <w:rsid w:val="00390D17"/>
    <w:pPr>
      <w:spacing w:before="0"/>
      <w:jc w:val="center"/>
    </w:pPr>
    <w:rPr>
      <w:rFonts w:eastAsia="Open Sans" w:cs="Open Sans"/>
      <w:b/>
      <w:bCs/>
      <w:sz w:val="22"/>
    </w:rPr>
  </w:style>
  <w:style w:type="character" w:customStyle="1" w:styleId="FootnoteCharacters">
    <w:name w:val="Footnote Characters"/>
    <w:qFormat/>
    <w:rsid w:val="007302A2"/>
  </w:style>
  <w:style w:type="character" w:styleId="Strong">
    <w:name w:val="Strong"/>
    <w:qFormat/>
    <w:rsid w:val="007302A2"/>
    <w:rPr>
      <w:b/>
    </w:rPr>
  </w:style>
  <w:style w:type="paragraph" w:customStyle="1" w:styleId="AppendixH2">
    <w:name w:val="Appendix H2"/>
    <w:basedOn w:val="Normal"/>
    <w:next w:val="Normal"/>
    <w:link w:val="AppendixH2Char"/>
    <w:qFormat/>
    <w:rsid w:val="0021193B"/>
    <w:pPr>
      <w:jc w:val="left"/>
    </w:pPr>
    <w:rPr>
      <w:rFonts w:ascii="Open Sans SemiBold" w:hAnsi="Open Sans SemiBold"/>
      <w:color w:val="B43412"/>
      <w:sz w:val="32"/>
      <w:lang w:val="en-US"/>
    </w:rPr>
  </w:style>
  <w:style w:type="character" w:customStyle="1" w:styleId="AppendixH2Char">
    <w:name w:val="Appendix H2 Char"/>
    <w:basedOn w:val="Heading2Char"/>
    <w:link w:val="AppendixH2"/>
    <w:rsid w:val="0021193B"/>
    <w:rPr>
      <w:rFonts w:ascii="Open Sans SemiBold" w:eastAsiaTheme="majorEastAsia" w:hAnsi="Open Sans SemiBold" w:cstheme="majorBidi"/>
      <w:color w:val="B43412"/>
      <w:sz w:val="32"/>
      <w:szCs w:val="26"/>
      <w:lang w:val="en-US"/>
    </w:rPr>
  </w:style>
  <w:style w:type="paragraph" w:styleId="BodyTextIndent3">
    <w:name w:val="Body Text Indent 3"/>
    <w:basedOn w:val="Normal"/>
    <w:link w:val="BodyTextIndent3Char"/>
    <w:unhideWhenUsed/>
    <w:rsid w:val="00941D35"/>
    <w:pPr>
      <w:ind w:left="283"/>
    </w:pPr>
    <w:rPr>
      <w:sz w:val="16"/>
      <w:szCs w:val="16"/>
    </w:rPr>
  </w:style>
  <w:style w:type="character" w:customStyle="1" w:styleId="BodyTextIndent3Char">
    <w:name w:val="Body Text Indent 3 Char"/>
    <w:basedOn w:val="DefaultParagraphFont"/>
    <w:link w:val="BodyTextIndent3"/>
    <w:uiPriority w:val="99"/>
    <w:semiHidden/>
    <w:rsid w:val="00941D35"/>
    <w:rPr>
      <w:rFonts w:ascii="Open Sans" w:hAnsi="Open Sans"/>
      <w:sz w:val="16"/>
      <w:szCs w:val="16"/>
    </w:rPr>
  </w:style>
  <w:style w:type="character" w:customStyle="1" w:styleId="StrongEmphasis">
    <w:name w:val="Strong Emphasis"/>
    <w:qFormat/>
    <w:rsid w:val="00941D35"/>
    <w:rPr>
      <w:b/>
      <w:bCs/>
    </w:rPr>
  </w:style>
  <w:style w:type="character" w:styleId="PageNumber">
    <w:name w:val="page number"/>
    <w:basedOn w:val="DefaultParagraphFont"/>
    <w:rsid w:val="00941D35"/>
  </w:style>
  <w:style w:type="paragraph" w:customStyle="1" w:styleId="ColorfulList-Accent11">
    <w:name w:val="Colorful List - Accent 11"/>
    <w:basedOn w:val="Normal"/>
    <w:rsid w:val="00941D35"/>
    <w:pPr>
      <w:widowControl w:val="0"/>
      <w:autoSpaceDE w:val="0"/>
      <w:spacing w:before="100" w:after="100" w:line="240" w:lineRule="auto"/>
      <w:ind w:left="720"/>
      <w:contextualSpacing/>
      <w:jc w:val="left"/>
    </w:pPr>
    <w:rPr>
      <w:rFonts w:ascii="Calibri" w:hAnsi="Calibri"/>
      <w:bCs/>
      <w:kern w:val="2"/>
      <w:lang w:eastAsia="zh-CN" w:bidi="en-US"/>
    </w:rPr>
  </w:style>
  <w:style w:type="paragraph" w:customStyle="1" w:styleId="normaltableau">
    <w:name w:val="normal_tableau"/>
    <w:basedOn w:val="Normal"/>
    <w:rsid w:val="00D02D77"/>
    <w:pPr>
      <w:spacing w:before="120" w:line="240" w:lineRule="auto"/>
      <w:ind w:firstLine="113"/>
    </w:pPr>
    <w:rPr>
      <w:rFonts w:ascii="Optima" w:eastAsia="DejaVu Sans" w:hAnsi="Optima" w:cs="Optima"/>
      <w:bCs/>
      <w:kern w:val="2"/>
      <w:sz w:val="20"/>
      <w:szCs w:val="22"/>
      <w:lang w:bidi="en-GB"/>
    </w:rPr>
  </w:style>
  <w:style w:type="paragraph" w:customStyle="1" w:styleId="WBCVText">
    <w:name w:val="WBCV Text"/>
    <w:basedOn w:val="BodyText2"/>
    <w:rsid w:val="00D02D77"/>
    <w:pPr>
      <w:spacing w:before="60" w:after="60" w:line="240" w:lineRule="exact"/>
      <w:ind w:firstLine="113"/>
    </w:pPr>
    <w:rPr>
      <w:rFonts w:ascii="Calibri" w:eastAsia="DejaVu Sans" w:hAnsi="Calibri" w:cs="Times New Roman"/>
      <w:bCs/>
      <w:kern w:val="2"/>
      <w:sz w:val="18"/>
      <w:szCs w:val="20"/>
      <w:lang w:eastAsia="zh-CN" w:bidi="hi-IN"/>
    </w:rPr>
  </w:style>
  <w:style w:type="paragraph" w:customStyle="1" w:styleId="WBCVTextwbullets">
    <w:name w:val="WBCV Text wbullets"/>
    <w:basedOn w:val="Normal"/>
    <w:rsid w:val="00D02D77"/>
    <w:pPr>
      <w:spacing w:before="60" w:after="60" w:line="240" w:lineRule="exact"/>
      <w:ind w:left="360"/>
    </w:pPr>
    <w:rPr>
      <w:rFonts w:ascii="Calibri" w:eastAsia="DejaVu Sans" w:hAnsi="Calibri" w:cs="Times New Roman"/>
      <w:bCs/>
      <w:kern w:val="2"/>
      <w:sz w:val="18"/>
      <w:szCs w:val="20"/>
      <w:lang w:eastAsia="zh-CN" w:bidi="hi-IN"/>
    </w:rPr>
  </w:style>
  <w:style w:type="paragraph" w:customStyle="1" w:styleId="WBCVheader2">
    <w:name w:val="WBCV header2"/>
    <w:basedOn w:val="Normal"/>
    <w:rsid w:val="00D02D77"/>
    <w:pPr>
      <w:widowControl w:val="0"/>
      <w:spacing w:before="60" w:after="60" w:line="240" w:lineRule="exact"/>
      <w:ind w:firstLine="113"/>
      <w:jc w:val="left"/>
    </w:pPr>
    <w:rPr>
      <w:rFonts w:ascii="Calibri" w:eastAsia="DejaVu Sans" w:hAnsi="Calibri" w:cs="Lohit Hindi"/>
      <w:bCs/>
      <w:caps/>
      <w:kern w:val="2"/>
      <w:sz w:val="18"/>
      <w:szCs w:val="20"/>
      <w:lang w:eastAsia="zh-CN" w:bidi="hi-IN"/>
    </w:rPr>
  </w:style>
  <w:style w:type="paragraph" w:styleId="BodyText2">
    <w:name w:val="Body Text 2"/>
    <w:basedOn w:val="Normal"/>
    <w:link w:val="BodyText2Char"/>
    <w:unhideWhenUsed/>
    <w:rsid w:val="00D02D77"/>
    <w:pPr>
      <w:spacing w:line="480" w:lineRule="auto"/>
    </w:pPr>
  </w:style>
  <w:style w:type="character" w:customStyle="1" w:styleId="BodyText2Char">
    <w:name w:val="Body Text 2 Char"/>
    <w:basedOn w:val="DefaultParagraphFont"/>
    <w:link w:val="BodyText2"/>
    <w:qFormat/>
    <w:rsid w:val="00D02D77"/>
    <w:rPr>
      <w:rFonts w:ascii="Open Sans" w:hAnsi="Open Sans"/>
      <w:sz w:val="22"/>
    </w:rPr>
  </w:style>
  <w:style w:type="paragraph" w:customStyle="1" w:styleId="Body">
    <w:name w:val="Body"/>
    <w:qFormat/>
    <w:rsid w:val="00955EE4"/>
    <w:pPr>
      <w:spacing w:after="0" w:line="240" w:lineRule="auto"/>
    </w:pPr>
    <w:rPr>
      <w:rFonts w:ascii="Helvetica" w:eastAsia="Arial Unicode MS" w:hAnsi="Helvetica" w:cs="Arial Unicode MS"/>
      <w:color w:val="000000"/>
      <w:sz w:val="22"/>
      <w:szCs w:val="22"/>
      <w:lang w:eastAsia="zh-CN" w:bidi="hi-IN"/>
    </w:rPr>
  </w:style>
  <w:style w:type="paragraph" w:customStyle="1" w:styleId="BulletsStyle">
    <w:name w:val="Bullets Style"/>
    <w:rsid w:val="00955EE4"/>
    <w:pPr>
      <w:suppressAutoHyphens/>
      <w:spacing w:after="0" w:line="240" w:lineRule="auto"/>
    </w:pPr>
    <w:rPr>
      <w:rFonts w:ascii="Avenir Next" w:eastAsia="Arial Unicode MS" w:hAnsi="Avenir Next" w:cs="Arial Unicode MS"/>
      <w:color w:val="000000"/>
      <w:sz w:val="18"/>
      <w:szCs w:val="18"/>
      <w:lang w:eastAsia="zh-CN" w:bidi="hi-IN"/>
    </w:rPr>
  </w:style>
  <w:style w:type="paragraph" w:customStyle="1" w:styleId="FreeForm">
    <w:name w:val="Free Form"/>
    <w:rsid w:val="00955EE4"/>
    <w:pPr>
      <w:spacing w:after="0" w:line="240" w:lineRule="auto"/>
    </w:pPr>
    <w:rPr>
      <w:rFonts w:ascii="Avenir Next" w:eastAsia="Avenir Next" w:hAnsi="Avenir Next" w:cs="Avenir Next"/>
      <w:color w:val="000000"/>
      <w:sz w:val="18"/>
      <w:szCs w:val="18"/>
      <w:lang w:eastAsia="zh-CN" w:bidi="hi-IN"/>
    </w:rPr>
  </w:style>
  <w:style w:type="character" w:customStyle="1" w:styleId="FootnoteAnchor">
    <w:name w:val="Footnote Anchor"/>
    <w:rsid w:val="00B63D98"/>
    <w:rPr>
      <w:vertAlign w:val="superscript"/>
    </w:rPr>
  </w:style>
  <w:style w:type="character" w:customStyle="1" w:styleId="EndnoteAnchor">
    <w:name w:val="Endnote Anchor"/>
    <w:rsid w:val="00B63D98"/>
    <w:rPr>
      <w:vertAlign w:val="superscript"/>
    </w:rPr>
  </w:style>
  <w:style w:type="character" w:customStyle="1" w:styleId="CaptionCharacters">
    <w:name w:val="Caption Characters"/>
    <w:rsid w:val="00B63D98"/>
  </w:style>
  <w:style w:type="character" w:customStyle="1" w:styleId="EndnoteCharacters">
    <w:name w:val="Endnote Characters"/>
    <w:rsid w:val="00B63D98"/>
  </w:style>
  <w:style w:type="character" w:customStyle="1" w:styleId="Rubies">
    <w:name w:val="Rubies"/>
    <w:rsid w:val="00B63D98"/>
    <w:rPr>
      <w:sz w:val="12"/>
      <w:szCs w:val="12"/>
      <w:u w:val="none"/>
      <w:em w:val="none"/>
    </w:rPr>
  </w:style>
  <w:style w:type="character" w:customStyle="1" w:styleId="Bullets">
    <w:name w:val="Bullets"/>
    <w:qFormat/>
    <w:rsid w:val="00B63D98"/>
    <w:rPr>
      <w:rFonts w:ascii="OpenSymbol" w:eastAsia="OpenSymbol" w:hAnsi="OpenSymbol" w:cs="OpenSymbol"/>
    </w:rPr>
  </w:style>
  <w:style w:type="character" w:customStyle="1" w:styleId="LineNumbering">
    <w:name w:val="Line Numbering"/>
    <w:rsid w:val="00B63D98"/>
    <w:rPr>
      <w:rFonts w:ascii="Ubuntu Mono" w:hAnsi="Ubuntu Mono"/>
      <w:b/>
      <w:color w:val="808080"/>
    </w:rPr>
  </w:style>
  <w:style w:type="character" w:styleId="FollowedHyperlink">
    <w:name w:val="FollowedHyperlink"/>
    <w:rsid w:val="00B63D98"/>
    <w:rPr>
      <w:color w:val="800080"/>
      <w:u w:val="single"/>
    </w:rPr>
  </w:style>
  <w:style w:type="character" w:customStyle="1" w:styleId="DropCaps">
    <w:name w:val="Drop Caps"/>
    <w:rsid w:val="00B63D98"/>
  </w:style>
  <w:style w:type="character" w:customStyle="1" w:styleId="MainIndexEntry">
    <w:name w:val="Main Index Entry"/>
    <w:rsid w:val="00B63D98"/>
    <w:rPr>
      <w:b/>
      <w:bCs/>
    </w:rPr>
  </w:style>
  <w:style w:type="character" w:customStyle="1" w:styleId="Example">
    <w:name w:val="Example"/>
    <w:rsid w:val="00B63D98"/>
    <w:rPr>
      <w:rFonts w:ascii="Ubuntu Mono" w:eastAsia="DejaVu Sans Mono" w:hAnsi="Ubuntu Mono" w:cs="DejaVu Sans Mono"/>
    </w:rPr>
  </w:style>
  <w:style w:type="character" w:customStyle="1" w:styleId="NumberingSymbols">
    <w:name w:val="Numbering Symbols"/>
    <w:rsid w:val="00B63D98"/>
  </w:style>
  <w:style w:type="character" w:customStyle="1" w:styleId="VerticalNumberingSymbols">
    <w:name w:val="Vertical Numbering Symbols"/>
    <w:rsid w:val="00B63D98"/>
    <w:rPr>
      <w:eastAsianLayout w:id="-1188231936" w:vert="1"/>
    </w:rPr>
  </w:style>
  <w:style w:type="character" w:customStyle="1" w:styleId="Quotation">
    <w:name w:val="Quotation"/>
    <w:rsid w:val="00B63D98"/>
    <w:rPr>
      <w:rFonts w:ascii="Ubuntu" w:hAnsi="Ubuntu"/>
      <w:b w:val="0"/>
      <w:i/>
      <w:iCs/>
    </w:rPr>
  </w:style>
  <w:style w:type="character" w:customStyle="1" w:styleId="Definition">
    <w:name w:val="Definition"/>
    <w:rsid w:val="00B63D98"/>
  </w:style>
  <w:style w:type="character" w:customStyle="1" w:styleId="UserEntry">
    <w:name w:val="User Entry"/>
    <w:rsid w:val="00B63D98"/>
    <w:rPr>
      <w:rFonts w:ascii="Ubuntu Mono" w:eastAsia="DejaVu Sans Mono" w:hAnsi="Ubuntu Mono" w:cs="DejaVu Sans Mono"/>
    </w:rPr>
  </w:style>
  <w:style w:type="character" w:customStyle="1" w:styleId="IndexLink">
    <w:name w:val="Index Link"/>
    <w:rsid w:val="00B63D98"/>
  </w:style>
  <w:style w:type="character" w:customStyle="1" w:styleId="Placeholder">
    <w:name w:val="Placeholder"/>
    <w:rsid w:val="00B63D98"/>
    <w:rPr>
      <w:smallCaps/>
      <w:color w:val="008080"/>
      <w:u w:val="dotted"/>
    </w:rPr>
  </w:style>
  <w:style w:type="character" w:customStyle="1" w:styleId="Teletype">
    <w:name w:val="Teletype"/>
    <w:rsid w:val="00B63D98"/>
    <w:rPr>
      <w:rFonts w:ascii="Ubuntu Mono" w:eastAsia="DejaVu Sans Mono" w:hAnsi="Ubuntu Mono" w:cs="DejaVu Sans Mono"/>
    </w:rPr>
  </w:style>
  <w:style w:type="character" w:customStyle="1" w:styleId="SourceText">
    <w:name w:val="Source Text"/>
    <w:rsid w:val="00B63D98"/>
    <w:rPr>
      <w:rFonts w:ascii="Ubuntu Mono" w:eastAsia="DejaVu Sans Mono" w:hAnsi="Ubuntu Mono" w:cs="DejaVu Sans Mono"/>
    </w:rPr>
  </w:style>
  <w:style w:type="character" w:customStyle="1" w:styleId="Variable">
    <w:name w:val="Variable"/>
    <w:rsid w:val="00B63D98"/>
    <w:rPr>
      <w:i/>
      <w:iCs/>
    </w:rPr>
  </w:style>
  <w:style w:type="character" w:customStyle="1" w:styleId="Character20style">
    <w:name w:val="Character_20_style"/>
    <w:rsid w:val="00B63D98"/>
  </w:style>
  <w:style w:type="character" w:customStyle="1" w:styleId="go">
    <w:name w:val="go"/>
    <w:rsid w:val="00B63D98"/>
  </w:style>
  <w:style w:type="character" w:customStyle="1" w:styleId="style2">
    <w:name w:val="style2"/>
    <w:rsid w:val="00B63D98"/>
  </w:style>
  <w:style w:type="character" w:customStyle="1" w:styleId="Hyperlink0">
    <w:name w:val="Hyperlink.0"/>
    <w:basedOn w:val="Hyperlink"/>
    <w:rsid w:val="00B63D98"/>
    <w:rPr>
      <w:color w:val="000080"/>
      <w:u w:val="single" w:color="00000A"/>
    </w:rPr>
  </w:style>
  <w:style w:type="character" w:customStyle="1" w:styleId="WW8Num4z0">
    <w:name w:val="WW8Num4z0"/>
    <w:rsid w:val="00B63D98"/>
    <w:rPr>
      <w:rFonts w:ascii="Symbol" w:hAnsi="Symbol" w:cs="Symbol"/>
    </w:rPr>
  </w:style>
  <w:style w:type="character" w:customStyle="1" w:styleId="WW8Num14z0">
    <w:name w:val="WW8Num14z0"/>
    <w:rsid w:val="00B63D98"/>
    <w:rPr>
      <w:rFonts w:ascii="Symbol" w:hAnsi="Symbol" w:cs="Symbol"/>
      <w:sz w:val="20"/>
    </w:rPr>
  </w:style>
  <w:style w:type="character" w:customStyle="1" w:styleId="WW8Num10z0">
    <w:name w:val="WW8Num10z0"/>
    <w:rsid w:val="00B63D98"/>
    <w:rPr>
      <w:rFonts w:ascii="Symbol" w:hAnsi="Symbol" w:cs="Symbol"/>
    </w:rPr>
  </w:style>
  <w:style w:type="character" w:customStyle="1" w:styleId="WW8Num7z0">
    <w:name w:val="WW8Num7z0"/>
    <w:rsid w:val="00B63D98"/>
    <w:rPr>
      <w:rFonts w:ascii="Symbol" w:hAnsi="Symbol" w:cs="Symbol"/>
      <w:sz w:val="20"/>
    </w:rPr>
  </w:style>
  <w:style w:type="character" w:customStyle="1" w:styleId="WW8Num12z0">
    <w:name w:val="WW8Num12z0"/>
    <w:rsid w:val="00B63D98"/>
    <w:rPr>
      <w:rFonts w:ascii="Symbol" w:hAnsi="Symbol" w:cs="Symbol"/>
    </w:rPr>
  </w:style>
  <w:style w:type="character" w:customStyle="1" w:styleId="WW8Num9z0">
    <w:name w:val="WW8Num9z0"/>
    <w:rsid w:val="00B63D98"/>
    <w:rPr>
      <w:rFonts w:ascii="Symbol" w:hAnsi="Symbol" w:cs="Symbol"/>
    </w:rPr>
  </w:style>
  <w:style w:type="character" w:customStyle="1" w:styleId="WW8Num1z0">
    <w:name w:val="WW8Num1z0"/>
    <w:rsid w:val="00B63D98"/>
    <w:rPr>
      <w:rFonts w:ascii="Symbol" w:hAnsi="Symbol" w:cs="Symbol"/>
    </w:rPr>
  </w:style>
  <w:style w:type="character" w:customStyle="1" w:styleId="WW8Num8z0">
    <w:name w:val="WW8Num8z0"/>
    <w:rsid w:val="00B63D98"/>
    <w:rPr>
      <w:rFonts w:ascii="Symbol" w:hAnsi="Symbol" w:cs="Symbol"/>
      <w:color w:val="000000"/>
      <w:sz w:val="20"/>
    </w:rPr>
  </w:style>
  <w:style w:type="character" w:customStyle="1" w:styleId="WW8Num8z2">
    <w:name w:val="WW8Num8z2"/>
    <w:rsid w:val="00B63D98"/>
    <w:rPr>
      <w:rFonts w:ascii="Wingdings" w:hAnsi="Wingdings" w:cs="Wingdings"/>
    </w:rPr>
  </w:style>
  <w:style w:type="character" w:customStyle="1" w:styleId="WW8Num8z4">
    <w:name w:val="WW8Num8z4"/>
    <w:rsid w:val="00B63D98"/>
    <w:rPr>
      <w:rFonts w:ascii="Courier New" w:hAnsi="Courier New" w:cs="Courier New"/>
    </w:rPr>
  </w:style>
  <w:style w:type="character" w:customStyle="1" w:styleId="WW8Num11z0">
    <w:name w:val="WW8Num11z0"/>
    <w:rsid w:val="00B63D98"/>
    <w:rPr>
      <w:rFonts w:ascii="Symbol" w:hAnsi="Symbol" w:cs="Symbol"/>
      <w:sz w:val="20"/>
      <w:szCs w:val="20"/>
      <w:lang w:eastAsia="en-GB"/>
    </w:rPr>
  </w:style>
  <w:style w:type="character" w:customStyle="1" w:styleId="WW8Num11z1">
    <w:name w:val="WW8Num11z1"/>
    <w:rsid w:val="00B63D98"/>
    <w:rPr>
      <w:rFonts w:ascii="Courier New" w:hAnsi="Courier New" w:cs="Courier New"/>
    </w:rPr>
  </w:style>
  <w:style w:type="character" w:customStyle="1" w:styleId="WW8Num11z2">
    <w:name w:val="WW8Num11z2"/>
    <w:rsid w:val="00B63D98"/>
    <w:rPr>
      <w:rFonts w:ascii="Wingdings" w:hAnsi="Wingdings" w:cs="Wingdings"/>
    </w:rPr>
  </w:style>
  <w:style w:type="character" w:customStyle="1" w:styleId="WW8Num2z0">
    <w:name w:val="WW8Num2z0"/>
    <w:rsid w:val="00B63D98"/>
    <w:rPr>
      <w:rFonts w:ascii="Symbol" w:hAnsi="Symbol" w:cs="Symbol"/>
      <w:sz w:val="20"/>
    </w:rPr>
  </w:style>
  <w:style w:type="character" w:customStyle="1" w:styleId="WW8Num2z1">
    <w:name w:val="WW8Num2z1"/>
    <w:rsid w:val="00B63D98"/>
    <w:rPr>
      <w:rFonts w:ascii="Courier New" w:hAnsi="Courier New" w:cs="Courier New"/>
    </w:rPr>
  </w:style>
  <w:style w:type="character" w:customStyle="1" w:styleId="WW8Num2z2">
    <w:name w:val="WW8Num2z2"/>
    <w:rsid w:val="00B63D98"/>
    <w:rPr>
      <w:rFonts w:ascii="Wingdings" w:hAnsi="Wingdings" w:cs="Wingdings"/>
    </w:rPr>
  </w:style>
  <w:style w:type="character" w:customStyle="1" w:styleId="WW8Num2z3">
    <w:name w:val="WW8Num2z3"/>
    <w:rsid w:val="00B63D98"/>
    <w:rPr>
      <w:rFonts w:ascii="Symbol" w:hAnsi="Symbol" w:cs="Symbol"/>
    </w:rPr>
  </w:style>
  <w:style w:type="character" w:customStyle="1" w:styleId="WW8Num6z0">
    <w:name w:val="WW8Num6z0"/>
    <w:rsid w:val="00B63D98"/>
    <w:rPr>
      <w:rFonts w:ascii="Symbol" w:hAnsi="Symbol" w:cs="Symbol"/>
      <w:sz w:val="20"/>
      <w:szCs w:val="20"/>
    </w:rPr>
  </w:style>
  <w:style w:type="character" w:customStyle="1" w:styleId="WW8Num6z1">
    <w:name w:val="WW8Num6z1"/>
    <w:rsid w:val="00B63D98"/>
    <w:rPr>
      <w:rFonts w:ascii="Courier New" w:hAnsi="Courier New" w:cs="Courier New"/>
    </w:rPr>
  </w:style>
  <w:style w:type="character" w:customStyle="1" w:styleId="WW8Num6z2">
    <w:name w:val="WW8Num6z2"/>
    <w:rsid w:val="00B63D98"/>
    <w:rPr>
      <w:rFonts w:ascii="Wingdings" w:hAnsi="Wingdings" w:cs="Wingdings"/>
    </w:rPr>
  </w:style>
  <w:style w:type="character" w:customStyle="1" w:styleId="WW8Num13z0">
    <w:name w:val="WW8Num13z0"/>
    <w:rsid w:val="00B63D98"/>
    <w:rPr>
      <w:rFonts w:ascii="Symbol" w:hAnsi="Symbol" w:cs="Symbol"/>
      <w:sz w:val="20"/>
    </w:rPr>
  </w:style>
  <w:style w:type="character" w:customStyle="1" w:styleId="WW8Num13z1">
    <w:name w:val="WW8Num13z1"/>
    <w:rsid w:val="00B63D98"/>
    <w:rPr>
      <w:rFonts w:ascii="Courier New" w:hAnsi="Courier New" w:cs="Courier New"/>
    </w:rPr>
  </w:style>
  <w:style w:type="character" w:customStyle="1" w:styleId="WW8Num13z2">
    <w:name w:val="WW8Num13z2"/>
    <w:rsid w:val="00B63D98"/>
    <w:rPr>
      <w:rFonts w:ascii="Wingdings" w:hAnsi="Wingdings" w:cs="Wingdings"/>
    </w:rPr>
  </w:style>
  <w:style w:type="character" w:customStyle="1" w:styleId="WW8Num3z0">
    <w:name w:val="WW8Num3z0"/>
    <w:rsid w:val="00B63D98"/>
    <w:rPr>
      <w:rFonts w:ascii="Symbol" w:hAnsi="Symbol" w:cs="Symbol"/>
      <w:sz w:val="20"/>
    </w:rPr>
  </w:style>
  <w:style w:type="character" w:customStyle="1" w:styleId="WW8Num3z1">
    <w:name w:val="WW8Num3z1"/>
    <w:rsid w:val="00B63D98"/>
    <w:rPr>
      <w:rFonts w:ascii="Courier New" w:hAnsi="Courier New" w:cs="Courier New"/>
    </w:rPr>
  </w:style>
  <w:style w:type="character" w:customStyle="1" w:styleId="WW8Num3z2">
    <w:name w:val="WW8Num3z2"/>
    <w:rsid w:val="00B63D98"/>
    <w:rPr>
      <w:rFonts w:ascii="Wingdings" w:hAnsi="Wingdings" w:cs="Wingdings"/>
    </w:rPr>
  </w:style>
  <w:style w:type="character" w:customStyle="1" w:styleId="WW8Num5z0">
    <w:name w:val="WW8Num5z0"/>
    <w:rsid w:val="00B63D98"/>
    <w:rPr>
      <w:rFonts w:ascii="Symbol" w:hAnsi="Symbol" w:cs="Symbol"/>
      <w:sz w:val="20"/>
    </w:rPr>
  </w:style>
  <w:style w:type="character" w:customStyle="1" w:styleId="WW8Num5z1">
    <w:name w:val="WW8Num5z1"/>
    <w:rsid w:val="00B63D98"/>
    <w:rPr>
      <w:rFonts w:ascii="Courier New" w:hAnsi="Courier New" w:cs="Courier New"/>
    </w:rPr>
  </w:style>
  <w:style w:type="character" w:customStyle="1" w:styleId="WW8Num5z2">
    <w:name w:val="WW8Num5z2"/>
    <w:rsid w:val="00B63D98"/>
    <w:rPr>
      <w:rFonts w:ascii="Wingdings" w:hAnsi="Wingdings" w:cs="Wingdings"/>
    </w:rPr>
  </w:style>
  <w:style w:type="character" w:customStyle="1" w:styleId="title-link1">
    <w:name w:val="title-link1"/>
    <w:basedOn w:val="DefaultParagraphFont"/>
    <w:rsid w:val="00B63D98"/>
    <w:rPr>
      <w:rFonts w:ascii="Verdana" w:hAnsi="Verdana" w:cs="Verdana"/>
      <w:b/>
      <w:bCs/>
      <w:strike w:val="0"/>
      <w:dstrike w:val="0"/>
      <w:color w:val="003366"/>
      <w:sz w:val="20"/>
      <w:szCs w:val="20"/>
      <w:u w:val="none"/>
    </w:rPr>
  </w:style>
  <w:style w:type="character" w:customStyle="1" w:styleId="Hyperlink1">
    <w:name w:val="Hyperlink.1"/>
    <w:basedOn w:val="Hyperlink0"/>
    <w:rsid w:val="00B63D98"/>
    <w:rPr>
      <w:color w:val="011EA9"/>
      <w:u w:val="single" w:color="00000A"/>
    </w:rPr>
  </w:style>
  <w:style w:type="character" w:customStyle="1" w:styleId="Hyperlink2">
    <w:name w:val="Hyperlink.2"/>
    <w:basedOn w:val="Hyperlink0"/>
    <w:rsid w:val="00B63D98"/>
    <w:rPr>
      <w:color w:val="011EA9"/>
      <w:u w:val="single" w:color="011EA9"/>
    </w:rPr>
  </w:style>
  <w:style w:type="character" w:customStyle="1" w:styleId="WW8Num28z0">
    <w:name w:val="WW8Num28z0"/>
    <w:rsid w:val="00B63D98"/>
    <w:rPr>
      <w:rFonts w:ascii="Symbol" w:hAnsi="Symbol" w:cs="Symbol"/>
      <w:sz w:val="22"/>
      <w:szCs w:val="22"/>
    </w:rPr>
  </w:style>
  <w:style w:type="character" w:customStyle="1" w:styleId="WW8Num28z1">
    <w:name w:val="WW8Num28z1"/>
    <w:rsid w:val="00B63D98"/>
    <w:rPr>
      <w:rFonts w:ascii="Courier New" w:hAnsi="Courier New" w:cs="Courier New"/>
    </w:rPr>
  </w:style>
  <w:style w:type="character" w:customStyle="1" w:styleId="WW8Num28z2">
    <w:name w:val="WW8Num28z2"/>
    <w:rsid w:val="00B63D98"/>
    <w:rPr>
      <w:rFonts w:ascii="Wingdings" w:hAnsi="Wingdings" w:cs="Wingdings"/>
    </w:rPr>
  </w:style>
  <w:style w:type="character" w:customStyle="1" w:styleId="WW8Num16z0">
    <w:name w:val="WW8Num16z0"/>
    <w:rsid w:val="00B63D98"/>
    <w:rPr>
      <w:rFonts w:ascii="Symbol" w:hAnsi="Symbol" w:cs="Symbol"/>
      <w:sz w:val="22"/>
      <w:szCs w:val="22"/>
    </w:rPr>
  </w:style>
  <w:style w:type="character" w:customStyle="1" w:styleId="WW8Num16z1">
    <w:name w:val="WW8Num16z1"/>
    <w:rsid w:val="00B63D98"/>
    <w:rPr>
      <w:rFonts w:ascii="Courier New" w:hAnsi="Courier New" w:cs="Courier New"/>
    </w:rPr>
  </w:style>
  <w:style w:type="character" w:customStyle="1" w:styleId="WW8Num16z2">
    <w:name w:val="WW8Num16z2"/>
    <w:rsid w:val="00B63D98"/>
    <w:rPr>
      <w:rFonts w:ascii="Wingdings" w:hAnsi="Wingdings" w:cs="Wingdings"/>
    </w:rPr>
  </w:style>
  <w:style w:type="character" w:customStyle="1" w:styleId="WW8Num21z0">
    <w:name w:val="WW8Num21z0"/>
    <w:rsid w:val="00B63D98"/>
    <w:rPr>
      <w:rFonts w:ascii="Symbol" w:hAnsi="Symbol" w:cs="Symbol"/>
      <w:sz w:val="20"/>
    </w:rPr>
  </w:style>
  <w:style w:type="character" w:customStyle="1" w:styleId="WW8Num21z1">
    <w:name w:val="WW8Num21z1"/>
    <w:rsid w:val="00B63D98"/>
    <w:rPr>
      <w:rFonts w:ascii="Verdana" w:eastAsia="Times New Roman" w:hAnsi="Verdana" w:cs="Times New Roman"/>
    </w:rPr>
  </w:style>
  <w:style w:type="character" w:customStyle="1" w:styleId="WW8Num21z2">
    <w:name w:val="WW8Num21z2"/>
    <w:rsid w:val="00B63D98"/>
    <w:rPr>
      <w:rFonts w:ascii="Wingdings" w:hAnsi="Wingdings" w:cs="Wingdings"/>
      <w:sz w:val="20"/>
    </w:rPr>
  </w:style>
  <w:style w:type="character" w:customStyle="1" w:styleId="WW8Num30z0">
    <w:name w:val="WW8Num30z0"/>
    <w:rsid w:val="00B63D98"/>
    <w:rPr>
      <w:rFonts w:ascii="Symbol" w:hAnsi="Symbol" w:cs="Symbol"/>
    </w:rPr>
  </w:style>
  <w:style w:type="character" w:customStyle="1" w:styleId="WW8Num30z1">
    <w:name w:val="WW8Num30z1"/>
    <w:rsid w:val="00B63D98"/>
    <w:rPr>
      <w:rFonts w:ascii="Courier New" w:hAnsi="Courier New" w:cs="Courier New"/>
    </w:rPr>
  </w:style>
  <w:style w:type="character" w:customStyle="1" w:styleId="WW8Num30z2">
    <w:name w:val="WW8Num30z2"/>
    <w:rsid w:val="00B63D98"/>
    <w:rPr>
      <w:rFonts w:ascii="Wingdings" w:hAnsi="Wingdings" w:cs="Wingdings"/>
    </w:rPr>
  </w:style>
  <w:style w:type="character" w:customStyle="1" w:styleId="shorttext">
    <w:name w:val="short_text"/>
    <w:basedOn w:val="DefaultParagraphFont"/>
    <w:rsid w:val="00B63D98"/>
  </w:style>
  <w:style w:type="character" w:customStyle="1" w:styleId="style6">
    <w:name w:val="style_6"/>
    <w:basedOn w:val="DefaultParagraphFont"/>
    <w:rsid w:val="00B63D98"/>
  </w:style>
  <w:style w:type="paragraph" w:customStyle="1" w:styleId="Heading">
    <w:name w:val="Heading"/>
    <w:basedOn w:val="Normal"/>
    <w:next w:val="BodyText"/>
    <w:rsid w:val="00B63D98"/>
    <w:pPr>
      <w:keepNext/>
      <w:pageBreakBefore/>
      <w:widowControl w:val="0"/>
      <w:pBdr>
        <w:top w:val="single" w:sz="2" w:space="7" w:color="CFE7F5"/>
        <w:left w:val="single" w:sz="2" w:space="7" w:color="CFE7F5"/>
        <w:bottom w:val="single" w:sz="2" w:space="7" w:color="99CCFF"/>
        <w:right w:val="single" w:sz="2" w:space="7" w:color="CFE7F5"/>
      </w:pBdr>
      <w:shd w:val="clear" w:color="auto" w:fill="CFE7F5"/>
      <w:spacing w:before="0" w:after="567" w:line="240" w:lineRule="auto"/>
      <w:ind w:firstLine="113"/>
      <w:jc w:val="center"/>
    </w:pPr>
    <w:rPr>
      <w:rFonts w:ascii="Open Sans ExtraBold" w:eastAsia="DejaVu Sans" w:hAnsi="Open Sans ExtraBold" w:cs="Lohit Hindi"/>
      <w:bCs/>
      <w:kern w:val="2"/>
      <w:sz w:val="72"/>
      <w:szCs w:val="28"/>
      <w:lang w:eastAsia="zh-CN" w:bidi="hi-IN"/>
    </w:rPr>
  </w:style>
  <w:style w:type="paragraph" w:styleId="List">
    <w:name w:val="List"/>
    <w:basedOn w:val="BodyText"/>
    <w:rsid w:val="00B63D98"/>
    <w:pPr>
      <w:suppressAutoHyphens w:val="0"/>
      <w:spacing w:line="240" w:lineRule="auto"/>
    </w:pPr>
    <w:rPr>
      <w:bCs/>
      <w:szCs w:val="20"/>
    </w:rPr>
  </w:style>
  <w:style w:type="paragraph" w:customStyle="1" w:styleId="Index">
    <w:name w:val="Index"/>
    <w:basedOn w:val="Normal"/>
    <w:rsid w:val="00B63D98"/>
    <w:pPr>
      <w:widowControl w:val="0"/>
      <w:suppressLineNumbers/>
      <w:spacing w:before="0" w:after="60" w:line="240" w:lineRule="auto"/>
      <w:ind w:firstLine="113"/>
      <w:jc w:val="left"/>
    </w:pPr>
    <w:rPr>
      <w:rFonts w:eastAsia="DejaVu Sans" w:cs="Lohit Hindi"/>
      <w:bCs/>
      <w:kern w:val="2"/>
      <w:szCs w:val="20"/>
      <w:lang w:eastAsia="zh-CN" w:bidi="hi-IN"/>
    </w:rPr>
  </w:style>
  <w:style w:type="paragraph" w:customStyle="1" w:styleId="Heading10">
    <w:name w:val="Heading 10"/>
    <w:basedOn w:val="BodyText"/>
    <w:next w:val="BodyText"/>
    <w:rsid w:val="00B63D98"/>
    <w:pPr>
      <w:keepNext/>
      <w:pBdr>
        <w:top w:val="single" w:sz="2" w:space="1" w:color="E6E6E6"/>
        <w:left w:val="single" w:sz="8" w:space="4" w:color="0099FF"/>
        <w:bottom w:val="single" w:sz="2" w:space="1" w:color="E6E6E6"/>
        <w:right w:val="single" w:sz="2" w:space="4" w:color="E6E6E6"/>
      </w:pBdr>
      <w:shd w:val="clear" w:color="auto" w:fill="E6E6E6"/>
      <w:tabs>
        <w:tab w:val="num" w:pos="1584"/>
      </w:tabs>
      <w:suppressAutoHyphens w:val="0"/>
      <w:spacing w:before="113" w:after="113" w:line="240" w:lineRule="auto"/>
      <w:ind w:left="57" w:hanging="57"/>
      <w:jc w:val="left"/>
      <w:outlineLvl w:val="8"/>
    </w:pPr>
    <w:rPr>
      <w:rFonts w:ascii="Dustismo" w:hAnsi="Dustismo"/>
      <w:b/>
      <w:bCs/>
      <w:i/>
      <w:sz w:val="32"/>
      <w:szCs w:val="15"/>
    </w:rPr>
  </w:style>
  <w:style w:type="paragraph" w:styleId="Signature">
    <w:name w:val="Signature"/>
    <w:basedOn w:val="Normal"/>
    <w:link w:val="SignatureChar"/>
    <w:rsid w:val="00B63D98"/>
    <w:pPr>
      <w:widowControl w:val="0"/>
      <w:suppressLineNumbers/>
      <w:tabs>
        <w:tab w:val="right" w:pos="31680"/>
      </w:tabs>
      <w:spacing w:before="0" w:after="0" w:line="240" w:lineRule="auto"/>
      <w:ind w:left="340" w:right="340"/>
      <w:jc w:val="left"/>
    </w:pPr>
    <w:rPr>
      <w:rFonts w:ascii="Ubuntu Light" w:eastAsia="DejaVu Sans" w:hAnsi="Ubuntu Light" w:cs="Lohit Hindi"/>
      <w:bCs/>
      <w:i/>
      <w:kern w:val="2"/>
      <w:szCs w:val="20"/>
      <w:lang w:eastAsia="zh-CN" w:bidi="hi-IN"/>
    </w:rPr>
  </w:style>
  <w:style w:type="character" w:customStyle="1" w:styleId="SignatureChar">
    <w:name w:val="Signature Char"/>
    <w:basedOn w:val="DefaultParagraphFont"/>
    <w:link w:val="Signature"/>
    <w:rsid w:val="00B63D98"/>
    <w:rPr>
      <w:rFonts w:ascii="Ubuntu Light" w:eastAsia="DejaVu Sans" w:hAnsi="Ubuntu Light" w:cs="Lohit Hindi"/>
      <w:bCs/>
      <w:i/>
      <w:kern w:val="2"/>
      <w:sz w:val="22"/>
      <w:szCs w:val="20"/>
      <w:lang w:eastAsia="zh-CN" w:bidi="hi-IN"/>
    </w:rPr>
  </w:style>
  <w:style w:type="paragraph" w:styleId="BodyTextIndent">
    <w:name w:val="Body Text Indent"/>
    <w:basedOn w:val="BodyText"/>
    <w:link w:val="BodyTextIndentChar"/>
    <w:rsid w:val="00B63D98"/>
    <w:pPr>
      <w:suppressAutoHyphens w:val="0"/>
      <w:spacing w:before="0" w:after="0" w:line="240" w:lineRule="auto"/>
      <w:ind w:left="283"/>
    </w:pPr>
    <w:rPr>
      <w:bCs/>
      <w:szCs w:val="20"/>
    </w:rPr>
  </w:style>
  <w:style w:type="character" w:customStyle="1" w:styleId="BodyTextIndentChar">
    <w:name w:val="Body Text Indent Char"/>
    <w:basedOn w:val="DefaultParagraphFont"/>
    <w:link w:val="BodyTextIndent"/>
    <w:rsid w:val="00B63D98"/>
    <w:rPr>
      <w:rFonts w:ascii="Open Sans" w:eastAsia="DejaVu Sans" w:hAnsi="Open Sans" w:cs="Lohit Hindi"/>
      <w:bCs/>
      <w:kern w:val="2"/>
      <w:sz w:val="22"/>
      <w:szCs w:val="20"/>
      <w:lang w:eastAsia="zh-CN" w:bidi="hi-IN"/>
    </w:rPr>
  </w:style>
  <w:style w:type="paragraph" w:styleId="BodyTextFirstIndent">
    <w:name w:val="Body Text First Indent"/>
    <w:basedOn w:val="BodyText"/>
    <w:link w:val="BodyTextFirstIndentChar"/>
    <w:rsid w:val="00B63D98"/>
    <w:pPr>
      <w:suppressAutoHyphens w:val="0"/>
      <w:spacing w:before="0" w:after="0" w:line="240" w:lineRule="auto"/>
      <w:ind w:firstLine="283"/>
    </w:pPr>
    <w:rPr>
      <w:bCs/>
      <w:szCs w:val="20"/>
    </w:rPr>
  </w:style>
  <w:style w:type="character" w:customStyle="1" w:styleId="BodyTextFirstIndentChar">
    <w:name w:val="Body Text First Indent Char"/>
    <w:basedOn w:val="BodyTextChar"/>
    <w:link w:val="BodyTextFirstIndent"/>
    <w:rsid w:val="00B63D98"/>
    <w:rPr>
      <w:rFonts w:ascii="Open Sans" w:eastAsia="DejaVu Sans" w:hAnsi="Open Sans" w:cs="Lohit Hindi"/>
      <w:bCs/>
      <w:kern w:val="2"/>
      <w:sz w:val="22"/>
      <w:szCs w:val="20"/>
      <w:lang w:eastAsia="zh-CN" w:bidi="hi-IN"/>
    </w:rPr>
  </w:style>
  <w:style w:type="paragraph" w:customStyle="1" w:styleId="ListIndent">
    <w:name w:val="List Indent"/>
    <w:basedOn w:val="BodyText"/>
    <w:rsid w:val="00B63D98"/>
    <w:pPr>
      <w:tabs>
        <w:tab w:val="left" w:pos="0"/>
      </w:tabs>
      <w:suppressAutoHyphens w:val="0"/>
      <w:spacing w:before="0" w:after="0" w:line="240" w:lineRule="auto"/>
      <w:ind w:left="2835" w:hanging="2551"/>
    </w:pPr>
    <w:rPr>
      <w:bCs/>
      <w:szCs w:val="20"/>
    </w:rPr>
  </w:style>
  <w:style w:type="paragraph" w:styleId="Salutation">
    <w:name w:val="Salutation"/>
    <w:basedOn w:val="Normal"/>
    <w:link w:val="SalutationChar"/>
    <w:rsid w:val="00B63D98"/>
    <w:pPr>
      <w:widowControl w:val="0"/>
      <w:suppressLineNumbers/>
      <w:spacing w:before="0" w:after="60" w:line="240" w:lineRule="auto"/>
      <w:ind w:firstLine="113"/>
      <w:jc w:val="left"/>
    </w:pPr>
    <w:rPr>
      <w:rFonts w:eastAsia="DejaVu Sans" w:cs="Lohit Hindi"/>
      <w:bCs/>
      <w:kern w:val="2"/>
      <w:szCs w:val="20"/>
      <w:lang w:eastAsia="zh-CN" w:bidi="hi-IN"/>
    </w:rPr>
  </w:style>
  <w:style w:type="character" w:customStyle="1" w:styleId="SalutationChar">
    <w:name w:val="Salutation Char"/>
    <w:basedOn w:val="DefaultParagraphFont"/>
    <w:link w:val="Salutation"/>
    <w:rsid w:val="00B63D98"/>
    <w:rPr>
      <w:rFonts w:ascii="Open Sans" w:eastAsia="DejaVu Sans" w:hAnsi="Open Sans" w:cs="Lohit Hindi"/>
      <w:bCs/>
      <w:kern w:val="2"/>
      <w:sz w:val="22"/>
      <w:szCs w:val="20"/>
      <w:lang w:eastAsia="zh-CN" w:bidi="hi-IN"/>
    </w:rPr>
  </w:style>
  <w:style w:type="paragraph" w:customStyle="1" w:styleId="HangingIndent">
    <w:name w:val="Hanging Indent"/>
    <w:basedOn w:val="BodyText"/>
    <w:rsid w:val="00B63D98"/>
    <w:pPr>
      <w:tabs>
        <w:tab w:val="left" w:pos="0"/>
      </w:tabs>
      <w:suppressAutoHyphens w:val="0"/>
      <w:spacing w:before="0" w:after="0" w:line="240" w:lineRule="auto"/>
      <w:ind w:left="567" w:hanging="283"/>
    </w:pPr>
    <w:rPr>
      <w:bCs/>
      <w:szCs w:val="20"/>
    </w:rPr>
  </w:style>
  <w:style w:type="paragraph" w:customStyle="1" w:styleId="Bibliography1">
    <w:name w:val="Bibliography 1"/>
    <w:basedOn w:val="Index"/>
    <w:rsid w:val="00B63D98"/>
    <w:pPr>
      <w:tabs>
        <w:tab w:val="right" w:leader="dot" w:pos="9638"/>
      </w:tabs>
      <w:spacing w:after="0"/>
      <w:ind w:firstLine="0"/>
    </w:pPr>
  </w:style>
  <w:style w:type="paragraph" w:customStyle="1" w:styleId="Quotations">
    <w:name w:val="Quotations"/>
    <w:basedOn w:val="Normal"/>
    <w:rsid w:val="00B63D98"/>
    <w:pPr>
      <w:widowControl w:val="0"/>
      <w:spacing w:before="0" w:after="283" w:line="240" w:lineRule="auto"/>
      <w:ind w:left="567" w:right="567"/>
      <w:jc w:val="left"/>
    </w:pPr>
    <w:rPr>
      <w:rFonts w:eastAsia="DejaVu Sans" w:cs="Lohit Hindi"/>
      <w:bCs/>
      <w:i/>
      <w:kern w:val="2"/>
      <w:szCs w:val="20"/>
      <w:lang w:eastAsia="zh-CN" w:bidi="hi-IN"/>
    </w:rPr>
  </w:style>
  <w:style w:type="paragraph" w:customStyle="1" w:styleId="ListContents">
    <w:name w:val="List Contents"/>
    <w:basedOn w:val="Normal"/>
    <w:rsid w:val="00B63D98"/>
    <w:pPr>
      <w:widowControl w:val="0"/>
      <w:spacing w:before="0" w:after="0" w:line="240" w:lineRule="auto"/>
      <w:ind w:left="567" w:firstLine="113"/>
      <w:jc w:val="left"/>
    </w:pPr>
    <w:rPr>
      <w:rFonts w:eastAsia="DejaVu Sans" w:cs="Lohit Hindi"/>
      <w:bCs/>
      <w:kern w:val="2"/>
      <w:szCs w:val="20"/>
      <w:lang w:eastAsia="zh-CN" w:bidi="hi-IN"/>
    </w:rPr>
  </w:style>
  <w:style w:type="paragraph" w:customStyle="1" w:styleId="FrameContents">
    <w:name w:val="Frame Contents"/>
    <w:basedOn w:val="BodyText"/>
    <w:rsid w:val="00B63D98"/>
    <w:pPr>
      <w:suppressAutoHyphens w:val="0"/>
      <w:spacing w:line="240" w:lineRule="auto"/>
    </w:pPr>
    <w:rPr>
      <w:bCs/>
      <w:szCs w:val="20"/>
    </w:rPr>
  </w:style>
  <w:style w:type="paragraph" w:styleId="TableofFigures">
    <w:name w:val="table of figures"/>
    <w:basedOn w:val="Caption"/>
    <w:uiPriority w:val="99"/>
    <w:rsid w:val="00B63D98"/>
    <w:pPr>
      <w:spacing w:before="0" w:after="0" w:line="259" w:lineRule="auto"/>
      <w:jc w:val="left"/>
    </w:pPr>
    <w:rPr>
      <w:rFonts w:asciiTheme="minorHAnsi" w:hAnsiTheme="minorHAnsi" w:cstheme="minorHAnsi"/>
      <w:b w:val="0"/>
      <w:color w:val="auto"/>
      <w:szCs w:val="20"/>
    </w:rPr>
  </w:style>
  <w:style w:type="paragraph" w:styleId="EnvelopeAddress">
    <w:name w:val="envelope address"/>
    <w:basedOn w:val="Normal"/>
    <w:rsid w:val="00B63D98"/>
    <w:pPr>
      <w:widowControl w:val="0"/>
      <w:suppressLineNumbers/>
      <w:spacing w:before="0" w:after="60" w:line="240" w:lineRule="auto"/>
      <w:ind w:firstLine="113"/>
      <w:jc w:val="left"/>
    </w:pPr>
    <w:rPr>
      <w:rFonts w:eastAsia="DejaVu Sans" w:cs="Lohit Hindi"/>
      <w:bCs/>
      <w:kern w:val="2"/>
      <w:szCs w:val="20"/>
      <w:lang w:eastAsia="zh-CN" w:bidi="hi-IN"/>
    </w:rPr>
  </w:style>
  <w:style w:type="paragraph" w:customStyle="1" w:styleId="HeaderandFooter">
    <w:name w:val="Header and Footer"/>
    <w:basedOn w:val="Normal"/>
    <w:rsid w:val="00B63D98"/>
    <w:pPr>
      <w:widowControl w:val="0"/>
      <w:spacing w:before="0" w:after="60" w:line="240" w:lineRule="auto"/>
      <w:ind w:firstLine="113"/>
      <w:jc w:val="left"/>
    </w:pPr>
    <w:rPr>
      <w:rFonts w:eastAsia="DejaVu Sans" w:cs="Lohit Hindi"/>
      <w:bCs/>
      <w:kern w:val="2"/>
      <w:szCs w:val="20"/>
      <w:lang w:eastAsia="zh-CN" w:bidi="hi-IN"/>
    </w:rPr>
  </w:style>
  <w:style w:type="paragraph" w:customStyle="1" w:styleId="ListHeading">
    <w:name w:val="List Heading"/>
    <w:basedOn w:val="Normal"/>
    <w:next w:val="ListContents"/>
    <w:rsid w:val="00B63D98"/>
    <w:pPr>
      <w:widowControl w:val="0"/>
      <w:spacing w:before="0" w:after="0" w:line="240" w:lineRule="auto"/>
      <w:ind w:firstLine="113"/>
      <w:jc w:val="left"/>
    </w:pPr>
    <w:rPr>
      <w:rFonts w:eastAsia="DejaVu Sans" w:cs="Lohit Hindi"/>
      <w:bCs/>
      <w:kern w:val="2"/>
      <w:szCs w:val="20"/>
      <w:lang w:eastAsia="zh-CN" w:bidi="hi-IN"/>
    </w:rPr>
  </w:style>
  <w:style w:type="paragraph" w:customStyle="1" w:styleId="HeaderRight">
    <w:name w:val="Header Right"/>
    <w:basedOn w:val="Header"/>
    <w:rsid w:val="00B63D98"/>
    <w:pPr>
      <w:widowControl w:val="0"/>
      <w:suppressLineNumbers/>
      <w:pBdr>
        <w:bottom w:val="single" w:sz="6" w:space="1" w:color="015CAB"/>
      </w:pBdr>
      <w:tabs>
        <w:tab w:val="clear" w:pos="4513"/>
        <w:tab w:val="clear" w:pos="9026"/>
        <w:tab w:val="center" w:pos="4819"/>
        <w:tab w:val="right" w:pos="9638"/>
      </w:tabs>
      <w:spacing w:before="0" w:after="400"/>
      <w:ind w:firstLine="113"/>
      <w:jc w:val="right"/>
    </w:pPr>
    <w:rPr>
      <w:rFonts w:ascii="Open Sans Condensed" w:eastAsia="DejaVu Sans" w:hAnsi="Open Sans Condensed" w:cs="Lohit Hindi"/>
      <w:b/>
      <w:bCs/>
      <w:color w:val="015CAB"/>
      <w:kern w:val="2"/>
      <w:sz w:val="20"/>
      <w:szCs w:val="20"/>
      <w:lang w:eastAsia="zh-CN" w:bidi="hi-IN"/>
    </w:rPr>
  </w:style>
  <w:style w:type="paragraph" w:customStyle="1" w:styleId="HeaderLeft">
    <w:name w:val="Header Left"/>
    <w:basedOn w:val="Header"/>
    <w:rsid w:val="00B63D98"/>
    <w:pPr>
      <w:widowControl w:val="0"/>
      <w:suppressLineNumbers/>
      <w:pBdr>
        <w:bottom w:val="single" w:sz="6" w:space="1" w:color="015CAB"/>
      </w:pBdr>
      <w:tabs>
        <w:tab w:val="clear" w:pos="4513"/>
        <w:tab w:val="clear" w:pos="9026"/>
        <w:tab w:val="center" w:pos="4819"/>
        <w:tab w:val="right" w:pos="9638"/>
      </w:tabs>
      <w:spacing w:before="0" w:after="400"/>
      <w:ind w:firstLine="113"/>
      <w:jc w:val="right"/>
    </w:pPr>
    <w:rPr>
      <w:rFonts w:ascii="Open Sans Condensed" w:eastAsia="DejaVu Sans" w:hAnsi="Open Sans Condensed" w:cs="Lohit Hindi"/>
      <w:b/>
      <w:bCs/>
      <w:color w:val="015CAB"/>
      <w:kern w:val="2"/>
      <w:sz w:val="20"/>
      <w:szCs w:val="20"/>
      <w:lang w:eastAsia="zh-CN" w:bidi="hi-IN"/>
    </w:rPr>
  </w:style>
  <w:style w:type="paragraph" w:styleId="EnvelopeReturn">
    <w:name w:val="envelope return"/>
    <w:basedOn w:val="Normal"/>
    <w:rsid w:val="00B63D98"/>
    <w:pPr>
      <w:widowControl w:val="0"/>
      <w:suppressLineNumbers/>
      <w:spacing w:before="0" w:after="60" w:line="240" w:lineRule="auto"/>
      <w:ind w:firstLine="113"/>
      <w:jc w:val="left"/>
    </w:pPr>
    <w:rPr>
      <w:rFonts w:eastAsia="DejaVu Sans" w:cs="Lohit Hindi"/>
      <w:bCs/>
      <w:kern w:val="2"/>
      <w:szCs w:val="20"/>
      <w:lang w:eastAsia="zh-CN" w:bidi="hi-IN"/>
    </w:rPr>
  </w:style>
  <w:style w:type="paragraph" w:customStyle="1" w:styleId="Illustration">
    <w:name w:val="Illustration"/>
    <w:basedOn w:val="Caption"/>
    <w:rsid w:val="00B63D98"/>
    <w:pPr>
      <w:keepNext/>
      <w:keepLines/>
      <w:widowControl w:val="0"/>
      <w:spacing w:before="240" w:after="240"/>
      <w:ind w:firstLine="113"/>
      <w:jc w:val="center"/>
    </w:pPr>
    <w:rPr>
      <w:rFonts w:ascii="Open Sans" w:eastAsia="DejaVu Sans" w:hAnsi="Open Sans" w:cs="Lohit Hindi"/>
      <w:bCs/>
      <w:i w:val="0"/>
      <w:iCs w:val="0"/>
      <w:color w:val="1F497D"/>
      <w:kern w:val="2"/>
      <w:sz w:val="22"/>
      <w:szCs w:val="20"/>
      <w:lang w:eastAsia="zh-CN" w:bidi="hi-IN"/>
    </w:rPr>
  </w:style>
  <w:style w:type="paragraph" w:customStyle="1" w:styleId="ObjectIndex1">
    <w:name w:val="Object Index 1"/>
    <w:basedOn w:val="Index"/>
    <w:rsid w:val="00B63D98"/>
    <w:pPr>
      <w:tabs>
        <w:tab w:val="right" w:leader="dot" w:pos="9638"/>
      </w:tabs>
      <w:spacing w:after="0"/>
      <w:ind w:firstLine="0"/>
    </w:pPr>
  </w:style>
  <w:style w:type="paragraph" w:customStyle="1" w:styleId="IllustrationIndex1">
    <w:name w:val="Illustration Index 1"/>
    <w:basedOn w:val="Index"/>
    <w:rsid w:val="00B63D98"/>
    <w:pPr>
      <w:tabs>
        <w:tab w:val="right" w:leader="dot" w:pos="9638"/>
      </w:tabs>
      <w:spacing w:after="0"/>
      <w:ind w:firstLine="0"/>
    </w:pPr>
  </w:style>
  <w:style w:type="paragraph" w:customStyle="1" w:styleId="TableIndex1">
    <w:name w:val="Table Index 1"/>
    <w:basedOn w:val="Index"/>
    <w:rsid w:val="00B63D98"/>
    <w:pPr>
      <w:tabs>
        <w:tab w:val="right" w:leader="dot" w:pos="9638"/>
      </w:tabs>
      <w:spacing w:after="0"/>
      <w:ind w:firstLine="0"/>
    </w:pPr>
  </w:style>
  <w:style w:type="paragraph" w:styleId="Index1">
    <w:name w:val="index 1"/>
    <w:basedOn w:val="Index"/>
    <w:rsid w:val="00B63D98"/>
    <w:pPr>
      <w:spacing w:after="0"/>
      <w:ind w:firstLine="0"/>
    </w:pPr>
  </w:style>
  <w:style w:type="paragraph" w:styleId="Index2">
    <w:name w:val="index 2"/>
    <w:basedOn w:val="Index"/>
    <w:rsid w:val="00B63D98"/>
    <w:pPr>
      <w:spacing w:after="0"/>
      <w:ind w:left="283" w:firstLine="0"/>
    </w:pPr>
  </w:style>
  <w:style w:type="paragraph" w:styleId="Index3">
    <w:name w:val="index 3"/>
    <w:basedOn w:val="Index"/>
    <w:rsid w:val="00B63D98"/>
    <w:pPr>
      <w:spacing w:after="0"/>
      <w:ind w:left="566" w:firstLine="0"/>
    </w:pPr>
  </w:style>
  <w:style w:type="paragraph" w:customStyle="1" w:styleId="IndexSeparator">
    <w:name w:val="Index Separator"/>
    <w:basedOn w:val="Index"/>
    <w:rsid w:val="00B63D98"/>
    <w:pPr>
      <w:spacing w:after="0"/>
      <w:ind w:firstLine="0"/>
    </w:pPr>
  </w:style>
  <w:style w:type="paragraph" w:styleId="IndexHeading">
    <w:name w:val="index heading"/>
    <w:basedOn w:val="Heading1"/>
    <w:rsid w:val="00B63D98"/>
    <w:pPr>
      <w:keepLines w:val="0"/>
      <w:widowControl w:val="0"/>
      <w:numPr>
        <w:numId w:val="0"/>
      </w:numPr>
      <w:suppressLineNumbers/>
      <w:pBdr>
        <w:top w:val="single" w:sz="2" w:space="9" w:color="E6E6E6"/>
        <w:left w:val="single" w:sz="48" w:space="13" w:color="015CAB"/>
        <w:bottom w:val="single" w:sz="2" w:space="9" w:color="E6E6E6"/>
        <w:right w:val="single" w:sz="2" w:space="13" w:color="E6E6E6"/>
      </w:pBdr>
      <w:shd w:val="clear" w:color="auto" w:fill="E6E6E6"/>
      <w:spacing w:before="0" w:after="0" w:line="240" w:lineRule="auto"/>
    </w:pPr>
    <w:rPr>
      <w:rFonts w:ascii="Open Sans" w:eastAsia="DejaVu Sans" w:hAnsi="Open Sans" w:cs="Lohit Hindi"/>
      <w:bCs/>
      <w:color w:val="auto"/>
      <w:kern w:val="2"/>
      <w:sz w:val="32"/>
      <w:highlight w:val="white"/>
      <w:lang w:eastAsia="zh-CN" w:bidi="hi-IN"/>
    </w:rPr>
  </w:style>
  <w:style w:type="paragraph" w:customStyle="1" w:styleId="UserIndex1">
    <w:name w:val="User Index 1"/>
    <w:basedOn w:val="Index"/>
    <w:rsid w:val="00B63D98"/>
    <w:pPr>
      <w:tabs>
        <w:tab w:val="right" w:leader="dot" w:pos="9638"/>
      </w:tabs>
      <w:spacing w:after="0"/>
      <w:ind w:firstLine="0"/>
    </w:pPr>
  </w:style>
  <w:style w:type="paragraph" w:customStyle="1" w:styleId="UserIndex2">
    <w:name w:val="User Index 2"/>
    <w:basedOn w:val="Index"/>
    <w:rsid w:val="00B63D98"/>
    <w:pPr>
      <w:tabs>
        <w:tab w:val="right" w:leader="dot" w:pos="9355"/>
      </w:tabs>
      <w:spacing w:after="0"/>
      <w:ind w:left="283" w:firstLine="0"/>
    </w:pPr>
  </w:style>
  <w:style w:type="paragraph" w:customStyle="1" w:styleId="HorizontalLine">
    <w:name w:val="Horizontal Line"/>
    <w:basedOn w:val="Normal"/>
    <w:next w:val="BodyText"/>
    <w:rsid w:val="00B63D98"/>
    <w:pPr>
      <w:widowControl w:val="0"/>
      <w:suppressLineNumbers/>
      <w:pBdr>
        <w:bottom w:val="single" w:sz="8" w:space="0" w:color="C0C0C0"/>
      </w:pBdr>
      <w:spacing w:before="0" w:after="283" w:line="240" w:lineRule="auto"/>
      <w:ind w:firstLine="113"/>
      <w:jc w:val="left"/>
    </w:pPr>
    <w:rPr>
      <w:rFonts w:eastAsia="DejaVu Sans" w:cs="Lohit Hindi"/>
      <w:bCs/>
      <w:kern w:val="2"/>
      <w:sz w:val="12"/>
      <w:szCs w:val="12"/>
      <w:lang w:eastAsia="zh-CN" w:bidi="hi-IN"/>
    </w:rPr>
  </w:style>
  <w:style w:type="paragraph" w:styleId="EndnoteText">
    <w:name w:val="endnote text"/>
    <w:basedOn w:val="Normal"/>
    <w:link w:val="EndnoteTextChar"/>
    <w:rsid w:val="00B63D98"/>
    <w:pPr>
      <w:widowControl w:val="0"/>
      <w:spacing w:before="0" w:after="60" w:line="240" w:lineRule="auto"/>
      <w:ind w:firstLine="113"/>
      <w:jc w:val="left"/>
    </w:pPr>
    <w:rPr>
      <w:rFonts w:ascii="Courier" w:eastAsia="Times New Roman" w:hAnsi="Courier" w:cs="Times New Roman"/>
      <w:bCs/>
      <w:kern w:val="2"/>
      <w:szCs w:val="20"/>
      <w:lang w:eastAsia="zh-CN" w:bidi="hi-IN"/>
    </w:rPr>
  </w:style>
  <w:style w:type="character" w:customStyle="1" w:styleId="EndnoteTextChar">
    <w:name w:val="Endnote Text Char"/>
    <w:basedOn w:val="DefaultParagraphFont"/>
    <w:link w:val="EndnoteText"/>
    <w:rsid w:val="00B63D98"/>
    <w:rPr>
      <w:rFonts w:ascii="Courier" w:eastAsia="Times New Roman" w:hAnsi="Courier" w:cs="Times New Roman"/>
      <w:bCs/>
      <w:kern w:val="2"/>
      <w:sz w:val="22"/>
      <w:szCs w:val="20"/>
      <w:lang w:eastAsia="zh-CN" w:bidi="hi-IN"/>
    </w:rPr>
  </w:style>
  <w:style w:type="paragraph" w:styleId="List3">
    <w:name w:val="List 3"/>
    <w:basedOn w:val="List"/>
    <w:rsid w:val="00B63D98"/>
    <w:pPr>
      <w:spacing w:before="0"/>
      <w:ind w:left="360" w:hanging="360"/>
    </w:pPr>
  </w:style>
  <w:style w:type="paragraph" w:customStyle="1" w:styleId="Numbering1Start">
    <w:name w:val="Numbering 1 Start"/>
    <w:basedOn w:val="List"/>
    <w:next w:val="List3"/>
    <w:rsid w:val="00B63D98"/>
    <w:pPr>
      <w:spacing w:before="240"/>
      <w:ind w:left="360" w:hanging="360"/>
    </w:pPr>
  </w:style>
  <w:style w:type="paragraph" w:customStyle="1" w:styleId="Numbering1End">
    <w:name w:val="Numbering 1 End"/>
    <w:basedOn w:val="List"/>
    <w:next w:val="List3"/>
    <w:rsid w:val="00B63D98"/>
    <w:pPr>
      <w:spacing w:before="0" w:after="240"/>
      <w:ind w:left="360" w:hanging="360"/>
    </w:pPr>
  </w:style>
  <w:style w:type="paragraph" w:customStyle="1" w:styleId="Numbering1Cont">
    <w:name w:val="Numbering 1 Cont."/>
    <w:basedOn w:val="List"/>
    <w:rsid w:val="00B63D98"/>
    <w:pPr>
      <w:spacing w:before="0"/>
      <w:ind w:left="360"/>
    </w:pPr>
  </w:style>
  <w:style w:type="paragraph" w:styleId="ListNumber2">
    <w:name w:val="List Number 2"/>
    <w:basedOn w:val="List"/>
    <w:rsid w:val="00B63D98"/>
    <w:pPr>
      <w:spacing w:before="0"/>
      <w:ind w:left="720" w:hanging="360"/>
    </w:pPr>
  </w:style>
  <w:style w:type="paragraph" w:customStyle="1" w:styleId="Numbering5Cont">
    <w:name w:val="Numbering 5 Cont."/>
    <w:basedOn w:val="List"/>
    <w:rsid w:val="00B63D98"/>
    <w:pPr>
      <w:spacing w:before="0"/>
      <w:ind w:left="1800"/>
    </w:pPr>
  </w:style>
  <w:style w:type="paragraph" w:customStyle="1" w:styleId="Numbering5End">
    <w:name w:val="Numbering 5 End"/>
    <w:basedOn w:val="List"/>
    <w:next w:val="ListNumber5"/>
    <w:rsid w:val="00B63D98"/>
    <w:pPr>
      <w:spacing w:before="0" w:after="240"/>
      <w:ind w:left="1800" w:hanging="360"/>
    </w:pPr>
  </w:style>
  <w:style w:type="paragraph" w:styleId="ListNumber5">
    <w:name w:val="List Number 5"/>
    <w:basedOn w:val="List"/>
    <w:rsid w:val="00B63D98"/>
    <w:pPr>
      <w:spacing w:before="0"/>
      <w:ind w:left="1800" w:hanging="360"/>
    </w:pPr>
  </w:style>
  <w:style w:type="paragraph" w:customStyle="1" w:styleId="Numbering5Start">
    <w:name w:val="Numbering 5 Start"/>
    <w:basedOn w:val="List"/>
    <w:next w:val="ListNumber5"/>
    <w:rsid w:val="00B63D98"/>
    <w:pPr>
      <w:spacing w:before="240"/>
      <w:ind w:left="1800" w:hanging="360"/>
    </w:pPr>
  </w:style>
  <w:style w:type="paragraph" w:customStyle="1" w:styleId="Numbering4Cont">
    <w:name w:val="Numbering 4 Cont."/>
    <w:basedOn w:val="List"/>
    <w:rsid w:val="00B63D98"/>
    <w:pPr>
      <w:spacing w:before="0"/>
      <w:ind w:left="1440"/>
    </w:pPr>
  </w:style>
  <w:style w:type="paragraph" w:customStyle="1" w:styleId="Numbering4End">
    <w:name w:val="Numbering 4 End"/>
    <w:basedOn w:val="List"/>
    <w:next w:val="ListNumber4"/>
    <w:rsid w:val="00B63D98"/>
    <w:pPr>
      <w:spacing w:before="0" w:after="240"/>
      <w:ind w:left="1440" w:hanging="360"/>
    </w:pPr>
  </w:style>
  <w:style w:type="paragraph" w:styleId="ListNumber4">
    <w:name w:val="List Number 4"/>
    <w:basedOn w:val="List"/>
    <w:rsid w:val="00B63D98"/>
    <w:pPr>
      <w:spacing w:before="0"/>
      <w:ind w:left="1440" w:hanging="360"/>
    </w:pPr>
  </w:style>
  <w:style w:type="paragraph" w:customStyle="1" w:styleId="FooterRight">
    <w:name w:val="Footer Right"/>
    <w:basedOn w:val="Footer"/>
    <w:rsid w:val="00B63D98"/>
    <w:pPr>
      <w:widowControl w:val="0"/>
      <w:suppressLineNumbers/>
      <w:pBdr>
        <w:top w:val="single" w:sz="10" w:space="1" w:color="015CAB"/>
      </w:pBdr>
      <w:tabs>
        <w:tab w:val="clear" w:pos="4513"/>
        <w:tab w:val="clear" w:pos="9026"/>
        <w:tab w:val="center" w:pos="4819"/>
        <w:tab w:val="right" w:pos="9638"/>
      </w:tabs>
      <w:spacing w:before="0" w:after="200"/>
      <w:ind w:firstLine="100"/>
      <w:jc w:val="left"/>
    </w:pPr>
    <w:rPr>
      <w:rFonts w:ascii="Open Sans Condensed" w:eastAsia="DejaVu Sans" w:hAnsi="Open Sans Condensed" w:cs="Lohit Hindi"/>
      <w:b/>
      <w:bCs/>
      <w:color w:val="015CAB"/>
      <w:kern w:val="2"/>
      <w:sz w:val="20"/>
      <w:szCs w:val="20"/>
      <w:lang w:eastAsia="zh-CN" w:bidi="hi-IN"/>
    </w:rPr>
  </w:style>
  <w:style w:type="paragraph" w:customStyle="1" w:styleId="FooterLeft">
    <w:name w:val="Footer Left"/>
    <w:basedOn w:val="Footer"/>
    <w:rsid w:val="00B63D98"/>
    <w:pPr>
      <w:widowControl w:val="0"/>
      <w:suppressLineNumbers/>
      <w:pBdr>
        <w:top w:val="single" w:sz="10" w:space="1" w:color="015CAB"/>
      </w:pBdr>
      <w:tabs>
        <w:tab w:val="clear" w:pos="4513"/>
        <w:tab w:val="clear" w:pos="9026"/>
        <w:tab w:val="center" w:pos="4819"/>
        <w:tab w:val="right" w:pos="9638"/>
      </w:tabs>
      <w:spacing w:before="0" w:after="200"/>
      <w:ind w:firstLine="100"/>
      <w:jc w:val="left"/>
    </w:pPr>
    <w:rPr>
      <w:rFonts w:ascii="Open Sans Condensed" w:eastAsia="DejaVu Sans" w:hAnsi="Open Sans Condensed" w:cs="Lohit Hindi"/>
      <w:b/>
      <w:bCs/>
      <w:color w:val="015CAB"/>
      <w:kern w:val="2"/>
      <w:sz w:val="20"/>
      <w:szCs w:val="20"/>
      <w:lang w:eastAsia="zh-CN" w:bidi="hi-IN"/>
    </w:rPr>
  </w:style>
  <w:style w:type="paragraph" w:styleId="List2">
    <w:name w:val="List 2"/>
    <w:basedOn w:val="List"/>
    <w:rsid w:val="00B63D98"/>
    <w:pPr>
      <w:spacing w:before="0"/>
      <w:ind w:left="360" w:hanging="360"/>
    </w:pPr>
  </w:style>
  <w:style w:type="paragraph" w:customStyle="1" w:styleId="List1Start">
    <w:name w:val="List 1 Start"/>
    <w:basedOn w:val="List"/>
    <w:next w:val="List2"/>
    <w:rsid w:val="00B63D98"/>
    <w:pPr>
      <w:spacing w:before="240"/>
      <w:ind w:left="360" w:hanging="360"/>
    </w:pPr>
  </w:style>
  <w:style w:type="paragraph" w:customStyle="1" w:styleId="List1End">
    <w:name w:val="List 1 End"/>
    <w:basedOn w:val="List"/>
    <w:next w:val="List2"/>
    <w:rsid w:val="00B63D98"/>
    <w:pPr>
      <w:spacing w:before="0" w:after="240"/>
      <w:ind w:left="360" w:hanging="360"/>
    </w:pPr>
  </w:style>
  <w:style w:type="paragraph" w:customStyle="1" w:styleId="Contents10">
    <w:name w:val="Contents 10"/>
    <w:basedOn w:val="Index"/>
    <w:rsid w:val="00B63D98"/>
    <w:pPr>
      <w:tabs>
        <w:tab w:val="right" w:leader="dot" w:pos="7091"/>
      </w:tabs>
      <w:spacing w:after="0"/>
      <w:ind w:left="2547" w:firstLine="0"/>
    </w:pPr>
  </w:style>
  <w:style w:type="paragraph" w:customStyle="1" w:styleId="Text">
    <w:name w:val="Text"/>
    <w:basedOn w:val="Caption"/>
    <w:rsid w:val="00B63D98"/>
    <w:pPr>
      <w:keepNext/>
      <w:keepLines/>
      <w:widowControl w:val="0"/>
      <w:spacing w:before="0" w:after="0"/>
      <w:jc w:val="center"/>
    </w:pPr>
    <w:rPr>
      <w:rFonts w:ascii="Open Sans" w:eastAsia="DejaVu Sans" w:hAnsi="Open Sans" w:cs="Lohit Hindi"/>
      <w:bCs/>
      <w:i w:val="0"/>
      <w:iCs w:val="0"/>
      <w:color w:val="1F497D"/>
      <w:kern w:val="2"/>
      <w:sz w:val="22"/>
      <w:szCs w:val="20"/>
      <w:lang w:eastAsia="zh-CN" w:bidi="hi-IN"/>
    </w:rPr>
  </w:style>
  <w:style w:type="paragraph" w:customStyle="1" w:styleId="Table">
    <w:name w:val="Table"/>
    <w:basedOn w:val="Caption"/>
    <w:qFormat/>
    <w:rsid w:val="00B63D98"/>
    <w:pPr>
      <w:keepNext/>
      <w:keepLines/>
      <w:widowControl w:val="0"/>
      <w:spacing w:before="240" w:after="240"/>
      <w:ind w:firstLine="113"/>
      <w:jc w:val="center"/>
    </w:pPr>
    <w:rPr>
      <w:rFonts w:ascii="Open Sans" w:eastAsia="DejaVu Sans" w:hAnsi="Open Sans" w:cs="Lohit Hindi"/>
      <w:bCs/>
      <w:i w:val="0"/>
      <w:iCs w:val="0"/>
      <w:color w:val="1F497D"/>
      <w:kern w:val="2"/>
      <w:szCs w:val="20"/>
      <w:lang w:eastAsia="zh-CN" w:bidi="hi-IN"/>
    </w:rPr>
  </w:style>
  <w:style w:type="paragraph" w:customStyle="1" w:styleId="PreformattedText">
    <w:name w:val="Preformatted Text"/>
    <w:basedOn w:val="Normal"/>
    <w:rsid w:val="00B63D98"/>
    <w:pPr>
      <w:widowControl w:val="0"/>
      <w:spacing w:before="0" w:after="0" w:line="240" w:lineRule="auto"/>
      <w:ind w:firstLine="113"/>
      <w:jc w:val="left"/>
    </w:pPr>
    <w:rPr>
      <w:rFonts w:ascii="Ubuntu Mono" w:eastAsia="DejaVu Sans Mono" w:hAnsi="Ubuntu Mono" w:cs="DejaVu Sans Mono"/>
      <w:bCs/>
      <w:kern w:val="2"/>
      <w:sz w:val="20"/>
      <w:szCs w:val="20"/>
      <w:lang w:eastAsia="zh-CN" w:bidi="hi-IN"/>
    </w:rPr>
  </w:style>
  <w:style w:type="paragraph" w:customStyle="1" w:styleId="ObjectIndexHeading">
    <w:name w:val="Object Index Heading"/>
    <w:basedOn w:val="Heading1"/>
    <w:rsid w:val="00B63D98"/>
    <w:pPr>
      <w:keepLines w:val="0"/>
      <w:widowControl w:val="0"/>
      <w:numPr>
        <w:numId w:val="0"/>
      </w:numPr>
      <w:suppressLineNumbers/>
      <w:pBdr>
        <w:top w:val="single" w:sz="2" w:space="9" w:color="E6E6E6"/>
        <w:left w:val="single" w:sz="48" w:space="13" w:color="015CAB"/>
        <w:bottom w:val="single" w:sz="2" w:space="9" w:color="E6E6E6"/>
        <w:right w:val="single" w:sz="2" w:space="13" w:color="E6E6E6"/>
      </w:pBdr>
      <w:shd w:val="clear" w:color="auto" w:fill="E6E6E6"/>
      <w:spacing w:before="0" w:after="0" w:line="240" w:lineRule="auto"/>
    </w:pPr>
    <w:rPr>
      <w:rFonts w:ascii="Open Sans" w:eastAsia="DejaVu Sans" w:hAnsi="Open Sans" w:cs="Lohit Hindi"/>
      <w:bCs/>
      <w:color w:val="auto"/>
      <w:kern w:val="2"/>
      <w:sz w:val="32"/>
      <w:highlight w:val="white"/>
      <w:lang w:eastAsia="zh-CN" w:bidi="hi-IN"/>
    </w:rPr>
  </w:style>
  <w:style w:type="paragraph" w:customStyle="1" w:styleId="TableIndexHeading">
    <w:name w:val="Table Index Heading"/>
    <w:basedOn w:val="Heading1"/>
    <w:rsid w:val="00B63D98"/>
    <w:pPr>
      <w:keepLines w:val="0"/>
      <w:widowControl w:val="0"/>
      <w:numPr>
        <w:numId w:val="0"/>
      </w:numPr>
      <w:suppressLineNumbers/>
      <w:pBdr>
        <w:top w:val="single" w:sz="2" w:space="9" w:color="E6E6E6"/>
        <w:left w:val="single" w:sz="48" w:space="13" w:color="015CAB"/>
        <w:bottom w:val="single" w:sz="2" w:space="9" w:color="E6E6E6"/>
        <w:right w:val="single" w:sz="2" w:space="13" w:color="E6E6E6"/>
      </w:pBdr>
      <w:shd w:val="clear" w:color="auto" w:fill="E6E6E6"/>
      <w:spacing w:before="0" w:after="0" w:line="240" w:lineRule="auto"/>
    </w:pPr>
    <w:rPr>
      <w:rFonts w:ascii="Open Sans" w:eastAsia="DejaVu Sans" w:hAnsi="Open Sans" w:cs="Lohit Hindi"/>
      <w:bCs/>
      <w:color w:val="auto"/>
      <w:kern w:val="2"/>
      <w:sz w:val="32"/>
      <w:highlight w:val="white"/>
      <w:lang w:eastAsia="zh-CN" w:bidi="hi-IN"/>
    </w:rPr>
  </w:style>
  <w:style w:type="paragraph" w:customStyle="1" w:styleId="UserIndexHeading">
    <w:name w:val="User Index Heading"/>
    <w:basedOn w:val="Heading1"/>
    <w:rsid w:val="00B63D98"/>
    <w:pPr>
      <w:keepLines w:val="0"/>
      <w:widowControl w:val="0"/>
      <w:numPr>
        <w:numId w:val="0"/>
      </w:numPr>
      <w:suppressLineNumbers/>
      <w:pBdr>
        <w:top w:val="single" w:sz="2" w:space="9" w:color="E6E6E6"/>
        <w:left w:val="single" w:sz="48" w:space="13" w:color="015CAB"/>
        <w:bottom w:val="single" w:sz="2" w:space="9" w:color="E6E6E6"/>
        <w:right w:val="single" w:sz="2" w:space="13" w:color="E6E6E6"/>
      </w:pBdr>
      <w:shd w:val="clear" w:color="auto" w:fill="E6E6E6"/>
      <w:spacing w:before="0" w:after="0" w:line="240" w:lineRule="auto"/>
    </w:pPr>
    <w:rPr>
      <w:rFonts w:ascii="Open Sans" w:eastAsia="DejaVu Sans" w:hAnsi="Open Sans" w:cs="Lohit Hindi"/>
      <w:bCs/>
      <w:color w:val="auto"/>
      <w:kern w:val="2"/>
      <w:sz w:val="32"/>
      <w:highlight w:val="white"/>
      <w:lang w:eastAsia="zh-CN" w:bidi="hi-IN"/>
    </w:rPr>
  </w:style>
  <w:style w:type="paragraph" w:styleId="TableofAuthorities">
    <w:name w:val="table of authorities"/>
    <w:basedOn w:val="Heading1"/>
    <w:rsid w:val="00B63D98"/>
    <w:pPr>
      <w:keepLines w:val="0"/>
      <w:widowControl w:val="0"/>
      <w:numPr>
        <w:numId w:val="0"/>
      </w:numPr>
      <w:suppressLineNumbers/>
      <w:pBdr>
        <w:top w:val="single" w:sz="2" w:space="9" w:color="E6E6E6"/>
        <w:left w:val="single" w:sz="48" w:space="13" w:color="015CAB"/>
        <w:bottom w:val="single" w:sz="2" w:space="9" w:color="E6E6E6"/>
        <w:right w:val="single" w:sz="2" w:space="13" w:color="E6E6E6"/>
      </w:pBdr>
      <w:shd w:val="clear" w:color="auto" w:fill="E6E6E6"/>
      <w:spacing w:before="0" w:after="0" w:line="240" w:lineRule="auto"/>
    </w:pPr>
    <w:rPr>
      <w:rFonts w:ascii="Open Sans" w:eastAsia="DejaVu Sans" w:hAnsi="Open Sans" w:cs="Lohit Hindi"/>
      <w:bCs/>
      <w:color w:val="auto"/>
      <w:kern w:val="2"/>
      <w:sz w:val="32"/>
      <w:highlight w:val="white"/>
      <w:lang w:eastAsia="zh-CN" w:bidi="hi-IN"/>
    </w:rPr>
  </w:style>
  <w:style w:type="paragraph" w:customStyle="1" w:styleId="IllustrationIndexHeading">
    <w:name w:val="Illustration Index Heading"/>
    <w:basedOn w:val="Heading1"/>
    <w:rsid w:val="00B63D98"/>
    <w:pPr>
      <w:keepLines w:val="0"/>
      <w:widowControl w:val="0"/>
      <w:numPr>
        <w:numId w:val="0"/>
      </w:numPr>
      <w:suppressLineNumbers/>
      <w:pBdr>
        <w:top w:val="single" w:sz="2" w:space="9" w:color="E6E6E6"/>
        <w:left w:val="single" w:sz="48" w:space="13" w:color="015CAB"/>
        <w:bottom w:val="single" w:sz="2" w:space="9" w:color="E6E6E6"/>
        <w:right w:val="single" w:sz="2" w:space="13" w:color="E6E6E6"/>
      </w:pBdr>
      <w:shd w:val="clear" w:color="auto" w:fill="E6E6E6"/>
      <w:spacing w:before="0" w:after="0" w:line="240" w:lineRule="auto"/>
    </w:pPr>
    <w:rPr>
      <w:rFonts w:ascii="Open Sans" w:eastAsia="DejaVu Sans" w:hAnsi="Open Sans" w:cs="Lohit Hindi"/>
      <w:bCs/>
      <w:color w:val="auto"/>
      <w:kern w:val="2"/>
      <w:sz w:val="32"/>
      <w:highlight w:val="white"/>
      <w:lang w:eastAsia="zh-CN" w:bidi="hi-IN"/>
    </w:rPr>
  </w:style>
  <w:style w:type="paragraph" w:styleId="TOAHeading">
    <w:name w:val="toa heading"/>
    <w:basedOn w:val="Heading1"/>
    <w:rsid w:val="00B63D98"/>
    <w:pPr>
      <w:keepLines w:val="0"/>
      <w:widowControl w:val="0"/>
      <w:numPr>
        <w:numId w:val="0"/>
      </w:numPr>
      <w:suppressLineNumbers/>
      <w:pBdr>
        <w:top w:val="single" w:sz="2" w:space="9" w:color="E6E6E6"/>
        <w:left w:val="single" w:sz="48" w:space="13" w:color="015CAB"/>
        <w:bottom w:val="single" w:sz="2" w:space="9" w:color="E6E6E6"/>
        <w:right w:val="single" w:sz="2" w:space="13" w:color="E6E6E6"/>
      </w:pBdr>
      <w:shd w:val="clear" w:color="auto" w:fill="E6E6E6"/>
      <w:spacing w:before="0" w:after="340" w:line="240" w:lineRule="auto"/>
    </w:pPr>
    <w:rPr>
      <w:rFonts w:ascii="Open Sans" w:eastAsia="DejaVu Sans" w:hAnsi="Open Sans" w:cs="Lohit Hindi"/>
      <w:bCs/>
      <w:color w:val="auto"/>
      <w:kern w:val="2"/>
      <w:sz w:val="32"/>
      <w:highlight w:val="white"/>
      <w:lang w:eastAsia="zh-CN" w:bidi="hi-IN"/>
    </w:rPr>
  </w:style>
  <w:style w:type="paragraph" w:customStyle="1" w:styleId="CodeSource">
    <w:name w:val="Code Source"/>
    <w:basedOn w:val="BodyText"/>
    <w:rsid w:val="00B63D98"/>
    <w:pPr>
      <w:numPr>
        <w:numId w:val="3"/>
      </w:numPr>
      <w:pBdr>
        <w:left w:val="single" w:sz="8" w:space="25" w:color="808080"/>
      </w:pBdr>
      <w:shd w:val="clear" w:color="auto" w:fill="E6E6FF"/>
      <w:suppressAutoHyphens w:val="0"/>
      <w:spacing w:before="0" w:after="0" w:line="240" w:lineRule="auto"/>
      <w:ind w:left="0" w:firstLine="0"/>
      <w:jc w:val="left"/>
    </w:pPr>
    <w:rPr>
      <w:rFonts w:ascii="Ubuntu Mono" w:hAnsi="Ubuntu Mono"/>
      <w:bCs/>
      <w:color w:val="000000"/>
      <w:szCs w:val="20"/>
    </w:rPr>
  </w:style>
  <w:style w:type="paragraph" w:customStyle="1" w:styleId="Console">
    <w:name w:val="Console"/>
    <w:basedOn w:val="BodyText"/>
    <w:rsid w:val="00B63D98"/>
    <w:pPr>
      <w:pBdr>
        <w:top w:val="single" w:sz="2" w:space="4" w:color="808080"/>
        <w:left w:val="single" w:sz="8" w:space="4" w:color="EB613D"/>
        <w:bottom w:val="single" w:sz="2" w:space="4" w:color="808080"/>
        <w:right w:val="single" w:sz="2" w:space="4" w:color="808080"/>
      </w:pBdr>
      <w:shd w:val="clear" w:color="auto" w:fill="808080"/>
      <w:spacing w:before="0" w:after="0" w:line="240" w:lineRule="auto"/>
      <w:jc w:val="left"/>
    </w:pPr>
    <w:rPr>
      <w:rFonts w:ascii="Ubuntu Mono" w:hAnsi="Ubuntu Mono"/>
      <w:bCs/>
      <w:color w:val="E6E6E6"/>
      <w:szCs w:val="20"/>
    </w:rPr>
  </w:style>
  <w:style w:type="paragraph" w:styleId="TOC6">
    <w:name w:val="toc 6"/>
    <w:basedOn w:val="Index"/>
    <w:uiPriority w:val="39"/>
    <w:rsid w:val="00B63D98"/>
    <w:pPr>
      <w:tabs>
        <w:tab w:val="right" w:leader="dot" w:pos="8223"/>
      </w:tabs>
      <w:spacing w:after="0"/>
      <w:ind w:left="1415" w:firstLine="0"/>
    </w:pPr>
  </w:style>
  <w:style w:type="paragraph" w:styleId="TOC4">
    <w:name w:val="toc 4"/>
    <w:basedOn w:val="Index"/>
    <w:uiPriority w:val="39"/>
    <w:rsid w:val="00B63D98"/>
    <w:pPr>
      <w:tabs>
        <w:tab w:val="right" w:leader="dot" w:pos="8789"/>
      </w:tabs>
      <w:spacing w:after="0"/>
      <w:ind w:left="849" w:firstLine="0"/>
    </w:pPr>
  </w:style>
  <w:style w:type="paragraph" w:styleId="TOC5">
    <w:name w:val="toc 5"/>
    <w:basedOn w:val="Index"/>
    <w:uiPriority w:val="39"/>
    <w:rsid w:val="00B63D98"/>
    <w:pPr>
      <w:tabs>
        <w:tab w:val="right" w:leader="dot" w:pos="8506"/>
      </w:tabs>
      <w:spacing w:after="0"/>
      <w:ind w:left="1132" w:firstLine="0"/>
    </w:pPr>
  </w:style>
  <w:style w:type="paragraph" w:styleId="TOC7">
    <w:name w:val="toc 7"/>
    <w:basedOn w:val="Index"/>
    <w:uiPriority w:val="39"/>
    <w:rsid w:val="00B63D98"/>
    <w:pPr>
      <w:tabs>
        <w:tab w:val="right" w:leader="dot" w:pos="7940"/>
      </w:tabs>
      <w:spacing w:after="0"/>
      <w:ind w:left="1698" w:firstLine="0"/>
    </w:pPr>
  </w:style>
  <w:style w:type="paragraph" w:styleId="TOC8">
    <w:name w:val="toc 8"/>
    <w:basedOn w:val="Index"/>
    <w:uiPriority w:val="39"/>
    <w:rsid w:val="00B63D98"/>
    <w:pPr>
      <w:tabs>
        <w:tab w:val="right" w:leader="dot" w:pos="7657"/>
      </w:tabs>
      <w:spacing w:after="0"/>
      <w:ind w:left="1981" w:firstLine="0"/>
    </w:pPr>
  </w:style>
  <w:style w:type="paragraph" w:styleId="TOC9">
    <w:name w:val="toc 9"/>
    <w:basedOn w:val="Index"/>
    <w:uiPriority w:val="39"/>
    <w:rsid w:val="00B63D98"/>
    <w:pPr>
      <w:tabs>
        <w:tab w:val="right" w:leader="dot" w:pos="7374"/>
      </w:tabs>
      <w:spacing w:after="0"/>
      <w:ind w:left="2264" w:firstLine="0"/>
    </w:pPr>
  </w:style>
  <w:style w:type="paragraph" w:customStyle="1" w:styleId="LastPage">
    <w:name w:val="Last Page"/>
    <w:basedOn w:val="Normal"/>
    <w:rsid w:val="00B63D98"/>
    <w:pPr>
      <w:widowControl w:val="0"/>
      <w:shd w:val="clear" w:color="auto" w:fill="015CAB"/>
      <w:spacing w:before="2268" w:after="0" w:line="240" w:lineRule="auto"/>
      <w:jc w:val="center"/>
    </w:pPr>
    <w:rPr>
      <w:rFonts w:eastAsia="DejaVu Sans" w:cs="Lohit Hindi"/>
      <w:b/>
      <w:bCs/>
      <w:color w:val="FFFFFF"/>
      <w:kern w:val="2"/>
      <w:sz w:val="32"/>
      <w:szCs w:val="20"/>
      <w:lang w:eastAsia="zh-CN" w:bidi="hi-IN"/>
    </w:rPr>
  </w:style>
  <w:style w:type="paragraph" w:customStyle="1" w:styleId="Figure">
    <w:name w:val="Figure"/>
    <w:basedOn w:val="Caption"/>
    <w:qFormat/>
    <w:rsid w:val="00B63D98"/>
    <w:pPr>
      <w:keepNext/>
      <w:keepLines/>
      <w:widowControl w:val="0"/>
      <w:spacing w:before="240" w:after="240"/>
      <w:ind w:firstLine="113"/>
      <w:jc w:val="center"/>
    </w:pPr>
    <w:rPr>
      <w:rFonts w:ascii="Open Sans" w:eastAsia="DejaVu Sans" w:hAnsi="Open Sans" w:cs="Lohit Hindi"/>
      <w:bCs/>
      <w:i w:val="0"/>
      <w:iCs w:val="0"/>
      <w:color w:val="1F497D"/>
      <w:kern w:val="2"/>
      <w:sz w:val="18"/>
      <w:szCs w:val="20"/>
      <w:lang w:eastAsia="zh-CN" w:bidi="hi-IN"/>
    </w:rPr>
  </w:style>
  <w:style w:type="paragraph" w:customStyle="1" w:styleId="CompanyNameOne">
    <w:name w:val="Company Name One"/>
    <w:basedOn w:val="Normal"/>
    <w:rsid w:val="00B63D98"/>
    <w:pPr>
      <w:tabs>
        <w:tab w:val="left" w:pos="1440"/>
        <w:tab w:val="right" w:pos="6480"/>
      </w:tabs>
      <w:spacing w:before="60" w:after="0" w:line="220" w:lineRule="atLeast"/>
      <w:ind w:firstLine="113"/>
      <w:jc w:val="left"/>
    </w:pPr>
    <w:rPr>
      <w:rFonts w:ascii="Garamond" w:eastAsia="DejaVu Sans" w:hAnsi="Garamond" w:cs="Garamond"/>
      <w:bCs/>
      <w:kern w:val="2"/>
      <w:sz w:val="20"/>
      <w:szCs w:val="22"/>
      <w:lang w:eastAsia="zh-CN" w:bidi="en-GB"/>
    </w:rPr>
  </w:style>
  <w:style w:type="paragraph" w:styleId="NormalWeb">
    <w:name w:val="Normal (Web)"/>
    <w:basedOn w:val="Normal"/>
    <w:rsid w:val="00B63D98"/>
    <w:pPr>
      <w:spacing w:before="280" w:after="280" w:line="240" w:lineRule="auto"/>
      <w:ind w:firstLine="113"/>
      <w:jc w:val="left"/>
    </w:pPr>
    <w:rPr>
      <w:rFonts w:ascii="Times New Roman" w:eastAsia="DejaVu Sans" w:hAnsi="Times New Roman" w:cs="Times New Roman"/>
      <w:bCs/>
      <w:kern w:val="2"/>
      <w:sz w:val="24"/>
      <w:lang w:eastAsia="zh-CN" w:bidi="hi-IN"/>
    </w:rPr>
  </w:style>
  <w:style w:type="paragraph" w:customStyle="1" w:styleId="BodyAndIndent">
    <w:name w:val="BodyAndIndent"/>
    <w:basedOn w:val="Normal"/>
    <w:rsid w:val="00B63D98"/>
    <w:pPr>
      <w:widowControl w:val="0"/>
      <w:tabs>
        <w:tab w:val="left" w:pos="0"/>
      </w:tabs>
      <w:suppressAutoHyphens/>
      <w:spacing w:before="180" w:after="0" w:line="280" w:lineRule="exact"/>
      <w:ind w:firstLine="113"/>
      <w:jc w:val="left"/>
    </w:pPr>
    <w:rPr>
      <w:rFonts w:ascii="Century Schoolbook" w:eastAsia="Century Schoolbook" w:hAnsi="Century Schoolbook" w:cs="Century Schoolbook"/>
      <w:bCs/>
      <w:kern w:val="2"/>
      <w:szCs w:val="22"/>
      <w:lang w:bidi="hi-IN"/>
    </w:rPr>
  </w:style>
  <w:style w:type="paragraph" w:customStyle="1" w:styleId="ProjectFrameworkOutputs">
    <w:name w:val="ProjectFrameworkOutputs"/>
    <w:basedOn w:val="Normal"/>
    <w:rsid w:val="00B63D98"/>
    <w:pPr>
      <w:widowControl w:val="0"/>
      <w:tabs>
        <w:tab w:val="left" w:pos="270"/>
      </w:tabs>
      <w:suppressAutoHyphens/>
      <w:spacing w:before="0" w:after="60" w:line="240" w:lineRule="auto"/>
      <w:ind w:firstLine="113"/>
      <w:jc w:val="left"/>
      <w:textAlignment w:val="baseline"/>
    </w:pPr>
    <w:rPr>
      <w:rFonts w:ascii="Arial" w:eastAsia="Arial" w:hAnsi="Arial" w:cs="Arial"/>
      <w:bCs/>
      <w:kern w:val="2"/>
      <w:sz w:val="20"/>
      <w:szCs w:val="20"/>
      <w:lang w:bidi="hi-IN"/>
    </w:rPr>
  </w:style>
  <w:style w:type="paragraph" w:customStyle="1" w:styleId="WBCVHeader">
    <w:name w:val="WBCV Header"/>
    <w:basedOn w:val="Normal"/>
    <w:rsid w:val="00B63D98"/>
    <w:pPr>
      <w:widowControl w:val="0"/>
      <w:tabs>
        <w:tab w:val="center" w:pos="4320"/>
        <w:tab w:val="right" w:pos="8640"/>
      </w:tabs>
      <w:spacing w:before="60" w:after="60" w:line="240" w:lineRule="exact"/>
      <w:ind w:firstLine="113"/>
    </w:pPr>
    <w:rPr>
      <w:rFonts w:ascii="Calibri" w:eastAsia="DejaVu Sans" w:hAnsi="Calibri" w:cs="Lohit Hindi"/>
      <w:b/>
      <w:bCs/>
      <w:kern w:val="2"/>
      <w:sz w:val="18"/>
      <w:szCs w:val="20"/>
      <w:lang w:eastAsia="zh-CN" w:bidi="hi-IN"/>
    </w:rPr>
  </w:style>
  <w:style w:type="paragraph" w:customStyle="1" w:styleId="BodyText2withbullets">
    <w:name w:val="Body Text 2 with bullets"/>
    <w:basedOn w:val="BodyText2"/>
    <w:rsid w:val="00B63D98"/>
    <w:pPr>
      <w:spacing w:before="60" w:after="60" w:line="240" w:lineRule="exact"/>
      <w:ind w:left="360"/>
    </w:pPr>
    <w:rPr>
      <w:rFonts w:ascii="Calibri" w:eastAsia="DejaVu Sans" w:hAnsi="Calibri" w:cs="Times New Roman"/>
      <w:bCs/>
      <w:kern w:val="2"/>
      <w:sz w:val="18"/>
      <w:szCs w:val="20"/>
      <w:lang w:eastAsia="zh-CN" w:bidi="hi-IN"/>
    </w:rPr>
  </w:style>
  <w:style w:type="paragraph" w:styleId="BodyTextIndent2">
    <w:name w:val="Body Text Indent 2"/>
    <w:basedOn w:val="Normal"/>
    <w:link w:val="BodyTextIndent2Char"/>
    <w:rsid w:val="00B63D98"/>
    <w:pPr>
      <w:widowControl w:val="0"/>
      <w:spacing w:before="0" w:line="480" w:lineRule="auto"/>
      <w:ind w:left="360"/>
      <w:jc w:val="left"/>
    </w:pPr>
    <w:rPr>
      <w:rFonts w:eastAsia="DejaVu Sans" w:cs="Lohit Hindi"/>
      <w:bCs/>
      <w:kern w:val="2"/>
      <w:szCs w:val="20"/>
      <w:lang w:eastAsia="zh-CN" w:bidi="hi-IN"/>
    </w:rPr>
  </w:style>
  <w:style w:type="character" w:customStyle="1" w:styleId="BodyTextIndent2Char">
    <w:name w:val="Body Text Indent 2 Char"/>
    <w:basedOn w:val="DefaultParagraphFont"/>
    <w:link w:val="BodyTextIndent2"/>
    <w:rsid w:val="00B63D98"/>
    <w:rPr>
      <w:rFonts w:ascii="Open Sans" w:eastAsia="DejaVu Sans" w:hAnsi="Open Sans" w:cs="Lohit Hindi"/>
      <w:bCs/>
      <w:kern w:val="2"/>
      <w:sz w:val="22"/>
      <w:szCs w:val="20"/>
      <w:lang w:eastAsia="zh-CN" w:bidi="hi-IN"/>
    </w:rPr>
  </w:style>
  <w:style w:type="paragraph" w:customStyle="1" w:styleId="Achievement">
    <w:name w:val="Achievement"/>
    <w:basedOn w:val="BodyText"/>
    <w:rsid w:val="00B63D98"/>
    <w:pPr>
      <w:widowControl/>
      <w:suppressAutoHyphens w:val="0"/>
      <w:spacing w:before="0" w:after="60" w:line="240" w:lineRule="atLeast"/>
      <w:ind w:left="240" w:hanging="240"/>
    </w:pPr>
    <w:rPr>
      <w:rFonts w:ascii="Garamond" w:eastAsia="Times New Roman" w:hAnsi="Garamond"/>
      <w:bCs/>
      <w:kern w:val="0"/>
      <w:szCs w:val="20"/>
      <w:lang w:eastAsia="en-US"/>
    </w:rPr>
  </w:style>
  <w:style w:type="paragraph" w:customStyle="1" w:styleId="JobTitle">
    <w:name w:val="Job Title"/>
    <w:next w:val="Achievement"/>
    <w:rsid w:val="00B63D98"/>
    <w:pPr>
      <w:suppressAutoHyphens/>
      <w:spacing w:after="0" w:line="220" w:lineRule="atLeast"/>
    </w:pPr>
    <w:rPr>
      <w:rFonts w:ascii="Garamond" w:eastAsia="Times New Roman" w:hAnsi="Garamond" w:cs="Times New Roman"/>
      <w:i/>
      <w:iCs/>
      <w:spacing w:val="5"/>
      <w:kern w:val="2"/>
      <w:sz w:val="23"/>
      <w:szCs w:val="23"/>
      <w:lang w:eastAsia="ar-SA" w:bidi="hi-IN"/>
    </w:rPr>
  </w:style>
  <w:style w:type="paragraph" w:customStyle="1" w:styleId="Name">
    <w:name w:val="Name"/>
    <w:rsid w:val="00B63D98"/>
    <w:pPr>
      <w:spacing w:after="0" w:line="240" w:lineRule="auto"/>
      <w:jc w:val="right"/>
    </w:pPr>
    <w:rPr>
      <w:rFonts w:ascii="Avenir Next" w:eastAsia="Arial Unicode MS" w:hAnsi="Avenir Next" w:cs="Arial Unicode MS"/>
      <w:color w:val="000000"/>
      <w:sz w:val="36"/>
      <w:szCs w:val="36"/>
      <w:lang w:eastAsia="zh-CN" w:bidi="hi-IN"/>
    </w:rPr>
  </w:style>
  <w:style w:type="paragraph" w:customStyle="1" w:styleId="SenderInfo">
    <w:name w:val="Sender Info"/>
    <w:rsid w:val="00B63D98"/>
    <w:pPr>
      <w:spacing w:after="0" w:line="240" w:lineRule="auto"/>
      <w:jc w:val="right"/>
    </w:pPr>
    <w:rPr>
      <w:rFonts w:ascii="Avenir Next" w:eastAsia="Arial Unicode MS" w:hAnsi="Avenir Next" w:cs="Arial Unicode MS"/>
      <w:color w:val="000000"/>
      <w:sz w:val="18"/>
      <w:szCs w:val="18"/>
      <w:lang w:eastAsia="zh-CN" w:bidi="hi-IN"/>
    </w:rPr>
  </w:style>
  <w:style w:type="paragraph" w:customStyle="1" w:styleId="appendix0">
    <w:name w:val="appendix"/>
    <w:basedOn w:val="Heading"/>
    <w:rsid w:val="00B63D98"/>
  </w:style>
  <w:style w:type="paragraph" w:customStyle="1" w:styleId="FootnoteText1">
    <w:name w:val="Footnote Text1"/>
    <w:basedOn w:val="Normal"/>
    <w:rsid w:val="00B63D98"/>
    <w:pPr>
      <w:widowControl w:val="0"/>
      <w:suppressLineNumbers/>
      <w:spacing w:before="0" w:after="60" w:line="240" w:lineRule="auto"/>
      <w:ind w:left="339" w:hanging="339"/>
      <w:jc w:val="left"/>
    </w:pPr>
    <w:rPr>
      <w:rFonts w:eastAsia="DejaVu Sans" w:cs="Lohit Hindi"/>
      <w:bCs/>
      <w:kern w:val="2"/>
      <w:szCs w:val="20"/>
      <w:lang w:eastAsia="zh-CN" w:bidi="hi-IN"/>
    </w:rPr>
  </w:style>
  <w:style w:type="paragraph" w:customStyle="1" w:styleId="BodyText1">
    <w:name w:val="Body Text1"/>
    <w:basedOn w:val="Normal"/>
    <w:rsid w:val="00B63D98"/>
    <w:pPr>
      <w:widowControl w:val="0"/>
      <w:suppressAutoHyphens/>
      <w:spacing w:before="0" w:after="220" w:line="220" w:lineRule="atLeast"/>
      <w:textAlignment w:val="baseline"/>
    </w:pPr>
    <w:rPr>
      <w:rFonts w:ascii="Arial" w:eastAsia="DejaVu Sans" w:hAnsi="Arial" w:cs="DejaVu Sans"/>
      <w:color w:val="00000A"/>
      <w:spacing w:val="-5"/>
      <w:sz w:val="24"/>
      <w:lang w:eastAsia="en-ZA" w:bidi="en-ZA"/>
    </w:rPr>
  </w:style>
  <w:style w:type="paragraph" w:customStyle="1" w:styleId="TableLHSColumn">
    <w:name w:val="Table LHS Column"/>
    <w:rsid w:val="00B63D98"/>
    <w:pPr>
      <w:spacing w:before="20" w:after="40" w:line="240" w:lineRule="auto"/>
    </w:pPr>
    <w:rPr>
      <w:rFonts w:ascii="Helvetica Neue Light" w:eastAsia="Helvetica Neue Light" w:hAnsi="Helvetica Neue Light" w:cs="Helvetica Neue Light"/>
      <w:color w:val="000000"/>
      <w:sz w:val="18"/>
      <w:szCs w:val="18"/>
      <w:lang w:val="en-US" w:eastAsia="zh-CN" w:bidi="hi-IN"/>
    </w:rPr>
  </w:style>
  <w:style w:type="numbering" w:customStyle="1" w:styleId="Bullet0">
    <w:name w:val="Bullet "/>
    <w:qFormat/>
    <w:rsid w:val="00B63D98"/>
  </w:style>
  <w:style w:type="numbering" w:customStyle="1" w:styleId="Numbering1">
    <w:name w:val="Numbering 1"/>
    <w:qFormat/>
    <w:rsid w:val="00B63D98"/>
  </w:style>
  <w:style w:type="numbering" w:customStyle="1" w:styleId="Numbering5">
    <w:name w:val="Numbering 5"/>
    <w:qFormat/>
    <w:rsid w:val="00B63D98"/>
  </w:style>
  <w:style w:type="numbering" w:customStyle="1" w:styleId="NumrotationCode">
    <w:name w:val="Numérotation Code"/>
    <w:qFormat/>
    <w:rsid w:val="00B63D98"/>
  </w:style>
  <w:style w:type="numbering" w:customStyle="1" w:styleId="WW8Num4">
    <w:name w:val="WW8Num4"/>
    <w:qFormat/>
    <w:rsid w:val="00B63D98"/>
  </w:style>
  <w:style w:type="numbering" w:customStyle="1" w:styleId="WW8Num14">
    <w:name w:val="WW8Num14"/>
    <w:qFormat/>
    <w:rsid w:val="00B63D98"/>
  </w:style>
  <w:style w:type="numbering" w:customStyle="1" w:styleId="WW8Num10">
    <w:name w:val="WW8Num10"/>
    <w:qFormat/>
    <w:rsid w:val="00B63D98"/>
  </w:style>
  <w:style w:type="numbering" w:customStyle="1" w:styleId="WW8Num7">
    <w:name w:val="WW8Num7"/>
    <w:qFormat/>
    <w:rsid w:val="00B63D98"/>
  </w:style>
  <w:style w:type="numbering" w:customStyle="1" w:styleId="WW8Num12">
    <w:name w:val="WW8Num12"/>
    <w:qFormat/>
    <w:rsid w:val="00B63D98"/>
  </w:style>
  <w:style w:type="numbering" w:customStyle="1" w:styleId="WW8Num9">
    <w:name w:val="WW8Num9"/>
    <w:qFormat/>
    <w:rsid w:val="00B63D98"/>
  </w:style>
  <w:style w:type="numbering" w:customStyle="1" w:styleId="WW8Num1">
    <w:name w:val="WW8Num1"/>
    <w:qFormat/>
    <w:rsid w:val="00B63D98"/>
  </w:style>
  <w:style w:type="numbering" w:customStyle="1" w:styleId="WW8Num8">
    <w:name w:val="WW8Num8"/>
    <w:qFormat/>
    <w:rsid w:val="00B63D98"/>
  </w:style>
  <w:style w:type="numbering" w:customStyle="1" w:styleId="WW8Num11">
    <w:name w:val="WW8Num11"/>
    <w:qFormat/>
    <w:rsid w:val="00B63D98"/>
  </w:style>
  <w:style w:type="numbering" w:customStyle="1" w:styleId="WW8Num2">
    <w:name w:val="WW8Num2"/>
    <w:qFormat/>
    <w:rsid w:val="00B63D98"/>
  </w:style>
  <w:style w:type="numbering" w:customStyle="1" w:styleId="WW8Num6">
    <w:name w:val="WW8Num6"/>
    <w:qFormat/>
    <w:rsid w:val="00B63D98"/>
  </w:style>
  <w:style w:type="numbering" w:customStyle="1" w:styleId="WW8Num13">
    <w:name w:val="WW8Num13"/>
    <w:qFormat/>
    <w:rsid w:val="00B63D98"/>
  </w:style>
  <w:style w:type="numbering" w:customStyle="1" w:styleId="WW8Num3">
    <w:name w:val="WW8Num3"/>
    <w:qFormat/>
    <w:rsid w:val="00B63D98"/>
  </w:style>
  <w:style w:type="numbering" w:customStyle="1" w:styleId="WW8Num5">
    <w:name w:val="WW8Num5"/>
    <w:qFormat/>
    <w:rsid w:val="00B63D98"/>
  </w:style>
  <w:style w:type="numbering" w:customStyle="1" w:styleId="WW8Num28">
    <w:name w:val="WW8Num28"/>
    <w:qFormat/>
    <w:rsid w:val="00B63D98"/>
  </w:style>
  <w:style w:type="numbering" w:customStyle="1" w:styleId="WW8Num16">
    <w:name w:val="WW8Num16"/>
    <w:qFormat/>
    <w:rsid w:val="00B63D98"/>
  </w:style>
  <w:style w:type="numbering" w:customStyle="1" w:styleId="WW8Num21">
    <w:name w:val="WW8Num21"/>
    <w:qFormat/>
    <w:rsid w:val="00B63D98"/>
  </w:style>
  <w:style w:type="numbering" w:customStyle="1" w:styleId="WW8Num30">
    <w:name w:val="WW8Num30"/>
    <w:qFormat/>
    <w:rsid w:val="00B63D98"/>
  </w:style>
  <w:style w:type="paragraph" w:customStyle="1" w:styleId="TableBody">
    <w:name w:val="Table Body"/>
    <w:rsid w:val="00855C6A"/>
    <w:pPr>
      <w:pBdr>
        <w:top w:val="nil"/>
        <w:left w:val="nil"/>
        <w:bottom w:val="nil"/>
        <w:right w:val="nil"/>
        <w:between w:val="nil"/>
        <w:bar w:val="nil"/>
      </w:pBdr>
      <w:spacing w:after="0" w:line="240" w:lineRule="auto"/>
      <w:jc w:val="center"/>
    </w:pPr>
    <w:rPr>
      <w:rFonts w:ascii="SF Pro Text Light" w:eastAsia="SF Pro Text Light" w:hAnsi="SF Pro Text Light" w:cs="SF Pro Text Light"/>
      <w:color w:val="000000"/>
      <w:sz w:val="18"/>
      <w:szCs w:val="18"/>
      <w:bdr w:val="nil"/>
      <w14:textOutline w14:w="0" w14:cap="flat" w14:cmpd="sng" w14:algn="ctr">
        <w14:noFill/>
        <w14:prstDash w14:val="solid"/>
        <w14:bevel/>
      </w14:textOutline>
    </w:rPr>
  </w:style>
  <w:style w:type="paragraph" w:customStyle="1" w:styleId="TableLHS">
    <w:name w:val="Table LHS"/>
    <w:rsid w:val="00855C6A"/>
    <w:pPr>
      <w:pBdr>
        <w:top w:val="nil"/>
        <w:left w:val="nil"/>
        <w:bottom w:val="nil"/>
        <w:right w:val="nil"/>
        <w:between w:val="nil"/>
        <w:bar w:val="nil"/>
      </w:pBdr>
      <w:spacing w:after="0" w:line="240" w:lineRule="auto"/>
    </w:pPr>
    <w:rPr>
      <w:rFonts w:ascii="SF Pro Text Light" w:eastAsia="SF Pro Text Light" w:hAnsi="SF Pro Text Light" w:cs="SF Pro Text Light"/>
      <w:color w:val="000000"/>
      <w:sz w:val="18"/>
      <w:szCs w:val="18"/>
      <w:bdr w:val="nil"/>
      <w:lang w:val="en-US"/>
      <w14:textOutline w14:w="0" w14:cap="flat" w14:cmpd="sng" w14:algn="ctr">
        <w14:noFill/>
        <w14:prstDash w14:val="solid"/>
        <w14:bevel/>
      </w14:textOutline>
    </w:rPr>
  </w:style>
  <w:style w:type="table" w:styleId="GridTable1Light">
    <w:name w:val="Grid Table 1 Light"/>
    <w:basedOn w:val="TableNormal"/>
    <w:uiPriority w:val="46"/>
    <w:rsid w:val="00333FE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Avenir Char,Bibliographie1 Char,Bullet Points Char,Graph &amp; Table tite Char,Indent Paragraph Char,Lettre d'introduction Char,List Paragraph1 Char,List numbered Char,Lista de nivel 1 Char,Liste Paragraf Char,Llista Nivell1 Char,Ha Char"/>
    <w:basedOn w:val="DefaultParagraphFont"/>
    <w:link w:val="ListParagraph"/>
    <w:qFormat/>
    <w:rsid w:val="00FA599B"/>
    <w:rPr>
      <w:rFonts w:ascii="Open Sans" w:hAnsi="Open Sans"/>
      <w:sz w:val="22"/>
    </w:rPr>
  </w:style>
  <w:style w:type="table" w:customStyle="1" w:styleId="TAB-GRAY">
    <w:name w:val="TAB-GRAY"/>
    <w:basedOn w:val="TableNormal"/>
    <w:uiPriority w:val="99"/>
    <w:rsid w:val="00FA599B"/>
    <w:pPr>
      <w:suppressAutoHyphens/>
      <w:spacing w:after="0" w:line="240" w:lineRule="auto"/>
    </w:pPr>
    <w:rPr>
      <w:rFonts w:asciiTheme="minorHAnsi" w:eastAsia="Times New Roman" w:hAnsiTheme="minorHAnsi" w:cs="Times New Roman"/>
      <w:sz w:val="20"/>
      <w:szCs w:val="21"/>
      <w:lang w:val="de-DE" w:eastAsia="de-D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cPr>
      <w:shd w:val="clear" w:color="auto" w:fill="F2F2F2" w:themeFill="background1" w:themeFillShade="F2"/>
    </w:tcPr>
    <w:tblStylePr w:type="firstRow">
      <w:rPr>
        <w:b/>
        <w:color w:val="FFFFFF" w:themeColor="background1"/>
      </w:rPr>
      <w:tblPr/>
      <w:trPr>
        <w:tblHeader/>
      </w:trPr>
      <w:tcPr>
        <w:shd w:val="clear" w:color="auto" w:fill="808080" w:themeFill="background1" w:themeFillShade="80"/>
      </w:tcPr>
    </w:tblStylePr>
    <w:tblStylePr w:type="lastRow">
      <w:rPr>
        <w:b/>
        <w:color w:val="FFFFFF" w:themeColor="background1"/>
      </w:rPr>
      <w:tblPr/>
      <w:tcPr>
        <w:shd w:val="clear" w:color="auto" w:fill="808080" w:themeFill="background1" w:themeFillShade="80"/>
      </w:tcPr>
    </w:tblStylePr>
    <w:tblStylePr w:type="firstCol">
      <w:rPr>
        <w:b/>
      </w:rPr>
      <w:tblPr/>
      <w:tcPr>
        <w:shd w:val="clear" w:color="auto" w:fill="BFBFBF" w:themeFill="background1" w:themeFillShade="BF"/>
      </w:tcPr>
    </w:tblStylePr>
    <w:tblStylePr w:type="lastCol">
      <w:rPr>
        <w:b/>
      </w:rPr>
      <w:tblPr/>
      <w:tcPr>
        <w:shd w:val="clear" w:color="auto" w:fill="BFBFBF" w:themeFill="background1" w:themeFillShade="BF"/>
      </w:tcPr>
    </w:tblStylePr>
    <w:tblStylePr w:type="band1Vert">
      <w:tblPr/>
      <w:tcPr>
        <w:shd w:val="clear" w:color="auto" w:fill="D9D9D9" w:themeFill="background1" w:themeFillShade="D9"/>
      </w:tcPr>
    </w:tblStylePr>
    <w:tblStylePr w:type="band1Horz">
      <w:tblPr/>
      <w:tcPr>
        <w:shd w:val="clear" w:color="auto" w:fill="D9D9D9" w:themeFill="background1" w:themeFillShade="D9"/>
      </w:tcPr>
    </w:tblStylePr>
  </w:style>
  <w:style w:type="table" w:styleId="GridTable4">
    <w:name w:val="Grid Table 4"/>
    <w:basedOn w:val="TableNormal"/>
    <w:uiPriority w:val="49"/>
    <w:rsid w:val="009349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Bullet">
    <w:name w:val="Bullet"/>
    <w:rsid w:val="00C30AB0"/>
    <w:pPr>
      <w:numPr>
        <w:numId w:val="4"/>
      </w:numPr>
    </w:pPr>
  </w:style>
  <w:style w:type="paragraph" w:customStyle="1" w:styleId="Clauses">
    <w:name w:val="Clauses"/>
    <w:basedOn w:val="Normal"/>
    <w:rsid w:val="00DE2119"/>
    <w:pPr>
      <w:keepLines/>
      <w:numPr>
        <w:numId w:val="5"/>
      </w:numPr>
      <w:spacing w:before="0" w:line="240" w:lineRule="auto"/>
      <w:jc w:val="left"/>
      <w:outlineLvl w:val="0"/>
    </w:pPr>
    <w:rPr>
      <w:rFonts w:ascii="Times New Roman Bold" w:eastAsia="Times New Roman" w:hAnsi="Times New Roman Bold" w:cs="Times New Roman"/>
      <w:b/>
      <w:sz w:val="24"/>
      <w:szCs w:val="20"/>
      <w:lang w:val="es-ES_tradnl"/>
    </w:rPr>
  </w:style>
  <w:style w:type="character" w:customStyle="1" w:styleId="A33">
    <w:name w:val="A3_3"/>
    <w:uiPriority w:val="99"/>
    <w:rsid w:val="00E26F68"/>
    <w:rPr>
      <w:rFonts w:cs="VIC Medium"/>
      <w:color w:val="000000"/>
      <w:sz w:val="14"/>
      <w:szCs w:val="14"/>
    </w:rPr>
  </w:style>
  <w:style w:type="table" w:styleId="ListTable2">
    <w:name w:val="List Table 2"/>
    <w:basedOn w:val="TableNormal"/>
    <w:uiPriority w:val="47"/>
    <w:rsid w:val="0026757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
    <w:name w:val="List Table 6 Colorful"/>
    <w:basedOn w:val="TableNormal"/>
    <w:uiPriority w:val="51"/>
    <w:rsid w:val="00F5495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19">
    <w:name w:val="Pa19"/>
    <w:basedOn w:val="Default"/>
    <w:next w:val="Default"/>
    <w:uiPriority w:val="99"/>
    <w:rsid w:val="00121967"/>
    <w:pPr>
      <w:widowControl/>
      <w:spacing w:line="220" w:lineRule="atLeast"/>
    </w:pPr>
    <w:rPr>
      <w:rFonts w:ascii="Ideal Sans Medium" w:eastAsiaTheme="minorHAnsi" w:hAnsi="Ideal Sans Medium" w:cstheme="minorBidi"/>
      <w:color w:val="auto"/>
      <w:lang w:eastAsia="en-US"/>
      <w14:ligatures w14:val="standardContextual"/>
    </w:rPr>
  </w:style>
  <w:style w:type="paragraph" w:customStyle="1" w:styleId="Normal1">
    <w:name w:val="Normal1"/>
    <w:basedOn w:val="Normal"/>
    <w:rsid w:val="00121967"/>
    <w:pPr>
      <w:spacing w:before="100" w:beforeAutospacing="1" w:after="100" w:afterAutospacing="1" w:line="240" w:lineRule="auto"/>
      <w:jc w:val="left"/>
    </w:pPr>
    <w:rPr>
      <w:rFonts w:ascii="Times New Roman" w:eastAsia="Times New Roman" w:hAnsi="Times New Roman" w:cs="Times New Roman"/>
      <w:sz w:val="24"/>
      <w:lang w:val="en-US" w:eastAsia="en-US"/>
    </w:rPr>
  </w:style>
  <w:style w:type="character" w:customStyle="1" w:styleId="hgkelc">
    <w:name w:val="hgkelc"/>
    <w:basedOn w:val="DefaultParagraphFont"/>
    <w:rsid w:val="00737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92304">
      <w:bodyDiv w:val="1"/>
      <w:marLeft w:val="0"/>
      <w:marRight w:val="0"/>
      <w:marTop w:val="0"/>
      <w:marBottom w:val="0"/>
      <w:divBdr>
        <w:top w:val="none" w:sz="0" w:space="0" w:color="auto"/>
        <w:left w:val="none" w:sz="0" w:space="0" w:color="auto"/>
        <w:bottom w:val="none" w:sz="0" w:space="0" w:color="auto"/>
        <w:right w:val="none" w:sz="0" w:space="0" w:color="auto"/>
      </w:divBdr>
    </w:div>
    <w:div w:id="36397496">
      <w:bodyDiv w:val="1"/>
      <w:marLeft w:val="0"/>
      <w:marRight w:val="0"/>
      <w:marTop w:val="0"/>
      <w:marBottom w:val="0"/>
      <w:divBdr>
        <w:top w:val="none" w:sz="0" w:space="0" w:color="auto"/>
        <w:left w:val="none" w:sz="0" w:space="0" w:color="auto"/>
        <w:bottom w:val="none" w:sz="0" w:space="0" w:color="auto"/>
        <w:right w:val="none" w:sz="0" w:space="0" w:color="auto"/>
      </w:divBdr>
    </w:div>
    <w:div w:id="63843040">
      <w:bodyDiv w:val="1"/>
      <w:marLeft w:val="0"/>
      <w:marRight w:val="0"/>
      <w:marTop w:val="0"/>
      <w:marBottom w:val="0"/>
      <w:divBdr>
        <w:top w:val="none" w:sz="0" w:space="0" w:color="auto"/>
        <w:left w:val="none" w:sz="0" w:space="0" w:color="auto"/>
        <w:bottom w:val="none" w:sz="0" w:space="0" w:color="auto"/>
        <w:right w:val="none" w:sz="0" w:space="0" w:color="auto"/>
      </w:divBdr>
    </w:div>
    <w:div w:id="73748190">
      <w:bodyDiv w:val="1"/>
      <w:marLeft w:val="0"/>
      <w:marRight w:val="0"/>
      <w:marTop w:val="0"/>
      <w:marBottom w:val="0"/>
      <w:divBdr>
        <w:top w:val="none" w:sz="0" w:space="0" w:color="auto"/>
        <w:left w:val="none" w:sz="0" w:space="0" w:color="auto"/>
        <w:bottom w:val="none" w:sz="0" w:space="0" w:color="auto"/>
        <w:right w:val="none" w:sz="0" w:space="0" w:color="auto"/>
      </w:divBdr>
    </w:div>
    <w:div w:id="76220445">
      <w:bodyDiv w:val="1"/>
      <w:marLeft w:val="0"/>
      <w:marRight w:val="0"/>
      <w:marTop w:val="0"/>
      <w:marBottom w:val="0"/>
      <w:divBdr>
        <w:top w:val="none" w:sz="0" w:space="0" w:color="auto"/>
        <w:left w:val="none" w:sz="0" w:space="0" w:color="auto"/>
        <w:bottom w:val="none" w:sz="0" w:space="0" w:color="auto"/>
        <w:right w:val="none" w:sz="0" w:space="0" w:color="auto"/>
      </w:divBdr>
      <w:divsChild>
        <w:div w:id="335498293">
          <w:marLeft w:val="0"/>
          <w:marRight w:val="0"/>
          <w:marTop w:val="0"/>
          <w:marBottom w:val="0"/>
          <w:divBdr>
            <w:top w:val="none" w:sz="0" w:space="0" w:color="auto"/>
            <w:left w:val="none" w:sz="0" w:space="0" w:color="auto"/>
            <w:bottom w:val="none" w:sz="0" w:space="0" w:color="auto"/>
            <w:right w:val="none" w:sz="0" w:space="0" w:color="auto"/>
          </w:divBdr>
        </w:div>
        <w:div w:id="980888916">
          <w:marLeft w:val="0"/>
          <w:marRight w:val="0"/>
          <w:marTop w:val="0"/>
          <w:marBottom w:val="0"/>
          <w:divBdr>
            <w:top w:val="none" w:sz="0" w:space="0" w:color="auto"/>
            <w:left w:val="none" w:sz="0" w:space="0" w:color="auto"/>
            <w:bottom w:val="none" w:sz="0" w:space="0" w:color="auto"/>
            <w:right w:val="none" w:sz="0" w:space="0" w:color="auto"/>
          </w:divBdr>
        </w:div>
        <w:div w:id="31807732">
          <w:marLeft w:val="0"/>
          <w:marRight w:val="0"/>
          <w:marTop w:val="0"/>
          <w:marBottom w:val="0"/>
          <w:divBdr>
            <w:top w:val="none" w:sz="0" w:space="0" w:color="auto"/>
            <w:left w:val="none" w:sz="0" w:space="0" w:color="auto"/>
            <w:bottom w:val="none" w:sz="0" w:space="0" w:color="auto"/>
            <w:right w:val="none" w:sz="0" w:space="0" w:color="auto"/>
          </w:divBdr>
        </w:div>
        <w:div w:id="994919146">
          <w:marLeft w:val="0"/>
          <w:marRight w:val="0"/>
          <w:marTop w:val="0"/>
          <w:marBottom w:val="0"/>
          <w:divBdr>
            <w:top w:val="none" w:sz="0" w:space="0" w:color="auto"/>
            <w:left w:val="none" w:sz="0" w:space="0" w:color="auto"/>
            <w:bottom w:val="none" w:sz="0" w:space="0" w:color="auto"/>
            <w:right w:val="none" w:sz="0" w:space="0" w:color="auto"/>
          </w:divBdr>
        </w:div>
        <w:div w:id="913513535">
          <w:marLeft w:val="0"/>
          <w:marRight w:val="0"/>
          <w:marTop w:val="0"/>
          <w:marBottom w:val="0"/>
          <w:divBdr>
            <w:top w:val="none" w:sz="0" w:space="0" w:color="auto"/>
            <w:left w:val="none" w:sz="0" w:space="0" w:color="auto"/>
            <w:bottom w:val="none" w:sz="0" w:space="0" w:color="auto"/>
            <w:right w:val="none" w:sz="0" w:space="0" w:color="auto"/>
          </w:divBdr>
        </w:div>
        <w:div w:id="1059477240">
          <w:marLeft w:val="0"/>
          <w:marRight w:val="0"/>
          <w:marTop w:val="0"/>
          <w:marBottom w:val="0"/>
          <w:divBdr>
            <w:top w:val="none" w:sz="0" w:space="0" w:color="auto"/>
            <w:left w:val="none" w:sz="0" w:space="0" w:color="auto"/>
            <w:bottom w:val="none" w:sz="0" w:space="0" w:color="auto"/>
            <w:right w:val="none" w:sz="0" w:space="0" w:color="auto"/>
          </w:divBdr>
        </w:div>
        <w:div w:id="78989259">
          <w:marLeft w:val="0"/>
          <w:marRight w:val="0"/>
          <w:marTop w:val="0"/>
          <w:marBottom w:val="0"/>
          <w:divBdr>
            <w:top w:val="none" w:sz="0" w:space="0" w:color="auto"/>
            <w:left w:val="none" w:sz="0" w:space="0" w:color="auto"/>
            <w:bottom w:val="none" w:sz="0" w:space="0" w:color="auto"/>
            <w:right w:val="none" w:sz="0" w:space="0" w:color="auto"/>
          </w:divBdr>
        </w:div>
        <w:div w:id="1510948437">
          <w:marLeft w:val="0"/>
          <w:marRight w:val="0"/>
          <w:marTop w:val="0"/>
          <w:marBottom w:val="0"/>
          <w:divBdr>
            <w:top w:val="none" w:sz="0" w:space="0" w:color="auto"/>
            <w:left w:val="none" w:sz="0" w:space="0" w:color="auto"/>
            <w:bottom w:val="none" w:sz="0" w:space="0" w:color="auto"/>
            <w:right w:val="none" w:sz="0" w:space="0" w:color="auto"/>
          </w:divBdr>
        </w:div>
        <w:div w:id="1425110514">
          <w:marLeft w:val="0"/>
          <w:marRight w:val="0"/>
          <w:marTop w:val="0"/>
          <w:marBottom w:val="0"/>
          <w:divBdr>
            <w:top w:val="none" w:sz="0" w:space="0" w:color="auto"/>
            <w:left w:val="none" w:sz="0" w:space="0" w:color="auto"/>
            <w:bottom w:val="none" w:sz="0" w:space="0" w:color="auto"/>
            <w:right w:val="none" w:sz="0" w:space="0" w:color="auto"/>
          </w:divBdr>
        </w:div>
        <w:div w:id="1721398459">
          <w:marLeft w:val="0"/>
          <w:marRight w:val="0"/>
          <w:marTop w:val="0"/>
          <w:marBottom w:val="0"/>
          <w:divBdr>
            <w:top w:val="none" w:sz="0" w:space="0" w:color="auto"/>
            <w:left w:val="none" w:sz="0" w:space="0" w:color="auto"/>
            <w:bottom w:val="none" w:sz="0" w:space="0" w:color="auto"/>
            <w:right w:val="none" w:sz="0" w:space="0" w:color="auto"/>
          </w:divBdr>
        </w:div>
        <w:div w:id="1166550010">
          <w:marLeft w:val="0"/>
          <w:marRight w:val="0"/>
          <w:marTop w:val="0"/>
          <w:marBottom w:val="0"/>
          <w:divBdr>
            <w:top w:val="none" w:sz="0" w:space="0" w:color="auto"/>
            <w:left w:val="none" w:sz="0" w:space="0" w:color="auto"/>
            <w:bottom w:val="none" w:sz="0" w:space="0" w:color="auto"/>
            <w:right w:val="none" w:sz="0" w:space="0" w:color="auto"/>
          </w:divBdr>
        </w:div>
        <w:div w:id="1277832337">
          <w:marLeft w:val="0"/>
          <w:marRight w:val="0"/>
          <w:marTop w:val="0"/>
          <w:marBottom w:val="0"/>
          <w:divBdr>
            <w:top w:val="none" w:sz="0" w:space="0" w:color="auto"/>
            <w:left w:val="none" w:sz="0" w:space="0" w:color="auto"/>
            <w:bottom w:val="none" w:sz="0" w:space="0" w:color="auto"/>
            <w:right w:val="none" w:sz="0" w:space="0" w:color="auto"/>
          </w:divBdr>
        </w:div>
        <w:div w:id="1578706449">
          <w:marLeft w:val="0"/>
          <w:marRight w:val="0"/>
          <w:marTop w:val="0"/>
          <w:marBottom w:val="0"/>
          <w:divBdr>
            <w:top w:val="none" w:sz="0" w:space="0" w:color="auto"/>
            <w:left w:val="none" w:sz="0" w:space="0" w:color="auto"/>
            <w:bottom w:val="none" w:sz="0" w:space="0" w:color="auto"/>
            <w:right w:val="none" w:sz="0" w:space="0" w:color="auto"/>
          </w:divBdr>
        </w:div>
        <w:div w:id="2001427298">
          <w:marLeft w:val="0"/>
          <w:marRight w:val="0"/>
          <w:marTop w:val="0"/>
          <w:marBottom w:val="0"/>
          <w:divBdr>
            <w:top w:val="none" w:sz="0" w:space="0" w:color="auto"/>
            <w:left w:val="none" w:sz="0" w:space="0" w:color="auto"/>
            <w:bottom w:val="none" w:sz="0" w:space="0" w:color="auto"/>
            <w:right w:val="none" w:sz="0" w:space="0" w:color="auto"/>
          </w:divBdr>
        </w:div>
        <w:div w:id="1789203364">
          <w:marLeft w:val="0"/>
          <w:marRight w:val="0"/>
          <w:marTop w:val="0"/>
          <w:marBottom w:val="0"/>
          <w:divBdr>
            <w:top w:val="none" w:sz="0" w:space="0" w:color="auto"/>
            <w:left w:val="none" w:sz="0" w:space="0" w:color="auto"/>
            <w:bottom w:val="none" w:sz="0" w:space="0" w:color="auto"/>
            <w:right w:val="none" w:sz="0" w:space="0" w:color="auto"/>
          </w:divBdr>
        </w:div>
      </w:divsChild>
    </w:div>
    <w:div w:id="86930901">
      <w:bodyDiv w:val="1"/>
      <w:marLeft w:val="0"/>
      <w:marRight w:val="0"/>
      <w:marTop w:val="0"/>
      <w:marBottom w:val="0"/>
      <w:divBdr>
        <w:top w:val="none" w:sz="0" w:space="0" w:color="auto"/>
        <w:left w:val="none" w:sz="0" w:space="0" w:color="auto"/>
        <w:bottom w:val="none" w:sz="0" w:space="0" w:color="auto"/>
        <w:right w:val="none" w:sz="0" w:space="0" w:color="auto"/>
      </w:divBdr>
      <w:divsChild>
        <w:div w:id="2016613734">
          <w:marLeft w:val="547"/>
          <w:marRight w:val="0"/>
          <w:marTop w:val="0"/>
          <w:marBottom w:val="0"/>
          <w:divBdr>
            <w:top w:val="none" w:sz="0" w:space="0" w:color="auto"/>
            <w:left w:val="none" w:sz="0" w:space="0" w:color="auto"/>
            <w:bottom w:val="none" w:sz="0" w:space="0" w:color="auto"/>
            <w:right w:val="none" w:sz="0" w:space="0" w:color="auto"/>
          </w:divBdr>
        </w:div>
        <w:div w:id="604116597">
          <w:marLeft w:val="547"/>
          <w:marRight w:val="0"/>
          <w:marTop w:val="0"/>
          <w:marBottom w:val="0"/>
          <w:divBdr>
            <w:top w:val="none" w:sz="0" w:space="0" w:color="auto"/>
            <w:left w:val="none" w:sz="0" w:space="0" w:color="auto"/>
            <w:bottom w:val="none" w:sz="0" w:space="0" w:color="auto"/>
            <w:right w:val="none" w:sz="0" w:space="0" w:color="auto"/>
          </w:divBdr>
        </w:div>
      </w:divsChild>
    </w:div>
    <w:div w:id="87315709">
      <w:bodyDiv w:val="1"/>
      <w:marLeft w:val="0"/>
      <w:marRight w:val="0"/>
      <w:marTop w:val="0"/>
      <w:marBottom w:val="0"/>
      <w:divBdr>
        <w:top w:val="none" w:sz="0" w:space="0" w:color="auto"/>
        <w:left w:val="none" w:sz="0" w:space="0" w:color="auto"/>
        <w:bottom w:val="none" w:sz="0" w:space="0" w:color="auto"/>
        <w:right w:val="none" w:sz="0" w:space="0" w:color="auto"/>
      </w:divBdr>
    </w:div>
    <w:div w:id="153642935">
      <w:bodyDiv w:val="1"/>
      <w:marLeft w:val="0"/>
      <w:marRight w:val="0"/>
      <w:marTop w:val="0"/>
      <w:marBottom w:val="0"/>
      <w:divBdr>
        <w:top w:val="none" w:sz="0" w:space="0" w:color="auto"/>
        <w:left w:val="none" w:sz="0" w:space="0" w:color="auto"/>
        <w:bottom w:val="none" w:sz="0" w:space="0" w:color="auto"/>
        <w:right w:val="none" w:sz="0" w:space="0" w:color="auto"/>
      </w:divBdr>
    </w:div>
    <w:div w:id="156918136">
      <w:bodyDiv w:val="1"/>
      <w:marLeft w:val="0"/>
      <w:marRight w:val="0"/>
      <w:marTop w:val="0"/>
      <w:marBottom w:val="0"/>
      <w:divBdr>
        <w:top w:val="none" w:sz="0" w:space="0" w:color="auto"/>
        <w:left w:val="none" w:sz="0" w:space="0" w:color="auto"/>
        <w:bottom w:val="none" w:sz="0" w:space="0" w:color="auto"/>
        <w:right w:val="none" w:sz="0" w:space="0" w:color="auto"/>
      </w:divBdr>
    </w:div>
    <w:div w:id="160892870">
      <w:bodyDiv w:val="1"/>
      <w:marLeft w:val="0"/>
      <w:marRight w:val="0"/>
      <w:marTop w:val="0"/>
      <w:marBottom w:val="0"/>
      <w:divBdr>
        <w:top w:val="none" w:sz="0" w:space="0" w:color="auto"/>
        <w:left w:val="none" w:sz="0" w:space="0" w:color="auto"/>
        <w:bottom w:val="none" w:sz="0" w:space="0" w:color="auto"/>
        <w:right w:val="none" w:sz="0" w:space="0" w:color="auto"/>
      </w:divBdr>
    </w:div>
    <w:div w:id="166601126">
      <w:bodyDiv w:val="1"/>
      <w:marLeft w:val="0"/>
      <w:marRight w:val="0"/>
      <w:marTop w:val="0"/>
      <w:marBottom w:val="0"/>
      <w:divBdr>
        <w:top w:val="none" w:sz="0" w:space="0" w:color="auto"/>
        <w:left w:val="none" w:sz="0" w:space="0" w:color="auto"/>
        <w:bottom w:val="none" w:sz="0" w:space="0" w:color="auto"/>
        <w:right w:val="none" w:sz="0" w:space="0" w:color="auto"/>
      </w:divBdr>
    </w:div>
    <w:div w:id="181360674">
      <w:bodyDiv w:val="1"/>
      <w:marLeft w:val="0"/>
      <w:marRight w:val="0"/>
      <w:marTop w:val="0"/>
      <w:marBottom w:val="0"/>
      <w:divBdr>
        <w:top w:val="none" w:sz="0" w:space="0" w:color="auto"/>
        <w:left w:val="none" w:sz="0" w:space="0" w:color="auto"/>
        <w:bottom w:val="none" w:sz="0" w:space="0" w:color="auto"/>
        <w:right w:val="none" w:sz="0" w:space="0" w:color="auto"/>
      </w:divBdr>
    </w:div>
    <w:div w:id="181823143">
      <w:bodyDiv w:val="1"/>
      <w:marLeft w:val="0"/>
      <w:marRight w:val="0"/>
      <w:marTop w:val="0"/>
      <w:marBottom w:val="0"/>
      <w:divBdr>
        <w:top w:val="none" w:sz="0" w:space="0" w:color="auto"/>
        <w:left w:val="none" w:sz="0" w:space="0" w:color="auto"/>
        <w:bottom w:val="none" w:sz="0" w:space="0" w:color="auto"/>
        <w:right w:val="none" w:sz="0" w:space="0" w:color="auto"/>
      </w:divBdr>
    </w:div>
    <w:div w:id="182401463">
      <w:bodyDiv w:val="1"/>
      <w:marLeft w:val="0"/>
      <w:marRight w:val="0"/>
      <w:marTop w:val="0"/>
      <w:marBottom w:val="0"/>
      <w:divBdr>
        <w:top w:val="none" w:sz="0" w:space="0" w:color="auto"/>
        <w:left w:val="none" w:sz="0" w:space="0" w:color="auto"/>
        <w:bottom w:val="none" w:sz="0" w:space="0" w:color="auto"/>
        <w:right w:val="none" w:sz="0" w:space="0" w:color="auto"/>
      </w:divBdr>
    </w:div>
    <w:div w:id="223025172">
      <w:bodyDiv w:val="1"/>
      <w:marLeft w:val="0"/>
      <w:marRight w:val="0"/>
      <w:marTop w:val="0"/>
      <w:marBottom w:val="0"/>
      <w:divBdr>
        <w:top w:val="none" w:sz="0" w:space="0" w:color="auto"/>
        <w:left w:val="none" w:sz="0" w:space="0" w:color="auto"/>
        <w:bottom w:val="none" w:sz="0" w:space="0" w:color="auto"/>
        <w:right w:val="none" w:sz="0" w:space="0" w:color="auto"/>
      </w:divBdr>
    </w:div>
    <w:div w:id="287787120">
      <w:bodyDiv w:val="1"/>
      <w:marLeft w:val="0"/>
      <w:marRight w:val="0"/>
      <w:marTop w:val="0"/>
      <w:marBottom w:val="0"/>
      <w:divBdr>
        <w:top w:val="none" w:sz="0" w:space="0" w:color="auto"/>
        <w:left w:val="none" w:sz="0" w:space="0" w:color="auto"/>
        <w:bottom w:val="none" w:sz="0" w:space="0" w:color="auto"/>
        <w:right w:val="none" w:sz="0" w:space="0" w:color="auto"/>
      </w:divBdr>
    </w:div>
    <w:div w:id="326976494">
      <w:bodyDiv w:val="1"/>
      <w:marLeft w:val="0"/>
      <w:marRight w:val="0"/>
      <w:marTop w:val="0"/>
      <w:marBottom w:val="0"/>
      <w:divBdr>
        <w:top w:val="none" w:sz="0" w:space="0" w:color="auto"/>
        <w:left w:val="none" w:sz="0" w:space="0" w:color="auto"/>
        <w:bottom w:val="none" w:sz="0" w:space="0" w:color="auto"/>
        <w:right w:val="none" w:sz="0" w:space="0" w:color="auto"/>
      </w:divBdr>
    </w:div>
    <w:div w:id="371223696">
      <w:bodyDiv w:val="1"/>
      <w:marLeft w:val="0"/>
      <w:marRight w:val="0"/>
      <w:marTop w:val="0"/>
      <w:marBottom w:val="0"/>
      <w:divBdr>
        <w:top w:val="none" w:sz="0" w:space="0" w:color="auto"/>
        <w:left w:val="none" w:sz="0" w:space="0" w:color="auto"/>
        <w:bottom w:val="none" w:sz="0" w:space="0" w:color="auto"/>
        <w:right w:val="none" w:sz="0" w:space="0" w:color="auto"/>
      </w:divBdr>
    </w:div>
    <w:div w:id="371926067">
      <w:bodyDiv w:val="1"/>
      <w:marLeft w:val="0"/>
      <w:marRight w:val="0"/>
      <w:marTop w:val="0"/>
      <w:marBottom w:val="0"/>
      <w:divBdr>
        <w:top w:val="none" w:sz="0" w:space="0" w:color="auto"/>
        <w:left w:val="none" w:sz="0" w:space="0" w:color="auto"/>
        <w:bottom w:val="none" w:sz="0" w:space="0" w:color="auto"/>
        <w:right w:val="none" w:sz="0" w:space="0" w:color="auto"/>
      </w:divBdr>
    </w:div>
    <w:div w:id="549925624">
      <w:bodyDiv w:val="1"/>
      <w:marLeft w:val="0"/>
      <w:marRight w:val="0"/>
      <w:marTop w:val="0"/>
      <w:marBottom w:val="0"/>
      <w:divBdr>
        <w:top w:val="none" w:sz="0" w:space="0" w:color="auto"/>
        <w:left w:val="none" w:sz="0" w:space="0" w:color="auto"/>
        <w:bottom w:val="none" w:sz="0" w:space="0" w:color="auto"/>
        <w:right w:val="none" w:sz="0" w:space="0" w:color="auto"/>
      </w:divBdr>
    </w:div>
    <w:div w:id="586307805">
      <w:bodyDiv w:val="1"/>
      <w:marLeft w:val="0"/>
      <w:marRight w:val="0"/>
      <w:marTop w:val="0"/>
      <w:marBottom w:val="0"/>
      <w:divBdr>
        <w:top w:val="none" w:sz="0" w:space="0" w:color="auto"/>
        <w:left w:val="none" w:sz="0" w:space="0" w:color="auto"/>
        <w:bottom w:val="none" w:sz="0" w:space="0" w:color="auto"/>
        <w:right w:val="none" w:sz="0" w:space="0" w:color="auto"/>
      </w:divBdr>
    </w:div>
    <w:div w:id="588854159">
      <w:bodyDiv w:val="1"/>
      <w:marLeft w:val="0"/>
      <w:marRight w:val="0"/>
      <w:marTop w:val="0"/>
      <w:marBottom w:val="0"/>
      <w:divBdr>
        <w:top w:val="none" w:sz="0" w:space="0" w:color="auto"/>
        <w:left w:val="none" w:sz="0" w:space="0" w:color="auto"/>
        <w:bottom w:val="none" w:sz="0" w:space="0" w:color="auto"/>
        <w:right w:val="none" w:sz="0" w:space="0" w:color="auto"/>
      </w:divBdr>
    </w:div>
    <w:div w:id="601449732">
      <w:bodyDiv w:val="1"/>
      <w:marLeft w:val="0"/>
      <w:marRight w:val="0"/>
      <w:marTop w:val="0"/>
      <w:marBottom w:val="0"/>
      <w:divBdr>
        <w:top w:val="none" w:sz="0" w:space="0" w:color="auto"/>
        <w:left w:val="none" w:sz="0" w:space="0" w:color="auto"/>
        <w:bottom w:val="none" w:sz="0" w:space="0" w:color="auto"/>
        <w:right w:val="none" w:sz="0" w:space="0" w:color="auto"/>
      </w:divBdr>
    </w:div>
    <w:div w:id="611472420">
      <w:bodyDiv w:val="1"/>
      <w:marLeft w:val="0"/>
      <w:marRight w:val="0"/>
      <w:marTop w:val="0"/>
      <w:marBottom w:val="0"/>
      <w:divBdr>
        <w:top w:val="none" w:sz="0" w:space="0" w:color="auto"/>
        <w:left w:val="none" w:sz="0" w:space="0" w:color="auto"/>
        <w:bottom w:val="none" w:sz="0" w:space="0" w:color="auto"/>
        <w:right w:val="none" w:sz="0" w:space="0" w:color="auto"/>
      </w:divBdr>
    </w:div>
    <w:div w:id="670838928">
      <w:bodyDiv w:val="1"/>
      <w:marLeft w:val="0"/>
      <w:marRight w:val="0"/>
      <w:marTop w:val="0"/>
      <w:marBottom w:val="0"/>
      <w:divBdr>
        <w:top w:val="none" w:sz="0" w:space="0" w:color="auto"/>
        <w:left w:val="none" w:sz="0" w:space="0" w:color="auto"/>
        <w:bottom w:val="none" w:sz="0" w:space="0" w:color="auto"/>
        <w:right w:val="none" w:sz="0" w:space="0" w:color="auto"/>
      </w:divBdr>
    </w:div>
    <w:div w:id="726413951">
      <w:bodyDiv w:val="1"/>
      <w:marLeft w:val="0"/>
      <w:marRight w:val="0"/>
      <w:marTop w:val="0"/>
      <w:marBottom w:val="0"/>
      <w:divBdr>
        <w:top w:val="none" w:sz="0" w:space="0" w:color="auto"/>
        <w:left w:val="none" w:sz="0" w:space="0" w:color="auto"/>
        <w:bottom w:val="none" w:sz="0" w:space="0" w:color="auto"/>
        <w:right w:val="none" w:sz="0" w:space="0" w:color="auto"/>
      </w:divBdr>
    </w:div>
    <w:div w:id="771241644">
      <w:bodyDiv w:val="1"/>
      <w:marLeft w:val="0"/>
      <w:marRight w:val="0"/>
      <w:marTop w:val="0"/>
      <w:marBottom w:val="0"/>
      <w:divBdr>
        <w:top w:val="none" w:sz="0" w:space="0" w:color="auto"/>
        <w:left w:val="none" w:sz="0" w:space="0" w:color="auto"/>
        <w:bottom w:val="none" w:sz="0" w:space="0" w:color="auto"/>
        <w:right w:val="none" w:sz="0" w:space="0" w:color="auto"/>
      </w:divBdr>
    </w:div>
    <w:div w:id="787549230">
      <w:bodyDiv w:val="1"/>
      <w:marLeft w:val="0"/>
      <w:marRight w:val="0"/>
      <w:marTop w:val="0"/>
      <w:marBottom w:val="0"/>
      <w:divBdr>
        <w:top w:val="none" w:sz="0" w:space="0" w:color="auto"/>
        <w:left w:val="none" w:sz="0" w:space="0" w:color="auto"/>
        <w:bottom w:val="none" w:sz="0" w:space="0" w:color="auto"/>
        <w:right w:val="none" w:sz="0" w:space="0" w:color="auto"/>
      </w:divBdr>
    </w:div>
    <w:div w:id="797068986">
      <w:bodyDiv w:val="1"/>
      <w:marLeft w:val="0"/>
      <w:marRight w:val="0"/>
      <w:marTop w:val="0"/>
      <w:marBottom w:val="0"/>
      <w:divBdr>
        <w:top w:val="none" w:sz="0" w:space="0" w:color="auto"/>
        <w:left w:val="none" w:sz="0" w:space="0" w:color="auto"/>
        <w:bottom w:val="none" w:sz="0" w:space="0" w:color="auto"/>
        <w:right w:val="none" w:sz="0" w:space="0" w:color="auto"/>
      </w:divBdr>
    </w:div>
    <w:div w:id="797456751">
      <w:bodyDiv w:val="1"/>
      <w:marLeft w:val="0"/>
      <w:marRight w:val="0"/>
      <w:marTop w:val="0"/>
      <w:marBottom w:val="0"/>
      <w:divBdr>
        <w:top w:val="none" w:sz="0" w:space="0" w:color="auto"/>
        <w:left w:val="none" w:sz="0" w:space="0" w:color="auto"/>
        <w:bottom w:val="none" w:sz="0" w:space="0" w:color="auto"/>
        <w:right w:val="none" w:sz="0" w:space="0" w:color="auto"/>
      </w:divBdr>
    </w:div>
    <w:div w:id="813452919">
      <w:bodyDiv w:val="1"/>
      <w:marLeft w:val="0"/>
      <w:marRight w:val="0"/>
      <w:marTop w:val="0"/>
      <w:marBottom w:val="0"/>
      <w:divBdr>
        <w:top w:val="none" w:sz="0" w:space="0" w:color="auto"/>
        <w:left w:val="none" w:sz="0" w:space="0" w:color="auto"/>
        <w:bottom w:val="none" w:sz="0" w:space="0" w:color="auto"/>
        <w:right w:val="none" w:sz="0" w:space="0" w:color="auto"/>
      </w:divBdr>
    </w:div>
    <w:div w:id="823011848">
      <w:bodyDiv w:val="1"/>
      <w:marLeft w:val="0"/>
      <w:marRight w:val="0"/>
      <w:marTop w:val="0"/>
      <w:marBottom w:val="0"/>
      <w:divBdr>
        <w:top w:val="none" w:sz="0" w:space="0" w:color="auto"/>
        <w:left w:val="none" w:sz="0" w:space="0" w:color="auto"/>
        <w:bottom w:val="none" w:sz="0" w:space="0" w:color="auto"/>
        <w:right w:val="none" w:sz="0" w:space="0" w:color="auto"/>
      </w:divBdr>
    </w:div>
    <w:div w:id="869564308">
      <w:bodyDiv w:val="1"/>
      <w:marLeft w:val="0"/>
      <w:marRight w:val="0"/>
      <w:marTop w:val="0"/>
      <w:marBottom w:val="0"/>
      <w:divBdr>
        <w:top w:val="none" w:sz="0" w:space="0" w:color="auto"/>
        <w:left w:val="none" w:sz="0" w:space="0" w:color="auto"/>
        <w:bottom w:val="none" w:sz="0" w:space="0" w:color="auto"/>
        <w:right w:val="none" w:sz="0" w:space="0" w:color="auto"/>
      </w:divBdr>
    </w:div>
    <w:div w:id="892959030">
      <w:bodyDiv w:val="1"/>
      <w:marLeft w:val="0"/>
      <w:marRight w:val="0"/>
      <w:marTop w:val="0"/>
      <w:marBottom w:val="0"/>
      <w:divBdr>
        <w:top w:val="none" w:sz="0" w:space="0" w:color="auto"/>
        <w:left w:val="none" w:sz="0" w:space="0" w:color="auto"/>
        <w:bottom w:val="none" w:sz="0" w:space="0" w:color="auto"/>
        <w:right w:val="none" w:sz="0" w:space="0" w:color="auto"/>
      </w:divBdr>
    </w:div>
    <w:div w:id="921180945">
      <w:bodyDiv w:val="1"/>
      <w:marLeft w:val="0"/>
      <w:marRight w:val="0"/>
      <w:marTop w:val="0"/>
      <w:marBottom w:val="0"/>
      <w:divBdr>
        <w:top w:val="none" w:sz="0" w:space="0" w:color="auto"/>
        <w:left w:val="none" w:sz="0" w:space="0" w:color="auto"/>
        <w:bottom w:val="none" w:sz="0" w:space="0" w:color="auto"/>
        <w:right w:val="none" w:sz="0" w:space="0" w:color="auto"/>
      </w:divBdr>
    </w:div>
    <w:div w:id="967780277">
      <w:bodyDiv w:val="1"/>
      <w:marLeft w:val="0"/>
      <w:marRight w:val="0"/>
      <w:marTop w:val="0"/>
      <w:marBottom w:val="0"/>
      <w:divBdr>
        <w:top w:val="none" w:sz="0" w:space="0" w:color="auto"/>
        <w:left w:val="none" w:sz="0" w:space="0" w:color="auto"/>
        <w:bottom w:val="none" w:sz="0" w:space="0" w:color="auto"/>
        <w:right w:val="none" w:sz="0" w:space="0" w:color="auto"/>
      </w:divBdr>
    </w:div>
    <w:div w:id="992759239">
      <w:bodyDiv w:val="1"/>
      <w:marLeft w:val="0"/>
      <w:marRight w:val="0"/>
      <w:marTop w:val="0"/>
      <w:marBottom w:val="0"/>
      <w:divBdr>
        <w:top w:val="none" w:sz="0" w:space="0" w:color="auto"/>
        <w:left w:val="none" w:sz="0" w:space="0" w:color="auto"/>
        <w:bottom w:val="none" w:sz="0" w:space="0" w:color="auto"/>
        <w:right w:val="none" w:sz="0" w:space="0" w:color="auto"/>
      </w:divBdr>
    </w:div>
    <w:div w:id="998580725">
      <w:bodyDiv w:val="1"/>
      <w:marLeft w:val="0"/>
      <w:marRight w:val="0"/>
      <w:marTop w:val="0"/>
      <w:marBottom w:val="0"/>
      <w:divBdr>
        <w:top w:val="none" w:sz="0" w:space="0" w:color="auto"/>
        <w:left w:val="none" w:sz="0" w:space="0" w:color="auto"/>
        <w:bottom w:val="none" w:sz="0" w:space="0" w:color="auto"/>
        <w:right w:val="none" w:sz="0" w:space="0" w:color="auto"/>
      </w:divBdr>
    </w:div>
    <w:div w:id="1048258957">
      <w:bodyDiv w:val="1"/>
      <w:marLeft w:val="0"/>
      <w:marRight w:val="0"/>
      <w:marTop w:val="0"/>
      <w:marBottom w:val="0"/>
      <w:divBdr>
        <w:top w:val="none" w:sz="0" w:space="0" w:color="auto"/>
        <w:left w:val="none" w:sz="0" w:space="0" w:color="auto"/>
        <w:bottom w:val="none" w:sz="0" w:space="0" w:color="auto"/>
        <w:right w:val="none" w:sz="0" w:space="0" w:color="auto"/>
      </w:divBdr>
    </w:div>
    <w:div w:id="1055740801">
      <w:bodyDiv w:val="1"/>
      <w:marLeft w:val="0"/>
      <w:marRight w:val="0"/>
      <w:marTop w:val="0"/>
      <w:marBottom w:val="0"/>
      <w:divBdr>
        <w:top w:val="none" w:sz="0" w:space="0" w:color="auto"/>
        <w:left w:val="none" w:sz="0" w:space="0" w:color="auto"/>
        <w:bottom w:val="none" w:sz="0" w:space="0" w:color="auto"/>
        <w:right w:val="none" w:sz="0" w:space="0" w:color="auto"/>
      </w:divBdr>
    </w:div>
    <w:div w:id="1080709982">
      <w:bodyDiv w:val="1"/>
      <w:marLeft w:val="0"/>
      <w:marRight w:val="0"/>
      <w:marTop w:val="0"/>
      <w:marBottom w:val="0"/>
      <w:divBdr>
        <w:top w:val="none" w:sz="0" w:space="0" w:color="auto"/>
        <w:left w:val="none" w:sz="0" w:space="0" w:color="auto"/>
        <w:bottom w:val="none" w:sz="0" w:space="0" w:color="auto"/>
        <w:right w:val="none" w:sz="0" w:space="0" w:color="auto"/>
      </w:divBdr>
    </w:div>
    <w:div w:id="1122577418">
      <w:bodyDiv w:val="1"/>
      <w:marLeft w:val="0"/>
      <w:marRight w:val="0"/>
      <w:marTop w:val="0"/>
      <w:marBottom w:val="0"/>
      <w:divBdr>
        <w:top w:val="none" w:sz="0" w:space="0" w:color="auto"/>
        <w:left w:val="none" w:sz="0" w:space="0" w:color="auto"/>
        <w:bottom w:val="none" w:sz="0" w:space="0" w:color="auto"/>
        <w:right w:val="none" w:sz="0" w:space="0" w:color="auto"/>
      </w:divBdr>
    </w:div>
    <w:div w:id="1123384445">
      <w:bodyDiv w:val="1"/>
      <w:marLeft w:val="0"/>
      <w:marRight w:val="0"/>
      <w:marTop w:val="0"/>
      <w:marBottom w:val="0"/>
      <w:divBdr>
        <w:top w:val="none" w:sz="0" w:space="0" w:color="auto"/>
        <w:left w:val="none" w:sz="0" w:space="0" w:color="auto"/>
        <w:bottom w:val="none" w:sz="0" w:space="0" w:color="auto"/>
        <w:right w:val="none" w:sz="0" w:space="0" w:color="auto"/>
      </w:divBdr>
    </w:div>
    <w:div w:id="1165900408">
      <w:bodyDiv w:val="1"/>
      <w:marLeft w:val="0"/>
      <w:marRight w:val="0"/>
      <w:marTop w:val="0"/>
      <w:marBottom w:val="0"/>
      <w:divBdr>
        <w:top w:val="none" w:sz="0" w:space="0" w:color="auto"/>
        <w:left w:val="none" w:sz="0" w:space="0" w:color="auto"/>
        <w:bottom w:val="none" w:sz="0" w:space="0" w:color="auto"/>
        <w:right w:val="none" w:sz="0" w:space="0" w:color="auto"/>
      </w:divBdr>
    </w:div>
    <w:div w:id="1170607296">
      <w:bodyDiv w:val="1"/>
      <w:marLeft w:val="0"/>
      <w:marRight w:val="0"/>
      <w:marTop w:val="0"/>
      <w:marBottom w:val="0"/>
      <w:divBdr>
        <w:top w:val="none" w:sz="0" w:space="0" w:color="auto"/>
        <w:left w:val="none" w:sz="0" w:space="0" w:color="auto"/>
        <w:bottom w:val="none" w:sz="0" w:space="0" w:color="auto"/>
        <w:right w:val="none" w:sz="0" w:space="0" w:color="auto"/>
      </w:divBdr>
    </w:div>
    <w:div w:id="1184320485">
      <w:bodyDiv w:val="1"/>
      <w:marLeft w:val="0"/>
      <w:marRight w:val="0"/>
      <w:marTop w:val="0"/>
      <w:marBottom w:val="0"/>
      <w:divBdr>
        <w:top w:val="none" w:sz="0" w:space="0" w:color="auto"/>
        <w:left w:val="none" w:sz="0" w:space="0" w:color="auto"/>
        <w:bottom w:val="none" w:sz="0" w:space="0" w:color="auto"/>
        <w:right w:val="none" w:sz="0" w:space="0" w:color="auto"/>
      </w:divBdr>
    </w:div>
    <w:div w:id="1228148181">
      <w:bodyDiv w:val="1"/>
      <w:marLeft w:val="0"/>
      <w:marRight w:val="0"/>
      <w:marTop w:val="0"/>
      <w:marBottom w:val="0"/>
      <w:divBdr>
        <w:top w:val="none" w:sz="0" w:space="0" w:color="auto"/>
        <w:left w:val="none" w:sz="0" w:space="0" w:color="auto"/>
        <w:bottom w:val="none" w:sz="0" w:space="0" w:color="auto"/>
        <w:right w:val="none" w:sz="0" w:space="0" w:color="auto"/>
      </w:divBdr>
    </w:div>
    <w:div w:id="1242369629">
      <w:bodyDiv w:val="1"/>
      <w:marLeft w:val="0"/>
      <w:marRight w:val="0"/>
      <w:marTop w:val="0"/>
      <w:marBottom w:val="0"/>
      <w:divBdr>
        <w:top w:val="none" w:sz="0" w:space="0" w:color="auto"/>
        <w:left w:val="none" w:sz="0" w:space="0" w:color="auto"/>
        <w:bottom w:val="none" w:sz="0" w:space="0" w:color="auto"/>
        <w:right w:val="none" w:sz="0" w:space="0" w:color="auto"/>
      </w:divBdr>
    </w:div>
    <w:div w:id="1262953548">
      <w:bodyDiv w:val="1"/>
      <w:marLeft w:val="0"/>
      <w:marRight w:val="0"/>
      <w:marTop w:val="0"/>
      <w:marBottom w:val="0"/>
      <w:divBdr>
        <w:top w:val="none" w:sz="0" w:space="0" w:color="auto"/>
        <w:left w:val="none" w:sz="0" w:space="0" w:color="auto"/>
        <w:bottom w:val="none" w:sz="0" w:space="0" w:color="auto"/>
        <w:right w:val="none" w:sz="0" w:space="0" w:color="auto"/>
      </w:divBdr>
    </w:div>
    <w:div w:id="1290433132">
      <w:bodyDiv w:val="1"/>
      <w:marLeft w:val="0"/>
      <w:marRight w:val="0"/>
      <w:marTop w:val="0"/>
      <w:marBottom w:val="0"/>
      <w:divBdr>
        <w:top w:val="none" w:sz="0" w:space="0" w:color="auto"/>
        <w:left w:val="none" w:sz="0" w:space="0" w:color="auto"/>
        <w:bottom w:val="none" w:sz="0" w:space="0" w:color="auto"/>
        <w:right w:val="none" w:sz="0" w:space="0" w:color="auto"/>
      </w:divBdr>
    </w:div>
    <w:div w:id="1306617468">
      <w:bodyDiv w:val="1"/>
      <w:marLeft w:val="0"/>
      <w:marRight w:val="0"/>
      <w:marTop w:val="0"/>
      <w:marBottom w:val="0"/>
      <w:divBdr>
        <w:top w:val="none" w:sz="0" w:space="0" w:color="auto"/>
        <w:left w:val="none" w:sz="0" w:space="0" w:color="auto"/>
        <w:bottom w:val="none" w:sz="0" w:space="0" w:color="auto"/>
        <w:right w:val="none" w:sz="0" w:space="0" w:color="auto"/>
      </w:divBdr>
    </w:div>
    <w:div w:id="1365011257">
      <w:bodyDiv w:val="1"/>
      <w:marLeft w:val="0"/>
      <w:marRight w:val="0"/>
      <w:marTop w:val="0"/>
      <w:marBottom w:val="0"/>
      <w:divBdr>
        <w:top w:val="none" w:sz="0" w:space="0" w:color="auto"/>
        <w:left w:val="none" w:sz="0" w:space="0" w:color="auto"/>
        <w:bottom w:val="none" w:sz="0" w:space="0" w:color="auto"/>
        <w:right w:val="none" w:sz="0" w:space="0" w:color="auto"/>
      </w:divBdr>
    </w:div>
    <w:div w:id="1380277240">
      <w:bodyDiv w:val="1"/>
      <w:marLeft w:val="0"/>
      <w:marRight w:val="0"/>
      <w:marTop w:val="0"/>
      <w:marBottom w:val="0"/>
      <w:divBdr>
        <w:top w:val="none" w:sz="0" w:space="0" w:color="auto"/>
        <w:left w:val="none" w:sz="0" w:space="0" w:color="auto"/>
        <w:bottom w:val="none" w:sz="0" w:space="0" w:color="auto"/>
        <w:right w:val="none" w:sz="0" w:space="0" w:color="auto"/>
      </w:divBdr>
    </w:div>
    <w:div w:id="1386225017">
      <w:bodyDiv w:val="1"/>
      <w:marLeft w:val="0"/>
      <w:marRight w:val="0"/>
      <w:marTop w:val="0"/>
      <w:marBottom w:val="0"/>
      <w:divBdr>
        <w:top w:val="none" w:sz="0" w:space="0" w:color="auto"/>
        <w:left w:val="none" w:sz="0" w:space="0" w:color="auto"/>
        <w:bottom w:val="none" w:sz="0" w:space="0" w:color="auto"/>
        <w:right w:val="none" w:sz="0" w:space="0" w:color="auto"/>
      </w:divBdr>
    </w:div>
    <w:div w:id="1389378366">
      <w:bodyDiv w:val="1"/>
      <w:marLeft w:val="0"/>
      <w:marRight w:val="0"/>
      <w:marTop w:val="0"/>
      <w:marBottom w:val="0"/>
      <w:divBdr>
        <w:top w:val="none" w:sz="0" w:space="0" w:color="auto"/>
        <w:left w:val="none" w:sz="0" w:space="0" w:color="auto"/>
        <w:bottom w:val="none" w:sz="0" w:space="0" w:color="auto"/>
        <w:right w:val="none" w:sz="0" w:space="0" w:color="auto"/>
      </w:divBdr>
    </w:div>
    <w:div w:id="1419978900">
      <w:bodyDiv w:val="1"/>
      <w:marLeft w:val="0"/>
      <w:marRight w:val="0"/>
      <w:marTop w:val="0"/>
      <w:marBottom w:val="0"/>
      <w:divBdr>
        <w:top w:val="none" w:sz="0" w:space="0" w:color="auto"/>
        <w:left w:val="none" w:sz="0" w:space="0" w:color="auto"/>
        <w:bottom w:val="none" w:sz="0" w:space="0" w:color="auto"/>
        <w:right w:val="none" w:sz="0" w:space="0" w:color="auto"/>
      </w:divBdr>
    </w:div>
    <w:div w:id="1428426891">
      <w:bodyDiv w:val="1"/>
      <w:marLeft w:val="0"/>
      <w:marRight w:val="0"/>
      <w:marTop w:val="0"/>
      <w:marBottom w:val="0"/>
      <w:divBdr>
        <w:top w:val="none" w:sz="0" w:space="0" w:color="auto"/>
        <w:left w:val="none" w:sz="0" w:space="0" w:color="auto"/>
        <w:bottom w:val="none" w:sz="0" w:space="0" w:color="auto"/>
        <w:right w:val="none" w:sz="0" w:space="0" w:color="auto"/>
      </w:divBdr>
    </w:div>
    <w:div w:id="1458378095">
      <w:bodyDiv w:val="1"/>
      <w:marLeft w:val="0"/>
      <w:marRight w:val="0"/>
      <w:marTop w:val="0"/>
      <w:marBottom w:val="0"/>
      <w:divBdr>
        <w:top w:val="none" w:sz="0" w:space="0" w:color="auto"/>
        <w:left w:val="none" w:sz="0" w:space="0" w:color="auto"/>
        <w:bottom w:val="none" w:sz="0" w:space="0" w:color="auto"/>
        <w:right w:val="none" w:sz="0" w:space="0" w:color="auto"/>
      </w:divBdr>
    </w:div>
    <w:div w:id="1534803230">
      <w:bodyDiv w:val="1"/>
      <w:marLeft w:val="0"/>
      <w:marRight w:val="0"/>
      <w:marTop w:val="0"/>
      <w:marBottom w:val="0"/>
      <w:divBdr>
        <w:top w:val="none" w:sz="0" w:space="0" w:color="auto"/>
        <w:left w:val="none" w:sz="0" w:space="0" w:color="auto"/>
        <w:bottom w:val="none" w:sz="0" w:space="0" w:color="auto"/>
        <w:right w:val="none" w:sz="0" w:space="0" w:color="auto"/>
      </w:divBdr>
    </w:div>
    <w:div w:id="1647275006">
      <w:bodyDiv w:val="1"/>
      <w:marLeft w:val="0"/>
      <w:marRight w:val="0"/>
      <w:marTop w:val="0"/>
      <w:marBottom w:val="0"/>
      <w:divBdr>
        <w:top w:val="none" w:sz="0" w:space="0" w:color="auto"/>
        <w:left w:val="none" w:sz="0" w:space="0" w:color="auto"/>
        <w:bottom w:val="none" w:sz="0" w:space="0" w:color="auto"/>
        <w:right w:val="none" w:sz="0" w:space="0" w:color="auto"/>
      </w:divBdr>
    </w:div>
    <w:div w:id="1662654277">
      <w:bodyDiv w:val="1"/>
      <w:marLeft w:val="0"/>
      <w:marRight w:val="0"/>
      <w:marTop w:val="0"/>
      <w:marBottom w:val="0"/>
      <w:divBdr>
        <w:top w:val="none" w:sz="0" w:space="0" w:color="auto"/>
        <w:left w:val="none" w:sz="0" w:space="0" w:color="auto"/>
        <w:bottom w:val="none" w:sz="0" w:space="0" w:color="auto"/>
        <w:right w:val="none" w:sz="0" w:space="0" w:color="auto"/>
      </w:divBdr>
    </w:div>
    <w:div w:id="1670986829">
      <w:bodyDiv w:val="1"/>
      <w:marLeft w:val="0"/>
      <w:marRight w:val="0"/>
      <w:marTop w:val="0"/>
      <w:marBottom w:val="0"/>
      <w:divBdr>
        <w:top w:val="none" w:sz="0" w:space="0" w:color="auto"/>
        <w:left w:val="none" w:sz="0" w:space="0" w:color="auto"/>
        <w:bottom w:val="none" w:sz="0" w:space="0" w:color="auto"/>
        <w:right w:val="none" w:sz="0" w:space="0" w:color="auto"/>
      </w:divBdr>
    </w:div>
    <w:div w:id="1677150092">
      <w:bodyDiv w:val="1"/>
      <w:marLeft w:val="0"/>
      <w:marRight w:val="0"/>
      <w:marTop w:val="0"/>
      <w:marBottom w:val="0"/>
      <w:divBdr>
        <w:top w:val="none" w:sz="0" w:space="0" w:color="auto"/>
        <w:left w:val="none" w:sz="0" w:space="0" w:color="auto"/>
        <w:bottom w:val="none" w:sz="0" w:space="0" w:color="auto"/>
        <w:right w:val="none" w:sz="0" w:space="0" w:color="auto"/>
      </w:divBdr>
    </w:div>
    <w:div w:id="1679383581">
      <w:bodyDiv w:val="1"/>
      <w:marLeft w:val="0"/>
      <w:marRight w:val="0"/>
      <w:marTop w:val="0"/>
      <w:marBottom w:val="0"/>
      <w:divBdr>
        <w:top w:val="none" w:sz="0" w:space="0" w:color="auto"/>
        <w:left w:val="none" w:sz="0" w:space="0" w:color="auto"/>
        <w:bottom w:val="none" w:sz="0" w:space="0" w:color="auto"/>
        <w:right w:val="none" w:sz="0" w:space="0" w:color="auto"/>
      </w:divBdr>
    </w:div>
    <w:div w:id="1742874229">
      <w:bodyDiv w:val="1"/>
      <w:marLeft w:val="0"/>
      <w:marRight w:val="0"/>
      <w:marTop w:val="0"/>
      <w:marBottom w:val="0"/>
      <w:divBdr>
        <w:top w:val="none" w:sz="0" w:space="0" w:color="auto"/>
        <w:left w:val="none" w:sz="0" w:space="0" w:color="auto"/>
        <w:bottom w:val="none" w:sz="0" w:space="0" w:color="auto"/>
        <w:right w:val="none" w:sz="0" w:space="0" w:color="auto"/>
      </w:divBdr>
    </w:div>
    <w:div w:id="1744140520">
      <w:bodyDiv w:val="1"/>
      <w:marLeft w:val="0"/>
      <w:marRight w:val="0"/>
      <w:marTop w:val="0"/>
      <w:marBottom w:val="0"/>
      <w:divBdr>
        <w:top w:val="none" w:sz="0" w:space="0" w:color="auto"/>
        <w:left w:val="none" w:sz="0" w:space="0" w:color="auto"/>
        <w:bottom w:val="none" w:sz="0" w:space="0" w:color="auto"/>
        <w:right w:val="none" w:sz="0" w:space="0" w:color="auto"/>
      </w:divBdr>
    </w:div>
    <w:div w:id="1759211583">
      <w:bodyDiv w:val="1"/>
      <w:marLeft w:val="0"/>
      <w:marRight w:val="0"/>
      <w:marTop w:val="0"/>
      <w:marBottom w:val="0"/>
      <w:divBdr>
        <w:top w:val="none" w:sz="0" w:space="0" w:color="auto"/>
        <w:left w:val="none" w:sz="0" w:space="0" w:color="auto"/>
        <w:bottom w:val="none" w:sz="0" w:space="0" w:color="auto"/>
        <w:right w:val="none" w:sz="0" w:space="0" w:color="auto"/>
      </w:divBdr>
    </w:div>
    <w:div w:id="1808353466">
      <w:bodyDiv w:val="1"/>
      <w:marLeft w:val="0"/>
      <w:marRight w:val="0"/>
      <w:marTop w:val="0"/>
      <w:marBottom w:val="0"/>
      <w:divBdr>
        <w:top w:val="none" w:sz="0" w:space="0" w:color="auto"/>
        <w:left w:val="none" w:sz="0" w:space="0" w:color="auto"/>
        <w:bottom w:val="none" w:sz="0" w:space="0" w:color="auto"/>
        <w:right w:val="none" w:sz="0" w:space="0" w:color="auto"/>
      </w:divBdr>
    </w:div>
    <w:div w:id="1818915583">
      <w:bodyDiv w:val="1"/>
      <w:marLeft w:val="0"/>
      <w:marRight w:val="0"/>
      <w:marTop w:val="0"/>
      <w:marBottom w:val="0"/>
      <w:divBdr>
        <w:top w:val="none" w:sz="0" w:space="0" w:color="auto"/>
        <w:left w:val="none" w:sz="0" w:space="0" w:color="auto"/>
        <w:bottom w:val="none" w:sz="0" w:space="0" w:color="auto"/>
        <w:right w:val="none" w:sz="0" w:space="0" w:color="auto"/>
      </w:divBdr>
    </w:div>
    <w:div w:id="1849982030">
      <w:bodyDiv w:val="1"/>
      <w:marLeft w:val="0"/>
      <w:marRight w:val="0"/>
      <w:marTop w:val="0"/>
      <w:marBottom w:val="0"/>
      <w:divBdr>
        <w:top w:val="none" w:sz="0" w:space="0" w:color="auto"/>
        <w:left w:val="none" w:sz="0" w:space="0" w:color="auto"/>
        <w:bottom w:val="none" w:sz="0" w:space="0" w:color="auto"/>
        <w:right w:val="none" w:sz="0" w:space="0" w:color="auto"/>
      </w:divBdr>
    </w:div>
    <w:div w:id="1890803719">
      <w:bodyDiv w:val="1"/>
      <w:marLeft w:val="0"/>
      <w:marRight w:val="0"/>
      <w:marTop w:val="0"/>
      <w:marBottom w:val="0"/>
      <w:divBdr>
        <w:top w:val="none" w:sz="0" w:space="0" w:color="auto"/>
        <w:left w:val="none" w:sz="0" w:space="0" w:color="auto"/>
        <w:bottom w:val="none" w:sz="0" w:space="0" w:color="auto"/>
        <w:right w:val="none" w:sz="0" w:space="0" w:color="auto"/>
      </w:divBdr>
    </w:div>
    <w:div w:id="1952056224">
      <w:bodyDiv w:val="1"/>
      <w:marLeft w:val="0"/>
      <w:marRight w:val="0"/>
      <w:marTop w:val="0"/>
      <w:marBottom w:val="0"/>
      <w:divBdr>
        <w:top w:val="none" w:sz="0" w:space="0" w:color="auto"/>
        <w:left w:val="none" w:sz="0" w:space="0" w:color="auto"/>
        <w:bottom w:val="none" w:sz="0" w:space="0" w:color="auto"/>
        <w:right w:val="none" w:sz="0" w:space="0" w:color="auto"/>
      </w:divBdr>
    </w:div>
    <w:div w:id="1961915668">
      <w:bodyDiv w:val="1"/>
      <w:marLeft w:val="0"/>
      <w:marRight w:val="0"/>
      <w:marTop w:val="0"/>
      <w:marBottom w:val="0"/>
      <w:divBdr>
        <w:top w:val="none" w:sz="0" w:space="0" w:color="auto"/>
        <w:left w:val="none" w:sz="0" w:space="0" w:color="auto"/>
        <w:bottom w:val="none" w:sz="0" w:space="0" w:color="auto"/>
        <w:right w:val="none" w:sz="0" w:space="0" w:color="auto"/>
      </w:divBdr>
    </w:div>
    <w:div w:id="1970671398">
      <w:bodyDiv w:val="1"/>
      <w:marLeft w:val="0"/>
      <w:marRight w:val="0"/>
      <w:marTop w:val="0"/>
      <w:marBottom w:val="0"/>
      <w:divBdr>
        <w:top w:val="none" w:sz="0" w:space="0" w:color="auto"/>
        <w:left w:val="none" w:sz="0" w:space="0" w:color="auto"/>
        <w:bottom w:val="none" w:sz="0" w:space="0" w:color="auto"/>
        <w:right w:val="none" w:sz="0" w:space="0" w:color="auto"/>
      </w:divBdr>
    </w:div>
    <w:div w:id="1992564396">
      <w:bodyDiv w:val="1"/>
      <w:marLeft w:val="0"/>
      <w:marRight w:val="0"/>
      <w:marTop w:val="0"/>
      <w:marBottom w:val="0"/>
      <w:divBdr>
        <w:top w:val="none" w:sz="0" w:space="0" w:color="auto"/>
        <w:left w:val="none" w:sz="0" w:space="0" w:color="auto"/>
        <w:bottom w:val="none" w:sz="0" w:space="0" w:color="auto"/>
        <w:right w:val="none" w:sz="0" w:space="0" w:color="auto"/>
      </w:divBdr>
    </w:div>
    <w:div w:id="2006204333">
      <w:bodyDiv w:val="1"/>
      <w:marLeft w:val="0"/>
      <w:marRight w:val="0"/>
      <w:marTop w:val="0"/>
      <w:marBottom w:val="0"/>
      <w:divBdr>
        <w:top w:val="none" w:sz="0" w:space="0" w:color="auto"/>
        <w:left w:val="none" w:sz="0" w:space="0" w:color="auto"/>
        <w:bottom w:val="none" w:sz="0" w:space="0" w:color="auto"/>
        <w:right w:val="none" w:sz="0" w:space="0" w:color="auto"/>
      </w:divBdr>
    </w:div>
    <w:div w:id="2053116620">
      <w:bodyDiv w:val="1"/>
      <w:marLeft w:val="0"/>
      <w:marRight w:val="0"/>
      <w:marTop w:val="0"/>
      <w:marBottom w:val="0"/>
      <w:divBdr>
        <w:top w:val="none" w:sz="0" w:space="0" w:color="auto"/>
        <w:left w:val="none" w:sz="0" w:space="0" w:color="auto"/>
        <w:bottom w:val="none" w:sz="0" w:space="0" w:color="auto"/>
        <w:right w:val="none" w:sz="0" w:space="0" w:color="auto"/>
      </w:divBdr>
    </w:div>
    <w:div w:id="2107996100">
      <w:bodyDiv w:val="1"/>
      <w:marLeft w:val="0"/>
      <w:marRight w:val="0"/>
      <w:marTop w:val="0"/>
      <w:marBottom w:val="0"/>
      <w:divBdr>
        <w:top w:val="none" w:sz="0" w:space="0" w:color="auto"/>
        <w:left w:val="none" w:sz="0" w:space="0" w:color="auto"/>
        <w:bottom w:val="none" w:sz="0" w:space="0" w:color="auto"/>
        <w:right w:val="none" w:sz="0" w:space="0" w:color="auto"/>
      </w:divBdr>
    </w:div>
    <w:div w:id="2136749199">
      <w:bodyDiv w:val="1"/>
      <w:marLeft w:val="0"/>
      <w:marRight w:val="0"/>
      <w:marTop w:val="0"/>
      <w:marBottom w:val="0"/>
      <w:divBdr>
        <w:top w:val="none" w:sz="0" w:space="0" w:color="auto"/>
        <w:left w:val="none" w:sz="0" w:space="0" w:color="auto"/>
        <w:bottom w:val="none" w:sz="0" w:space="0" w:color="auto"/>
        <w:right w:val="none" w:sz="0" w:space="0" w:color="auto"/>
      </w:divBdr>
    </w:div>
    <w:div w:id="2140683093">
      <w:bodyDiv w:val="1"/>
      <w:marLeft w:val="0"/>
      <w:marRight w:val="0"/>
      <w:marTop w:val="0"/>
      <w:marBottom w:val="0"/>
      <w:divBdr>
        <w:top w:val="none" w:sz="0" w:space="0" w:color="auto"/>
        <w:left w:val="none" w:sz="0" w:space="0" w:color="auto"/>
        <w:bottom w:val="none" w:sz="0" w:space="0" w:color="auto"/>
        <w:right w:val="none" w:sz="0" w:space="0" w:color="auto"/>
      </w:divBdr>
    </w:div>
    <w:div w:id="2141339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eader" Target="header3.xml"/><Relationship Id="rId39" Type="http://schemas.openxmlformats.org/officeDocument/2006/relationships/image" Target="media/image18.png"/><Relationship Id="rId21" Type="http://schemas.openxmlformats.org/officeDocument/2006/relationships/image" Target="media/image10.png"/><Relationship Id="rId34" Type="http://schemas.microsoft.com/office/2007/relationships/diagramDrawing" Target="diagrams/drawing1.xml"/><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microsoft.com/office/2007/relationships/diagramDrawing" Target="diagrams/drawing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3.png"/><Relationship Id="rId11" Type="http://schemas.openxmlformats.org/officeDocument/2006/relationships/image" Target="media/image1.png"/><Relationship Id="rId24" Type="http://schemas.openxmlformats.org/officeDocument/2006/relationships/header" Target="header2.xml"/><Relationship Id="rId32" Type="http://schemas.openxmlformats.org/officeDocument/2006/relationships/diagramQuickStyle" Target="diagrams/quickStyle1.xm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diagramQuickStyle" Target="diagrams/quickStyle2.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2.png"/><Relationship Id="rId30" Type="http://schemas.openxmlformats.org/officeDocument/2006/relationships/diagramData" Target="diagrams/data1.xml"/><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0.png"/><Relationship Id="rId8" Type="http://schemas.openxmlformats.org/officeDocument/2006/relationships/webSettings" Target="webSettings.xml"/><Relationship Id="rId51" Type="http://schemas.openxmlformats.org/officeDocument/2006/relationships/diagramData" Target="diagrams/data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33" Type="http://schemas.openxmlformats.org/officeDocument/2006/relationships/diagramColors" Target="diagrams/colors1.xml"/><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customXml" Target="../customXml/item5.xml"/><Relationship Id="rId20" Type="http://schemas.openxmlformats.org/officeDocument/2006/relationships/image" Target="media/image9.png"/><Relationship Id="rId41" Type="http://schemas.openxmlformats.org/officeDocument/2006/relationships/image" Target="media/image20.png"/><Relationship Id="rId54"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chart" Target="charts/chart1.xml"/><Relationship Id="rId36" Type="http://schemas.openxmlformats.org/officeDocument/2006/relationships/image" Target="media/image15.png"/><Relationship Id="rId49" Type="http://schemas.openxmlformats.org/officeDocument/2006/relationships/image" Target="media/image28.pn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diagramLayout" Target="diagrams/layout1.xml"/><Relationship Id="rId44" Type="http://schemas.openxmlformats.org/officeDocument/2006/relationships/image" Target="media/image23.png"/><Relationship Id="rId52" Type="http://schemas.openxmlformats.org/officeDocument/2006/relationships/diagramLayout" Target="diagrams/layout2.xml"/></Relationships>
</file>

<file path=word/_rels/footnotes.xml.rels><?xml version="1.0" encoding="UTF-8" standalone="yes"?>
<Relationships xmlns="http://schemas.openxmlformats.org/package/2006/relationships"><Relationship Id="rId8" Type="http://schemas.openxmlformats.org/officeDocument/2006/relationships/hyperlink" Target="https://projects.worldbank.org/en/projects-operations/procurement-detail/OP00238717" TargetMode="External"/><Relationship Id="rId13" Type="http://schemas.openxmlformats.org/officeDocument/2006/relationships/hyperlink" Target="http://www.insa.gov.et" TargetMode="External"/><Relationship Id="rId3" Type="http://schemas.openxmlformats.org/officeDocument/2006/relationships/hyperlink" Target="https://openknowledge.worldbank.org/server/api/core/bitstreams/ff1c2057-9dd3-4021-8a30-957e371d97a9/content" TargetMode="External"/><Relationship Id="rId7" Type="http://schemas.openxmlformats.org/officeDocument/2006/relationships/hyperlink" Target="https://projects.worldbank.org/en/projects-operations/procurement-detail/OP00230655" TargetMode="External"/><Relationship Id="rId12" Type="http://schemas.openxmlformats.org/officeDocument/2006/relationships/hyperlink" Target="https://drive.google.com/file/d/19tuJhXg8VIblV4-ZpEF9jPf6h8vT6gjd/preview" TargetMode="External"/><Relationship Id="rId2" Type="http://schemas.openxmlformats.org/officeDocument/2006/relationships/hyperlink" Target="https://www.lawethiopia.com/images/Policy_documents/Digital-Ethiopia-2025-Strategy-english.pdf" TargetMode="External"/><Relationship Id="rId1" Type="http://schemas.openxmlformats.org/officeDocument/2006/relationships/hyperlink" Target="https://www.mofed.gov.et/media/filer_public/0e/4c/0e4c0c11-8262-4e53-b395-0b1c0aa26976/ethiopia-_economic_reform_agenda_.pdf" TargetMode="External"/><Relationship Id="rId6" Type="http://schemas.openxmlformats.org/officeDocument/2006/relationships/hyperlink" Target="https://uptimeinstitute.com/tiers" TargetMode="External"/><Relationship Id="rId11" Type="http://schemas.openxmlformats.org/officeDocument/2006/relationships/hyperlink" Target="https://www.itu.int/en/ITU-D/Digital-Inclusion/Documents/ITU%20Digital%20Skills%20Toolkit.pdf" TargetMode="External"/><Relationship Id="rId5" Type="http://schemas.openxmlformats.org/officeDocument/2006/relationships/hyperlink" Target="https://egp.ppa.gov.et/egp/home" TargetMode="External"/><Relationship Id="rId10" Type="http://schemas.openxmlformats.org/officeDocument/2006/relationships/hyperlink" Target="https://www.meity.gov.in/writereaddata/files/InDEA%202_0%20Report%20Draft%20V6%2024%20Jan%2022_Rev.pdf" TargetMode="External"/><Relationship Id="rId4" Type="http://schemas.openxmlformats.org/officeDocument/2006/relationships/hyperlink" Target="https://joinup.ec.europa.eu/interoperable-europe" TargetMode="External"/><Relationship Id="rId9" Type="http://schemas.openxmlformats.org/officeDocument/2006/relationships/hyperlink" Target="https://www.speedtest.net/global-index" TargetMode="External"/><Relationship Id="rId14" Type="http://schemas.openxmlformats.org/officeDocument/2006/relationships/hyperlink" Target="https://www.itu.int/en/ITU-D/Cybersecurity/Pages/global-cybersecurity-index.asp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Users\la2\Documents\Ethiopia%20EGDI%20benchmar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EGDI 2016</c:v>
                </c:pt>
              </c:strCache>
            </c:strRef>
          </c:tx>
          <c:invertIfNegative val="0"/>
          <c:cat>
            <c:strRef>
              <c:f>Sheet1!$A$2:$A$7</c:f>
              <c:strCache>
                <c:ptCount val="6"/>
                <c:pt idx="0">
                  <c:v>Ethiopia</c:v>
                </c:pt>
                <c:pt idx="1">
                  <c:v>Kenya</c:v>
                </c:pt>
                <c:pt idx="2">
                  <c:v>Mauritius</c:v>
                </c:pt>
                <c:pt idx="3">
                  <c:v>Rwanda</c:v>
                </c:pt>
                <c:pt idx="4">
                  <c:v>Seychelles</c:v>
                </c:pt>
                <c:pt idx="5">
                  <c:v>South Africa</c:v>
                </c:pt>
              </c:strCache>
            </c:strRef>
          </c:cat>
          <c:val>
            <c:numRef>
              <c:f>Sheet1!$B$2:$B$7</c:f>
              <c:numCache>
                <c:formatCode>General</c:formatCode>
                <c:ptCount val="6"/>
                <c:pt idx="0">
                  <c:v>0.26600000000000001</c:v>
                </c:pt>
                <c:pt idx="1">
                  <c:v>0.41860000000000003</c:v>
                </c:pt>
                <c:pt idx="2">
                  <c:v>0.62309999999999999</c:v>
                </c:pt>
                <c:pt idx="3">
                  <c:v>0.33900000000000002</c:v>
                </c:pt>
                <c:pt idx="4">
                  <c:v>0.5181</c:v>
                </c:pt>
                <c:pt idx="5">
                  <c:v>0.55459999999999998</c:v>
                </c:pt>
              </c:numCache>
            </c:numRef>
          </c:val>
          <c:extLst>
            <c:ext xmlns:c16="http://schemas.microsoft.com/office/drawing/2014/chart" uri="{C3380CC4-5D6E-409C-BE32-E72D297353CC}">
              <c16:uniqueId val="{00000000-122F-FF4E-BEF3-D6718D4F0566}"/>
            </c:ext>
          </c:extLst>
        </c:ser>
        <c:ser>
          <c:idx val="1"/>
          <c:order val="1"/>
          <c:tx>
            <c:strRef>
              <c:f>Sheet1!$C$1</c:f>
              <c:strCache>
                <c:ptCount val="1"/>
                <c:pt idx="0">
                  <c:v>EGDI 2018</c:v>
                </c:pt>
              </c:strCache>
            </c:strRef>
          </c:tx>
          <c:invertIfNegative val="0"/>
          <c:cat>
            <c:strRef>
              <c:f>Sheet1!$A$2:$A$7</c:f>
              <c:strCache>
                <c:ptCount val="6"/>
                <c:pt idx="0">
                  <c:v>Ethiopia</c:v>
                </c:pt>
                <c:pt idx="1">
                  <c:v>Kenya</c:v>
                </c:pt>
                <c:pt idx="2">
                  <c:v>Mauritius</c:v>
                </c:pt>
                <c:pt idx="3">
                  <c:v>Rwanda</c:v>
                </c:pt>
                <c:pt idx="4">
                  <c:v>Seychelles</c:v>
                </c:pt>
                <c:pt idx="5">
                  <c:v>South Africa</c:v>
                </c:pt>
              </c:strCache>
            </c:strRef>
          </c:cat>
          <c:val>
            <c:numRef>
              <c:f>Sheet1!$C$2:$C$7</c:f>
              <c:numCache>
                <c:formatCode>General</c:formatCode>
                <c:ptCount val="6"/>
                <c:pt idx="0">
                  <c:v>0.3463</c:v>
                </c:pt>
                <c:pt idx="1">
                  <c:v>0.4541</c:v>
                </c:pt>
                <c:pt idx="2">
                  <c:v>0.66779999999999995</c:v>
                </c:pt>
                <c:pt idx="3">
                  <c:v>0.45900000000000002</c:v>
                </c:pt>
                <c:pt idx="4">
                  <c:v>0.61629999999999996</c:v>
                </c:pt>
                <c:pt idx="5">
                  <c:v>0.66180000000000005</c:v>
                </c:pt>
              </c:numCache>
            </c:numRef>
          </c:val>
          <c:extLst>
            <c:ext xmlns:c16="http://schemas.microsoft.com/office/drawing/2014/chart" uri="{C3380CC4-5D6E-409C-BE32-E72D297353CC}">
              <c16:uniqueId val="{00000001-122F-FF4E-BEF3-D6718D4F0566}"/>
            </c:ext>
          </c:extLst>
        </c:ser>
        <c:ser>
          <c:idx val="2"/>
          <c:order val="2"/>
          <c:tx>
            <c:strRef>
              <c:f>Sheet1!$D$1</c:f>
              <c:strCache>
                <c:ptCount val="1"/>
                <c:pt idx="0">
                  <c:v>EGDI 2020</c:v>
                </c:pt>
              </c:strCache>
            </c:strRef>
          </c:tx>
          <c:invertIfNegative val="0"/>
          <c:cat>
            <c:strRef>
              <c:f>Sheet1!$A$2:$A$7</c:f>
              <c:strCache>
                <c:ptCount val="6"/>
                <c:pt idx="0">
                  <c:v>Ethiopia</c:v>
                </c:pt>
                <c:pt idx="1">
                  <c:v>Kenya</c:v>
                </c:pt>
                <c:pt idx="2">
                  <c:v>Mauritius</c:v>
                </c:pt>
                <c:pt idx="3">
                  <c:v>Rwanda</c:v>
                </c:pt>
                <c:pt idx="4">
                  <c:v>Seychelles</c:v>
                </c:pt>
                <c:pt idx="5">
                  <c:v>South Africa</c:v>
                </c:pt>
              </c:strCache>
            </c:strRef>
          </c:cat>
          <c:val>
            <c:numRef>
              <c:f>Sheet1!$D$2:$D$7</c:f>
              <c:numCache>
                <c:formatCode>General</c:formatCode>
                <c:ptCount val="6"/>
                <c:pt idx="0">
                  <c:v>0.27400000000000002</c:v>
                </c:pt>
                <c:pt idx="1">
                  <c:v>0.53359999999999996</c:v>
                </c:pt>
                <c:pt idx="2">
                  <c:v>0.71960000000000002</c:v>
                </c:pt>
                <c:pt idx="3">
                  <c:v>0.47870000000000001</c:v>
                </c:pt>
                <c:pt idx="4">
                  <c:v>0.69199999999999995</c:v>
                </c:pt>
                <c:pt idx="5">
                  <c:v>0.68910000000000005</c:v>
                </c:pt>
              </c:numCache>
            </c:numRef>
          </c:val>
          <c:extLst>
            <c:ext xmlns:c16="http://schemas.microsoft.com/office/drawing/2014/chart" uri="{C3380CC4-5D6E-409C-BE32-E72D297353CC}">
              <c16:uniqueId val="{00000002-122F-FF4E-BEF3-D6718D4F0566}"/>
            </c:ext>
          </c:extLst>
        </c:ser>
        <c:ser>
          <c:idx val="3"/>
          <c:order val="3"/>
          <c:tx>
            <c:strRef>
              <c:f>Sheet1!$E$1</c:f>
              <c:strCache>
                <c:ptCount val="1"/>
                <c:pt idx="0">
                  <c:v>EGDI 2022</c:v>
                </c:pt>
              </c:strCache>
            </c:strRef>
          </c:tx>
          <c:invertIfNegative val="0"/>
          <c:cat>
            <c:strRef>
              <c:f>Sheet1!$A$2:$A$7</c:f>
              <c:strCache>
                <c:ptCount val="6"/>
                <c:pt idx="0">
                  <c:v>Ethiopia</c:v>
                </c:pt>
                <c:pt idx="1">
                  <c:v>Kenya</c:v>
                </c:pt>
                <c:pt idx="2">
                  <c:v>Mauritius</c:v>
                </c:pt>
                <c:pt idx="3">
                  <c:v>Rwanda</c:v>
                </c:pt>
                <c:pt idx="4">
                  <c:v>Seychelles</c:v>
                </c:pt>
                <c:pt idx="5">
                  <c:v>South Africa</c:v>
                </c:pt>
              </c:strCache>
            </c:strRef>
          </c:cat>
          <c:val>
            <c:numRef>
              <c:f>Sheet1!$E$2:$E$7</c:f>
              <c:numCache>
                <c:formatCode>General</c:formatCode>
                <c:ptCount val="6"/>
                <c:pt idx="0">
                  <c:v>0.28649999999999998</c:v>
                </c:pt>
                <c:pt idx="1">
                  <c:v>0.55889999999999995</c:v>
                </c:pt>
                <c:pt idx="2">
                  <c:v>0.72009999999999996</c:v>
                </c:pt>
                <c:pt idx="3">
                  <c:v>0.54890000000000005</c:v>
                </c:pt>
                <c:pt idx="4">
                  <c:v>0.69730000000000003</c:v>
                </c:pt>
                <c:pt idx="5">
                  <c:v>0.73570000000000002</c:v>
                </c:pt>
              </c:numCache>
            </c:numRef>
          </c:val>
          <c:extLst>
            <c:ext xmlns:c16="http://schemas.microsoft.com/office/drawing/2014/chart" uri="{C3380CC4-5D6E-409C-BE32-E72D297353CC}">
              <c16:uniqueId val="{00000003-122F-FF4E-BEF3-D6718D4F0566}"/>
            </c:ext>
          </c:extLst>
        </c:ser>
        <c:dLbls>
          <c:showLegendKey val="0"/>
          <c:showVal val="0"/>
          <c:showCatName val="0"/>
          <c:showSerName val="0"/>
          <c:showPercent val="0"/>
          <c:showBubbleSize val="0"/>
        </c:dLbls>
        <c:gapWidth val="182"/>
        <c:axId val="223462528"/>
        <c:axId val="223464064"/>
      </c:barChart>
      <c:catAx>
        <c:axId val="223462528"/>
        <c:scaling>
          <c:orientation val="minMax"/>
        </c:scaling>
        <c:delete val="0"/>
        <c:axPos val="b"/>
        <c:numFmt formatCode="General" sourceLinked="1"/>
        <c:majorTickMark val="none"/>
        <c:minorTickMark val="none"/>
        <c:tickLblPos val="nextTo"/>
        <c:txPr>
          <a:bodyPr rot="-60000000" vert="horz"/>
          <a:lstStyle/>
          <a:p>
            <a:pPr>
              <a:defRPr/>
            </a:pPr>
            <a:endParaRPr lang="es-ES"/>
          </a:p>
        </c:txPr>
        <c:crossAx val="223464064"/>
        <c:crosses val="autoZero"/>
        <c:auto val="1"/>
        <c:lblAlgn val="ctr"/>
        <c:lblOffset val="100"/>
        <c:noMultiLvlLbl val="0"/>
      </c:catAx>
      <c:valAx>
        <c:axId val="223464064"/>
        <c:scaling>
          <c:orientation val="minMax"/>
        </c:scaling>
        <c:delete val="0"/>
        <c:axPos val="l"/>
        <c:majorGridlines/>
        <c:numFmt formatCode="General" sourceLinked="1"/>
        <c:majorTickMark val="none"/>
        <c:minorTickMark val="none"/>
        <c:tickLblPos val="nextTo"/>
        <c:txPr>
          <a:bodyPr rot="-60000000" vert="horz"/>
          <a:lstStyle/>
          <a:p>
            <a:pPr>
              <a:defRPr/>
            </a:pPr>
            <a:endParaRPr lang="es-ES"/>
          </a:p>
        </c:txPr>
        <c:crossAx val="223462528"/>
        <c:crosses val="autoZero"/>
        <c:crossBetween val="between"/>
      </c:valAx>
    </c:plotArea>
    <c:legend>
      <c:legendPos val="b"/>
      <c:overlay val="0"/>
      <c:txPr>
        <a:bodyPr rot="0" vert="horz"/>
        <a:lstStyle/>
        <a:p>
          <a:pPr>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txPr>
    <a:bodyPr/>
    <a:lstStyle/>
    <a:p>
      <a:pPr>
        <a:defRPr sz="1200"/>
      </a:pPr>
      <a:endParaRPr lang="es-E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937595-72C8-544B-BAD6-22CB83CB9A8C}" type="doc">
      <dgm:prSet loTypeId="urn:microsoft.com/office/officeart/2008/layout/RadialCluster" loCatId="list" qsTypeId="urn:microsoft.com/office/officeart/2005/8/quickstyle/simple3" qsCatId="simple" csTypeId="urn:microsoft.com/office/officeart/2005/8/colors/colorful3" csCatId="colorful" phldr="1"/>
      <dgm:spPr/>
      <dgm:t>
        <a:bodyPr/>
        <a:lstStyle/>
        <a:p>
          <a:endParaRPr lang="en-US"/>
        </a:p>
      </dgm:t>
    </dgm:pt>
    <dgm:pt modelId="{1994618C-6BA8-D34A-996C-A562ED1BA8A9}">
      <dgm:prSet phldrT="[Text]" custT="1"/>
      <dgm:spPr/>
      <dgm:t>
        <a:bodyPr/>
        <a:lstStyle/>
        <a:p>
          <a:r>
            <a:rPr lang="en-US" sz="1200" b="1"/>
            <a:t>Digital Government Benefits</a:t>
          </a:r>
        </a:p>
      </dgm:t>
    </dgm:pt>
    <dgm:pt modelId="{B0C49FD1-2404-8E4B-A57F-9577BC9B43F5}" type="parTrans" cxnId="{4FC74DBE-509F-2E46-BDA4-C5428C47DECC}">
      <dgm:prSet/>
      <dgm:spPr/>
      <dgm:t>
        <a:bodyPr/>
        <a:lstStyle/>
        <a:p>
          <a:endParaRPr lang="en-US"/>
        </a:p>
      </dgm:t>
    </dgm:pt>
    <dgm:pt modelId="{CA48DC99-80F0-634B-ABEE-7B3A867A9135}" type="sibTrans" cxnId="{4FC74DBE-509F-2E46-BDA4-C5428C47DECC}">
      <dgm:prSet/>
      <dgm:spPr/>
      <dgm:t>
        <a:bodyPr/>
        <a:lstStyle/>
        <a:p>
          <a:endParaRPr lang="en-US"/>
        </a:p>
      </dgm:t>
    </dgm:pt>
    <dgm:pt modelId="{A60AABD2-E2AE-3440-BD91-25C42C64CB45}">
      <dgm:prSet phldrT="[Text]" custT="1"/>
      <dgm:spPr/>
      <dgm:t>
        <a:bodyPr/>
        <a:lstStyle/>
        <a:p>
          <a:r>
            <a:rPr lang="en-US" sz="1000"/>
            <a:t>Sustin</a:t>
          </a:r>
          <a:r>
            <a:rPr lang="en-SE" sz="1000"/>
            <a:t>a</a:t>
          </a:r>
          <a:r>
            <a:rPr lang="en-US" sz="1000"/>
            <a:t>ble growth</a:t>
          </a:r>
        </a:p>
      </dgm:t>
    </dgm:pt>
    <dgm:pt modelId="{29206480-DEC3-464E-AE75-7DB23FB061DA}" type="parTrans" cxnId="{5FDE0C6D-67C2-1647-B7BD-BE931D8511B9}">
      <dgm:prSet/>
      <dgm:spPr/>
      <dgm:t>
        <a:bodyPr/>
        <a:lstStyle/>
        <a:p>
          <a:endParaRPr lang="en-US"/>
        </a:p>
      </dgm:t>
    </dgm:pt>
    <dgm:pt modelId="{86B42DE4-676D-704E-B324-03DE0EFE61A8}" type="sibTrans" cxnId="{5FDE0C6D-67C2-1647-B7BD-BE931D8511B9}">
      <dgm:prSet/>
      <dgm:spPr/>
      <dgm:t>
        <a:bodyPr/>
        <a:lstStyle/>
        <a:p>
          <a:endParaRPr lang="en-US"/>
        </a:p>
      </dgm:t>
    </dgm:pt>
    <dgm:pt modelId="{0DD36F59-CACD-C64A-98F2-F2B9E885C8CB}">
      <dgm:prSet phldrT="[Text]" custT="1"/>
      <dgm:spPr/>
      <dgm:t>
        <a:bodyPr/>
        <a:lstStyle/>
        <a:p>
          <a:r>
            <a:rPr lang="en-US" sz="800"/>
            <a:t>GDP growth</a:t>
          </a:r>
        </a:p>
      </dgm:t>
    </dgm:pt>
    <dgm:pt modelId="{C4FBF445-7CD4-E748-99CE-6337182C4F1B}" type="parTrans" cxnId="{D26784D9-9D50-3B4B-8875-4E4C16AAE8CB}">
      <dgm:prSet/>
      <dgm:spPr/>
      <dgm:t>
        <a:bodyPr/>
        <a:lstStyle/>
        <a:p>
          <a:endParaRPr lang="en-US"/>
        </a:p>
      </dgm:t>
    </dgm:pt>
    <dgm:pt modelId="{93979312-17D9-824D-836E-F74FA9961FA8}" type="sibTrans" cxnId="{D26784D9-9D50-3B4B-8875-4E4C16AAE8CB}">
      <dgm:prSet/>
      <dgm:spPr/>
      <dgm:t>
        <a:bodyPr/>
        <a:lstStyle/>
        <a:p>
          <a:endParaRPr lang="en-US"/>
        </a:p>
      </dgm:t>
    </dgm:pt>
    <dgm:pt modelId="{34CDE261-BB44-E342-921A-6E9FAAD60A1C}">
      <dgm:prSet phldrT="[Text]" custT="1"/>
      <dgm:spPr/>
      <dgm:t>
        <a:bodyPr/>
        <a:lstStyle/>
        <a:p>
          <a:r>
            <a:rPr lang="en-SE" sz="800"/>
            <a:t>C</a:t>
          </a:r>
          <a:r>
            <a:rPr lang="en-US" sz="800"/>
            <a:t>ontribution to SDGs</a:t>
          </a:r>
        </a:p>
      </dgm:t>
    </dgm:pt>
    <dgm:pt modelId="{FA92393A-1FA3-464D-8F80-5DBA62F8D300}" type="parTrans" cxnId="{4221F667-3738-DB44-B766-21EF0FBB9775}">
      <dgm:prSet/>
      <dgm:spPr/>
      <dgm:t>
        <a:bodyPr/>
        <a:lstStyle/>
        <a:p>
          <a:endParaRPr lang="en-US"/>
        </a:p>
      </dgm:t>
    </dgm:pt>
    <dgm:pt modelId="{74E38D08-4964-D945-BE3E-FBF300C633A5}" type="sibTrans" cxnId="{4221F667-3738-DB44-B766-21EF0FBB9775}">
      <dgm:prSet/>
      <dgm:spPr/>
      <dgm:t>
        <a:bodyPr/>
        <a:lstStyle/>
        <a:p>
          <a:endParaRPr lang="en-US"/>
        </a:p>
      </dgm:t>
    </dgm:pt>
    <dgm:pt modelId="{BDFBF5CD-B487-5D48-BCFB-D87AF5FA2253}">
      <dgm:prSet phldrT="[Text]" custT="1"/>
      <dgm:spPr/>
      <dgm:t>
        <a:bodyPr/>
        <a:lstStyle/>
        <a:p>
          <a:r>
            <a:rPr lang="en-US" sz="1000"/>
            <a:t>Increase revenue</a:t>
          </a:r>
        </a:p>
      </dgm:t>
    </dgm:pt>
    <dgm:pt modelId="{54F2A71E-4367-6A4E-8883-BD59D3776A3B}" type="parTrans" cxnId="{28410B66-8FCE-6E46-9E41-3C736580A7AF}">
      <dgm:prSet/>
      <dgm:spPr/>
      <dgm:t>
        <a:bodyPr/>
        <a:lstStyle/>
        <a:p>
          <a:endParaRPr lang="en-US"/>
        </a:p>
      </dgm:t>
    </dgm:pt>
    <dgm:pt modelId="{6E553969-1895-FB46-B76C-8E304FFF5311}" type="sibTrans" cxnId="{28410B66-8FCE-6E46-9E41-3C736580A7AF}">
      <dgm:prSet/>
      <dgm:spPr/>
      <dgm:t>
        <a:bodyPr/>
        <a:lstStyle/>
        <a:p>
          <a:endParaRPr lang="en-US"/>
        </a:p>
      </dgm:t>
    </dgm:pt>
    <dgm:pt modelId="{8A72617F-18CF-EA43-AC05-2C8EC91A0645}">
      <dgm:prSet phldrT="[Text]" custT="1"/>
      <dgm:spPr/>
      <dgm:t>
        <a:bodyPr/>
        <a:lstStyle/>
        <a:p>
          <a:r>
            <a:rPr lang="en-US" sz="800"/>
            <a:t>Increase</a:t>
          </a:r>
          <a:r>
            <a:rPr lang="en-SE" sz="800"/>
            <a:t>d</a:t>
          </a:r>
          <a:r>
            <a:rPr lang="en-US" sz="800"/>
            <a:t> tax collection</a:t>
          </a:r>
        </a:p>
      </dgm:t>
    </dgm:pt>
    <dgm:pt modelId="{9A22AF7F-1ECB-3344-B93A-7AAAF5B3C875}" type="parTrans" cxnId="{612034CF-5572-8644-B21E-440716EF90EA}">
      <dgm:prSet/>
      <dgm:spPr/>
      <dgm:t>
        <a:bodyPr/>
        <a:lstStyle/>
        <a:p>
          <a:endParaRPr lang="en-US"/>
        </a:p>
      </dgm:t>
    </dgm:pt>
    <dgm:pt modelId="{22572B69-5160-4348-94D1-024CC632110C}" type="sibTrans" cxnId="{612034CF-5572-8644-B21E-440716EF90EA}">
      <dgm:prSet/>
      <dgm:spPr/>
      <dgm:t>
        <a:bodyPr/>
        <a:lstStyle/>
        <a:p>
          <a:endParaRPr lang="en-US"/>
        </a:p>
      </dgm:t>
    </dgm:pt>
    <dgm:pt modelId="{AB063A68-A3F2-614F-A518-A1CBACB2B9D2}">
      <dgm:prSet phldrT="[Text]" custT="1"/>
      <dgm:spPr/>
      <dgm:t>
        <a:bodyPr/>
        <a:lstStyle/>
        <a:p>
          <a:r>
            <a:rPr lang="en-US" sz="800"/>
            <a:t> </a:t>
          </a:r>
          <a:r>
            <a:rPr lang="en-SE" sz="800"/>
            <a:t>P</a:t>
          </a:r>
          <a:r>
            <a:rPr lang="en-US" sz="800"/>
            <a:t>rivate sector innovations and products that result in revenue</a:t>
          </a:r>
        </a:p>
      </dgm:t>
    </dgm:pt>
    <dgm:pt modelId="{F95E3B36-7B44-BA4F-9C98-8957BB6DB69D}" type="parTrans" cxnId="{18935532-FBA3-1D41-8E23-5059EF29F243}">
      <dgm:prSet/>
      <dgm:spPr/>
      <dgm:t>
        <a:bodyPr/>
        <a:lstStyle/>
        <a:p>
          <a:endParaRPr lang="en-US"/>
        </a:p>
      </dgm:t>
    </dgm:pt>
    <dgm:pt modelId="{03F817BE-EC75-684C-8083-D2B054FA3386}" type="sibTrans" cxnId="{18935532-FBA3-1D41-8E23-5059EF29F243}">
      <dgm:prSet/>
      <dgm:spPr/>
      <dgm:t>
        <a:bodyPr/>
        <a:lstStyle/>
        <a:p>
          <a:endParaRPr lang="en-US"/>
        </a:p>
      </dgm:t>
    </dgm:pt>
    <dgm:pt modelId="{EACAA45E-AC82-954F-8A92-9A15E0F52285}">
      <dgm:prSet phldrT="[Text]" custT="1"/>
      <dgm:spPr/>
      <dgm:t>
        <a:bodyPr/>
        <a:lstStyle/>
        <a:p>
          <a:r>
            <a:rPr lang="en-US" sz="1000"/>
            <a:t>Efficiency and cost saving</a:t>
          </a:r>
        </a:p>
      </dgm:t>
    </dgm:pt>
    <dgm:pt modelId="{9457CCD5-3ED3-2348-8B66-FFC4418C59D8}" type="parTrans" cxnId="{1A75C775-F3A8-2441-9F60-907819C932EE}">
      <dgm:prSet/>
      <dgm:spPr/>
      <dgm:t>
        <a:bodyPr/>
        <a:lstStyle/>
        <a:p>
          <a:endParaRPr lang="en-US"/>
        </a:p>
      </dgm:t>
    </dgm:pt>
    <dgm:pt modelId="{15464453-7393-144D-822F-AC5A88626197}" type="sibTrans" cxnId="{1A75C775-F3A8-2441-9F60-907819C932EE}">
      <dgm:prSet/>
      <dgm:spPr/>
      <dgm:t>
        <a:bodyPr/>
        <a:lstStyle/>
        <a:p>
          <a:endParaRPr lang="en-US"/>
        </a:p>
      </dgm:t>
    </dgm:pt>
    <dgm:pt modelId="{3197C7C3-925A-F748-BC47-696BCF298D96}">
      <dgm:prSet phldrT="[Text]" custT="1"/>
      <dgm:spPr/>
      <dgm:t>
        <a:bodyPr/>
        <a:lstStyle/>
        <a:p>
          <a:r>
            <a:rPr lang="en-SE" sz="800"/>
            <a:t>J</a:t>
          </a:r>
          <a:r>
            <a:rPr lang="en-US" sz="800"/>
            <a:t>oined up and shared services</a:t>
          </a:r>
        </a:p>
      </dgm:t>
    </dgm:pt>
    <dgm:pt modelId="{658AA8A2-B216-6D4C-A74B-F502042D6031}" type="parTrans" cxnId="{28C9F0D9-3EAD-C044-AC89-F94FEB01C060}">
      <dgm:prSet/>
      <dgm:spPr/>
      <dgm:t>
        <a:bodyPr/>
        <a:lstStyle/>
        <a:p>
          <a:endParaRPr lang="en-US"/>
        </a:p>
      </dgm:t>
    </dgm:pt>
    <dgm:pt modelId="{88E8FCA0-050D-3140-AA2E-0E375DD2AD8C}" type="sibTrans" cxnId="{28C9F0D9-3EAD-C044-AC89-F94FEB01C060}">
      <dgm:prSet/>
      <dgm:spPr/>
      <dgm:t>
        <a:bodyPr/>
        <a:lstStyle/>
        <a:p>
          <a:endParaRPr lang="en-US"/>
        </a:p>
      </dgm:t>
    </dgm:pt>
    <dgm:pt modelId="{8E6449F7-0EC8-8B4B-8297-1FAE25768E88}">
      <dgm:prSet phldrT="[Text]" custT="1"/>
      <dgm:spPr/>
      <dgm:t>
        <a:bodyPr/>
        <a:lstStyle/>
        <a:p>
          <a:r>
            <a:rPr lang="en-US" sz="800"/>
            <a:t> </a:t>
          </a:r>
          <a:r>
            <a:rPr lang="en-SE" sz="800"/>
            <a:t>S</a:t>
          </a:r>
          <a:r>
            <a:rPr lang="en-US" sz="800"/>
            <a:t>imple and secure and end</a:t>
          </a:r>
          <a:r>
            <a:rPr lang="en-SE" sz="800"/>
            <a:t>-</a:t>
          </a:r>
          <a:r>
            <a:rPr lang="en-US" sz="800"/>
            <a:t>to</a:t>
          </a:r>
          <a:r>
            <a:rPr lang="en-SE" sz="800"/>
            <a:t>-</a:t>
          </a:r>
          <a:r>
            <a:rPr lang="en-US" sz="800"/>
            <a:t>end services</a:t>
          </a:r>
        </a:p>
      </dgm:t>
    </dgm:pt>
    <dgm:pt modelId="{FF63D7CF-3AEC-BE4A-A039-D839E46CCA6A}" type="parTrans" cxnId="{7E75C78C-A62D-7F42-A86E-343B57C5980C}">
      <dgm:prSet/>
      <dgm:spPr/>
      <dgm:t>
        <a:bodyPr/>
        <a:lstStyle/>
        <a:p>
          <a:endParaRPr lang="en-US"/>
        </a:p>
      </dgm:t>
    </dgm:pt>
    <dgm:pt modelId="{1956ED36-1A31-7B44-8802-CDC01DEC2C6D}" type="sibTrans" cxnId="{7E75C78C-A62D-7F42-A86E-343B57C5980C}">
      <dgm:prSet/>
      <dgm:spPr/>
      <dgm:t>
        <a:bodyPr/>
        <a:lstStyle/>
        <a:p>
          <a:endParaRPr lang="en-US"/>
        </a:p>
      </dgm:t>
    </dgm:pt>
    <dgm:pt modelId="{32D0D025-1BB8-4962-A53C-376E9CE76C67}">
      <dgm:prSet phldrT="[Text]" custT="1"/>
      <dgm:spPr/>
      <dgm:t>
        <a:bodyPr/>
        <a:lstStyle/>
        <a:p>
          <a:r>
            <a:rPr lang="en-US" sz="800"/>
            <a:t>Improvement in service delivery</a:t>
          </a:r>
        </a:p>
      </dgm:t>
    </dgm:pt>
    <dgm:pt modelId="{FBAA0DA3-046B-4CE3-8DD9-A1ADC5A9CAAB}" type="parTrans" cxnId="{43C0A4D1-58B0-4FB2-88FC-7827EEA72244}">
      <dgm:prSet/>
      <dgm:spPr/>
      <dgm:t>
        <a:bodyPr/>
        <a:lstStyle/>
        <a:p>
          <a:endParaRPr lang="en-GB"/>
        </a:p>
      </dgm:t>
    </dgm:pt>
    <dgm:pt modelId="{B782054F-9009-43ED-98C2-82CCD361FD07}" type="sibTrans" cxnId="{43C0A4D1-58B0-4FB2-88FC-7827EEA72244}">
      <dgm:prSet/>
      <dgm:spPr/>
      <dgm:t>
        <a:bodyPr/>
        <a:lstStyle/>
        <a:p>
          <a:endParaRPr lang="en-GB"/>
        </a:p>
      </dgm:t>
    </dgm:pt>
    <dgm:pt modelId="{1DFBF87F-A2D6-7B43-ACCF-C7F8691473CB}" type="pres">
      <dgm:prSet presAssocID="{76937595-72C8-544B-BAD6-22CB83CB9A8C}" presName="Name0" presStyleCnt="0">
        <dgm:presLayoutVars>
          <dgm:chMax val="1"/>
          <dgm:chPref val="1"/>
          <dgm:dir/>
          <dgm:animOne val="branch"/>
          <dgm:animLvl val="lvl"/>
        </dgm:presLayoutVars>
      </dgm:prSet>
      <dgm:spPr/>
    </dgm:pt>
    <dgm:pt modelId="{6F1F7392-F033-A042-B817-9A72845AFD42}" type="pres">
      <dgm:prSet presAssocID="{1994618C-6BA8-D34A-996C-A562ED1BA8A9}" presName="textCenter" presStyleLbl="node1" presStyleIdx="0" presStyleCnt="11" custScaleX="119048"/>
      <dgm:spPr/>
    </dgm:pt>
    <dgm:pt modelId="{DC0AF9AB-439D-774C-BC07-7E559BD38C5D}" type="pres">
      <dgm:prSet presAssocID="{1994618C-6BA8-D34A-996C-A562ED1BA8A9}" presName="cycle_1" presStyleCnt="0"/>
      <dgm:spPr/>
    </dgm:pt>
    <dgm:pt modelId="{80FAD53E-4AB2-CA43-AB38-BC065C64AAF1}" type="pres">
      <dgm:prSet presAssocID="{A60AABD2-E2AE-3440-BD91-25C42C64CB45}" presName="childCenter1" presStyleLbl="node1" presStyleIdx="1" presStyleCnt="11" custScaleX="137980" custLinFactNeighborX="-68969" custLinFactNeighborY="55274"/>
      <dgm:spPr/>
    </dgm:pt>
    <dgm:pt modelId="{101217A7-65F5-9345-B321-EF2C5A40E287}" type="pres">
      <dgm:prSet presAssocID="{C4FBF445-7CD4-E748-99CE-6337182C4F1B}" presName="Name141" presStyleLbl="parChTrans1D3" presStyleIdx="0" presStyleCnt="7"/>
      <dgm:spPr/>
    </dgm:pt>
    <dgm:pt modelId="{6D7D4A2D-00FA-0149-9F9A-4CEC70A3EFDB}" type="pres">
      <dgm:prSet presAssocID="{0DD36F59-CACD-C64A-98F2-F2B9E885C8CB}" presName="text1" presStyleLbl="node1" presStyleIdx="2" presStyleCnt="11" custRadScaleRad="266662" custRadScaleInc="-77869">
        <dgm:presLayoutVars>
          <dgm:bulletEnabled val="1"/>
        </dgm:presLayoutVars>
      </dgm:prSet>
      <dgm:spPr/>
    </dgm:pt>
    <dgm:pt modelId="{2097FBFE-253C-3041-9DD6-B8D1F096616B}" type="pres">
      <dgm:prSet presAssocID="{FA92393A-1FA3-464D-8F80-5DBA62F8D300}" presName="Name141" presStyleLbl="parChTrans1D3" presStyleIdx="1" presStyleCnt="7"/>
      <dgm:spPr/>
    </dgm:pt>
    <dgm:pt modelId="{2B782A3A-10B9-E94F-8DCA-DC249F0D2411}" type="pres">
      <dgm:prSet presAssocID="{34CDE261-BB44-E342-921A-6E9FAAD60A1C}" presName="text1" presStyleLbl="node1" presStyleIdx="3" presStyleCnt="11" custScaleX="128810" custRadScaleRad="249181" custRadScaleInc="186587">
        <dgm:presLayoutVars>
          <dgm:bulletEnabled val="1"/>
        </dgm:presLayoutVars>
      </dgm:prSet>
      <dgm:spPr/>
    </dgm:pt>
    <dgm:pt modelId="{98D3CC25-D924-694D-803A-91E10682CDFA}" type="pres">
      <dgm:prSet presAssocID="{29206480-DEC3-464E-AE75-7DB23FB061DA}" presName="Name144" presStyleLbl="parChTrans1D2" presStyleIdx="0" presStyleCnt="3"/>
      <dgm:spPr/>
    </dgm:pt>
    <dgm:pt modelId="{CD59EFA2-127E-3043-90B7-D0B9A71222DE}" type="pres">
      <dgm:prSet presAssocID="{1994618C-6BA8-D34A-996C-A562ED1BA8A9}" presName="cycle_2" presStyleCnt="0"/>
      <dgm:spPr/>
    </dgm:pt>
    <dgm:pt modelId="{21B977C8-0744-6C4F-81F2-2F4035E79CD8}" type="pres">
      <dgm:prSet presAssocID="{BDFBF5CD-B487-5D48-BCFB-D87AF5FA2253}" presName="childCenter2" presStyleLbl="node1" presStyleIdx="4" presStyleCnt="11" custScaleX="117902" custLinFactNeighborX="30941" custLinFactNeighborY="-28468"/>
      <dgm:spPr/>
    </dgm:pt>
    <dgm:pt modelId="{0F278F16-9E3D-BA47-A2EB-C9450F26D740}" type="pres">
      <dgm:prSet presAssocID="{9A22AF7F-1ECB-3344-B93A-7AAAF5B3C875}" presName="Name218" presStyleLbl="parChTrans1D3" presStyleIdx="2" presStyleCnt="7"/>
      <dgm:spPr/>
    </dgm:pt>
    <dgm:pt modelId="{887AB01E-36AF-EA48-965F-5E40E72D6CA9}" type="pres">
      <dgm:prSet presAssocID="{8A72617F-18CF-EA43-AC05-2C8EC91A0645}" presName="text2" presStyleLbl="node1" presStyleIdx="5" presStyleCnt="11" custRadScaleRad="174203" custRadScaleInc="-4773">
        <dgm:presLayoutVars>
          <dgm:bulletEnabled val="1"/>
        </dgm:presLayoutVars>
      </dgm:prSet>
      <dgm:spPr/>
    </dgm:pt>
    <dgm:pt modelId="{E3E0F815-C064-0747-850A-26E827AE51FC}" type="pres">
      <dgm:prSet presAssocID="{F95E3B36-7B44-BA4F-9C98-8957BB6DB69D}" presName="Name218" presStyleLbl="parChTrans1D3" presStyleIdx="3" presStyleCnt="7"/>
      <dgm:spPr/>
    </dgm:pt>
    <dgm:pt modelId="{FDAA29DA-E85D-904E-9948-7A3228FCED97}" type="pres">
      <dgm:prSet presAssocID="{AB063A68-A3F2-614F-A518-A1CBACB2B9D2}" presName="text2" presStyleLbl="node1" presStyleIdx="6" presStyleCnt="11" custScaleX="151129" custRadScaleRad="76772" custRadScaleInc="-44623">
        <dgm:presLayoutVars>
          <dgm:bulletEnabled val="1"/>
        </dgm:presLayoutVars>
      </dgm:prSet>
      <dgm:spPr/>
    </dgm:pt>
    <dgm:pt modelId="{0EAC5049-3B4B-4D4F-B4AC-6861BC1D15BB}" type="pres">
      <dgm:prSet presAssocID="{54F2A71E-4367-6A4E-8883-BD59D3776A3B}" presName="Name221" presStyleLbl="parChTrans1D2" presStyleIdx="1" presStyleCnt="3"/>
      <dgm:spPr/>
    </dgm:pt>
    <dgm:pt modelId="{43D1F5F4-4986-DB4B-AEFE-6DC93A8D78B5}" type="pres">
      <dgm:prSet presAssocID="{1994618C-6BA8-D34A-996C-A562ED1BA8A9}" presName="cycle_3" presStyleCnt="0"/>
      <dgm:spPr/>
    </dgm:pt>
    <dgm:pt modelId="{4ADD09D6-78F5-2047-845E-F11473514AEE}" type="pres">
      <dgm:prSet presAssocID="{EACAA45E-AC82-954F-8A92-9A15E0F52285}" presName="childCenter3" presStyleLbl="node1" presStyleIdx="7" presStyleCnt="11" custScaleX="126801" custLinFactNeighborX="47518" custLinFactNeighborY="-95325"/>
      <dgm:spPr/>
    </dgm:pt>
    <dgm:pt modelId="{0AF09A61-E3B2-814B-A51B-CCEC7830333F}" type="pres">
      <dgm:prSet presAssocID="{658AA8A2-B216-6D4C-A74B-F502042D6031}" presName="Name285" presStyleLbl="parChTrans1D3" presStyleIdx="4" presStyleCnt="7"/>
      <dgm:spPr/>
    </dgm:pt>
    <dgm:pt modelId="{E8AD6AE2-9B14-2A43-9F04-6A97932F4A81}" type="pres">
      <dgm:prSet presAssocID="{3197C7C3-925A-F748-BC47-696BCF298D96}" presName="text3" presStyleLbl="node1" presStyleIdx="8" presStyleCnt="11" custRadScaleRad="195632" custRadScaleInc="-271922">
        <dgm:presLayoutVars>
          <dgm:bulletEnabled val="1"/>
        </dgm:presLayoutVars>
      </dgm:prSet>
      <dgm:spPr/>
    </dgm:pt>
    <dgm:pt modelId="{A7EBD066-8807-444B-B790-8BDF018AE345}" type="pres">
      <dgm:prSet presAssocID="{FF63D7CF-3AEC-BE4A-A039-D839E46CCA6A}" presName="Name285" presStyleLbl="parChTrans1D3" presStyleIdx="5" presStyleCnt="7"/>
      <dgm:spPr/>
    </dgm:pt>
    <dgm:pt modelId="{F4526B39-C0BE-284B-97D0-8010695C05FA}" type="pres">
      <dgm:prSet presAssocID="{8E6449F7-0EC8-8B4B-8297-1FAE25768E88}" presName="text3" presStyleLbl="node1" presStyleIdx="9" presStyleCnt="11" custScaleX="126406" custRadScaleRad="309581" custRadScaleInc="286462">
        <dgm:presLayoutVars>
          <dgm:bulletEnabled val="1"/>
        </dgm:presLayoutVars>
      </dgm:prSet>
      <dgm:spPr/>
    </dgm:pt>
    <dgm:pt modelId="{ABE8D2CF-F4D2-4A73-871C-AC023DA18042}" type="pres">
      <dgm:prSet presAssocID="{FBAA0DA3-046B-4CE3-8DD9-A1ADC5A9CAAB}" presName="Name285" presStyleLbl="parChTrans1D3" presStyleIdx="6" presStyleCnt="7"/>
      <dgm:spPr/>
    </dgm:pt>
    <dgm:pt modelId="{0EA2AA7A-F60B-4066-8409-32110F416059}" type="pres">
      <dgm:prSet presAssocID="{32D0D025-1BB8-4962-A53C-376E9CE76C67}" presName="text3" presStyleLbl="node1" presStyleIdx="10" presStyleCnt="11" custScaleX="139187" custRadScaleRad="297362" custRadScaleInc="81597">
        <dgm:presLayoutVars>
          <dgm:bulletEnabled val="1"/>
        </dgm:presLayoutVars>
      </dgm:prSet>
      <dgm:spPr/>
    </dgm:pt>
    <dgm:pt modelId="{33FC7193-00EA-6341-9EB6-12D8BB7F8261}" type="pres">
      <dgm:prSet presAssocID="{9457CCD5-3ED3-2348-8B66-FFC4418C59D8}" presName="Name288" presStyleLbl="parChTrans1D2" presStyleIdx="2" presStyleCnt="3"/>
      <dgm:spPr/>
    </dgm:pt>
  </dgm:ptLst>
  <dgm:cxnLst>
    <dgm:cxn modelId="{2D495525-AEFC-BD41-B2F3-35298F0FA75C}" type="presOf" srcId="{658AA8A2-B216-6D4C-A74B-F502042D6031}" destId="{0AF09A61-E3B2-814B-A51B-CCEC7830333F}" srcOrd="0" destOrd="0" presId="urn:microsoft.com/office/officeart/2008/layout/RadialCluster"/>
    <dgm:cxn modelId="{18935532-FBA3-1D41-8E23-5059EF29F243}" srcId="{BDFBF5CD-B487-5D48-BCFB-D87AF5FA2253}" destId="{AB063A68-A3F2-614F-A518-A1CBACB2B9D2}" srcOrd="1" destOrd="0" parTransId="{F95E3B36-7B44-BA4F-9C98-8957BB6DB69D}" sibTransId="{03F817BE-EC75-684C-8083-D2B054FA3386}"/>
    <dgm:cxn modelId="{E39F7C3A-8EC6-40D0-9CDB-305DEE960A36}" type="presOf" srcId="{FBAA0DA3-046B-4CE3-8DD9-A1ADC5A9CAAB}" destId="{ABE8D2CF-F4D2-4A73-871C-AC023DA18042}" srcOrd="0" destOrd="0" presId="urn:microsoft.com/office/officeart/2008/layout/RadialCluster"/>
    <dgm:cxn modelId="{F1C7853E-89C4-FE4B-B2D0-2E560FF9E1AF}" type="presOf" srcId="{F95E3B36-7B44-BA4F-9C98-8957BB6DB69D}" destId="{E3E0F815-C064-0747-850A-26E827AE51FC}" srcOrd="0" destOrd="0" presId="urn:microsoft.com/office/officeart/2008/layout/RadialCluster"/>
    <dgm:cxn modelId="{CA343E44-ABF5-2447-8ABB-F065A0E0FAE5}" type="presOf" srcId="{C4FBF445-7CD4-E748-99CE-6337182C4F1B}" destId="{101217A7-65F5-9345-B321-EF2C5A40E287}" srcOrd="0" destOrd="0" presId="urn:microsoft.com/office/officeart/2008/layout/RadialCluster"/>
    <dgm:cxn modelId="{28410B66-8FCE-6E46-9E41-3C736580A7AF}" srcId="{1994618C-6BA8-D34A-996C-A562ED1BA8A9}" destId="{BDFBF5CD-B487-5D48-BCFB-D87AF5FA2253}" srcOrd="1" destOrd="0" parTransId="{54F2A71E-4367-6A4E-8883-BD59D3776A3B}" sibTransId="{6E553969-1895-FB46-B76C-8E304FFF5311}"/>
    <dgm:cxn modelId="{4221F667-3738-DB44-B766-21EF0FBB9775}" srcId="{A60AABD2-E2AE-3440-BD91-25C42C64CB45}" destId="{34CDE261-BB44-E342-921A-6E9FAAD60A1C}" srcOrd="1" destOrd="0" parTransId="{FA92393A-1FA3-464D-8F80-5DBA62F8D300}" sibTransId="{74E38D08-4964-D945-BE3E-FBF300C633A5}"/>
    <dgm:cxn modelId="{5FDE0C6D-67C2-1647-B7BD-BE931D8511B9}" srcId="{1994618C-6BA8-D34A-996C-A562ED1BA8A9}" destId="{A60AABD2-E2AE-3440-BD91-25C42C64CB45}" srcOrd="0" destOrd="0" parTransId="{29206480-DEC3-464E-AE75-7DB23FB061DA}" sibTransId="{86B42DE4-676D-704E-B324-03DE0EFE61A8}"/>
    <dgm:cxn modelId="{6B639670-79AD-DA4A-AF33-DDB816F4E836}" type="presOf" srcId="{9A22AF7F-1ECB-3344-B93A-7AAAF5B3C875}" destId="{0F278F16-9E3D-BA47-A2EB-C9450F26D740}" srcOrd="0" destOrd="0" presId="urn:microsoft.com/office/officeart/2008/layout/RadialCluster"/>
    <dgm:cxn modelId="{0C6F9870-26B8-FE4B-AD85-79F3B5BE17AF}" type="presOf" srcId="{EACAA45E-AC82-954F-8A92-9A15E0F52285}" destId="{4ADD09D6-78F5-2047-845E-F11473514AEE}" srcOrd="0" destOrd="0" presId="urn:microsoft.com/office/officeart/2008/layout/RadialCluster"/>
    <dgm:cxn modelId="{1A75C775-F3A8-2441-9F60-907819C932EE}" srcId="{1994618C-6BA8-D34A-996C-A562ED1BA8A9}" destId="{EACAA45E-AC82-954F-8A92-9A15E0F52285}" srcOrd="2" destOrd="0" parTransId="{9457CCD5-3ED3-2348-8B66-FFC4418C59D8}" sibTransId="{15464453-7393-144D-822F-AC5A88626197}"/>
    <dgm:cxn modelId="{D3A45A58-91B1-3E45-B2D7-0C2CD742515A}" type="presOf" srcId="{FF63D7CF-3AEC-BE4A-A039-D839E46CCA6A}" destId="{A7EBD066-8807-444B-B790-8BDF018AE345}" srcOrd="0" destOrd="0" presId="urn:microsoft.com/office/officeart/2008/layout/RadialCluster"/>
    <dgm:cxn modelId="{11318A7D-E9E0-5744-9DD8-D922CBEDEB0F}" type="presOf" srcId="{A60AABD2-E2AE-3440-BD91-25C42C64CB45}" destId="{80FAD53E-4AB2-CA43-AB38-BC065C64AAF1}" srcOrd="0" destOrd="0" presId="urn:microsoft.com/office/officeart/2008/layout/RadialCluster"/>
    <dgm:cxn modelId="{3008AE85-A902-4C78-BBA8-107F8346F962}" type="presOf" srcId="{32D0D025-1BB8-4962-A53C-376E9CE76C67}" destId="{0EA2AA7A-F60B-4066-8409-32110F416059}" srcOrd="0" destOrd="0" presId="urn:microsoft.com/office/officeart/2008/layout/RadialCluster"/>
    <dgm:cxn modelId="{7E75C78C-A62D-7F42-A86E-343B57C5980C}" srcId="{EACAA45E-AC82-954F-8A92-9A15E0F52285}" destId="{8E6449F7-0EC8-8B4B-8297-1FAE25768E88}" srcOrd="1" destOrd="0" parTransId="{FF63D7CF-3AEC-BE4A-A039-D839E46CCA6A}" sibTransId="{1956ED36-1A31-7B44-8802-CDC01DEC2C6D}"/>
    <dgm:cxn modelId="{DE079B93-BCE0-3A41-AA3A-76023154DB10}" type="presOf" srcId="{8E6449F7-0EC8-8B4B-8297-1FAE25768E88}" destId="{F4526B39-C0BE-284B-97D0-8010695C05FA}" srcOrd="0" destOrd="0" presId="urn:microsoft.com/office/officeart/2008/layout/RadialCluster"/>
    <dgm:cxn modelId="{789118A0-7EBC-8E41-9FDB-6C484A5D058D}" type="presOf" srcId="{34CDE261-BB44-E342-921A-6E9FAAD60A1C}" destId="{2B782A3A-10B9-E94F-8DCA-DC249F0D2411}" srcOrd="0" destOrd="0" presId="urn:microsoft.com/office/officeart/2008/layout/RadialCluster"/>
    <dgm:cxn modelId="{4201E8A2-A6C0-E546-BDCF-BF76EFDBA81B}" type="presOf" srcId="{1994618C-6BA8-D34A-996C-A562ED1BA8A9}" destId="{6F1F7392-F033-A042-B817-9A72845AFD42}" srcOrd="0" destOrd="0" presId="urn:microsoft.com/office/officeart/2008/layout/RadialCluster"/>
    <dgm:cxn modelId="{F19C81A3-AA7D-434B-A9BA-84A1D9FAD54B}" type="presOf" srcId="{FA92393A-1FA3-464D-8F80-5DBA62F8D300}" destId="{2097FBFE-253C-3041-9DD6-B8D1F096616B}" srcOrd="0" destOrd="0" presId="urn:microsoft.com/office/officeart/2008/layout/RadialCluster"/>
    <dgm:cxn modelId="{3B653BA7-5E6A-5C47-8238-070F227B6F0D}" type="presOf" srcId="{3197C7C3-925A-F748-BC47-696BCF298D96}" destId="{E8AD6AE2-9B14-2A43-9F04-6A97932F4A81}" srcOrd="0" destOrd="0" presId="urn:microsoft.com/office/officeart/2008/layout/RadialCluster"/>
    <dgm:cxn modelId="{8E1009A9-2E83-1444-864B-33299EE081BF}" type="presOf" srcId="{54F2A71E-4367-6A4E-8883-BD59D3776A3B}" destId="{0EAC5049-3B4B-4D4F-B4AC-6861BC1D15BB}" srcOrd="0" destOrd="0" presId="urn:microsoft.com/office/officeart/2008/layout/RadialCluster"/>
    <dgm:cxn modelId="{DF3A8CB7-CCD2-9545-87ED-792D9822B2EA}" type="presOf" srcId="{76937595-72C8-544B-BAD6-22CB83CB9A8C}" destId="{1DFBF87F-A2D6-7B43-ACCF-C7F8691473CB}" srcOrd="0" destOrd="0" presId="urn:microsoft.com/office/officeart/2008/layout/RadialCluster"/>
    <dgm:cxn modelId="{4FC74DBE-509F-2E46-BDA4-C5428C47DECC}" srcId="{76937595-72C8-544B-BAD6-22CB83CB9A8C}" destId="{1994618C-6BA8-D34A-996C-A562ED1BA8A9}" srcOrd="0" destOrd="0" parTransId="{B0C49FD1-2404-8E4B-A57F-9577BC9B43F5}" sibTransId="{CA48DC99-80F0-634B-ABEE-7B3A867A9135}"/>
    <dgm:cxn modelId="{C11EF6C6-B211-C647-897F-FDA5AE1C8BFA}" type="presOf" srcId="{BDFBF5CD-B487-5D48-BCFB-D87AF5FA2253}" destId="{21B977C8-0744-6C4F-81F2-2F4035E79CD8}" srcOrd="0" destOrd="0" presId="urn:microsoft.com/office/officeart/2008/layout/RadialCluster"/>
    <dgm:cxn modelId="{623FE2CC-1071-214E-9C9B-B7F62092627F}" type="presOf" srcId="{0DD36F59-CACD-C64A-98F2-F2B9E885C8CB}" destId="{6D7D4A2D-00FA-0149-9F9A-4CEC70A3EFDB}" srcOrd="0" destOrd="0" presId="urn:microsoft.com/office/officeart/2008/layout/RadialCluster"/>
    <dgm:cxn modelId="{786D30CF-EEB7-684A-9757-54B508EB29A5}" type="presOf" srcId="{9457CCD5-3ED3-2348-8B66-FFC4418C59D8}" destId="{33FC7193-00EA-6341-9EB6-12D8BB7F8261}" srcOrd="0" destOrd="0" presId="urn:microsoft.com/office/officeart/2008/layout/RadialCluster"/>
    <dgm:cxn modelId="{612034CF-5572-8644-B21E-440716EF90EA}" srcId="{BDFBF5CD-B487-5D48-BCFB-D87AF5FA2253}" destId="{8A72617F-18CF-EA43-AC05-2C8EC91A0645}" srcOrd="0" destOrd="0" parTransId="{9A22AF7F-1ECB-3344-B93A-7AAAF5B3C875}" sibTransId="{22572B69-5160-4348-94D1-024CC632110C}"/>
    <dgm:cxn modelId="{43C0A4D1-58B0-4FB2-88FC-7827EEA72244}" srcId="{EACAA45E-AC82-954F-8A92-9A15E0F52285}" destId="{32D0D025-1BB8-4962-A53C-376E9CE76C67}" srcOrd="2" destOrd="0" parTransId="{FBAA0DA3-046B-4CE3-8DD9-A1ADC5A9CAAB}" sibTransId="{B782054F-9009-43ED-98C2-82CCD361FD07}"/>
    <dgm:cxn modelId="{5AD3EED1-6A81-0B46-B98C-F516BB62A5E8}" type="presOf" srcId="{AB063A68-A3F2-614F-A518-A1CBACB2B9D2}" destId="{FDAA29DA-E85D-904E-9948-7A3228FCED97}" srcOrd="0" destOrd="0" presId="urn:microsoft.com/office/officeart/2008/layout/RadialCluster"/>
    <dgm:cxn modelId="{421C56D7-4131-1745-9FD5-D6113403F962}" type="presOf" srcId="{29206480-DEC3-464E-AE75-7DB23FB061DA}" destId="{98D3CC25-D924-694D-803A-91E10682CDFA}" srcOrd="0" destOrd="0" presId="urn:microsoft.com/office/officeart/2008/layout/RadialCluster"/>
    <dgm:cxn modelId="{D26784D9-9D50-3B4B-8875-4E4C16AAE8CB}" srcId="{A60AABD2-E2AE-3440-BD91-25C42C64CB45}" destId="{0DD36F59-CACD-C64A-98F2-F2B9E885C8CB}" srcOrd="0" destOrd="0" parTransId="{C4FBF445-7CD4-E748-99CE-6337182C4F1B}" sibTransId="{93979312-17D9-824D-836E-F74FA9961FA8}"/>
    <dgm:cxn modelId="{28C9F0D9-3EAD-C044-AC89-F94FEB01C060}" srcId="{EACAA45E-AC82-954F-8A92-9A15E0F52285}" destId="{3197C7C3-925A-F748-BC47-696BCF298D96}" srcOrd="0" destOrd="0" parTransId="{658AA8A2-B216-6D4C-A74B-F502042D6031}" sibTransId="{88E8FCA0-050D-3140-AA2E-0E375DD2AD8C}"/>
    <dgm:cxn modelId="{0D125BFA-04F2-FD48-8071-1B5C965DF756}" type="presOf" srcId="{8A72617F-18CF-EA43-AC05-2C8EC91A0645}" destId="{887AB01E-36AF-EA48-965F-5E40E72D6CA9}" srcOrd="0" destOrd="0" presId="urn:microsoft.com/office/officeart/2008/layout/RadialCluster"/>
    <dgm:cxn modelId="{A79FB67A-252D-044B-B06B-D547CDD729EC}" type="presParOf" srcId="{1DFBF87F-A2D6-7B43-ACCF-C7F8691473CB}" destId="{6F1F7392-F033-A042-B817-9A72845AFD42}" srcOrd="0" destOrd="0" presId="urn:microsoft.com/office/officeart/2008/layout/RadialCluster"/>
    <dgm:cxn modelId="{AE030F24-34BD-8942-9C14-0FA114314A2F}" type="presParOf" srcId="{1DFBF87F-A2D6-7B43-ACCF-C7F8691473CB}" destId="{DC0AF9AB-439D-774C-BC07-7E559BD38C5D}" srcOrd="1" destOrd="0" presId="urn:microsoft.com/office/officeart/2008/layout/RadialCluster"/>
    <dgm:cxn modelId="{D914D129-81A1-B646-8E69-4A78D89D9256}" type="presParOf" srcId="{DC0AF9AB-439D-774C-BC07-7E559BD38C5D}" destId="{80FAD53E-4AB2-CA43-AB38-BC065C64AAF1}" srcOrd="0" destOrd="0" presId="urn:microsoft.com/office/officeart/2008/layout/RadialCluster"/>
    <dgm:cxn modelId="{9670BE28-5C0C-9347-9D22-7B08278D8EC8}" type="presParOf" srcId="{DC0AF9AB-439D-774C-BC07-7E559BD38C5D}" destId="{101217A7-65F5-9345-B321-EF2C5A40E287}" srcOrd="1" destOrd="0" presId="urn:microsoft.com/office/officeart/2008/layout/RadialCluster"/>
    <dgm:cxn modelId="{7B0348FF-49C3-DC43-B920-B2D08825AAB6}" type="presParOf" srcId="{DC0AF9AB-439D-774C-BC07-7E559BD38C5D}" destId="{6D7D4A2D-00FA-0149-9F9A-4CEC70A3EFDB}" srcOrd="2" destOrd="0" presId="urn:microsoft.com/office/officeart/2008/layout/RadialCluster"/>
    <dgm:cxn modelId="{0449F8C2-78A6-5341-9256-8427978B79EC}" type="presParOf" srcId="{DC0AF9AB-439D-774C-BC07-7E559BD38C5D}" destId="{2097FBFE-253C-3041-9DD6-B8D1F096616B}" srcOrd="3" destOrd="0" presId="urn:microsoft.com/office/officeart/2008/layout/RadialCluster"/>
    <dgm:cxn modelId="{7347D657-958E-C24A-BF8C-3D18CF8C42B8}" type="presParOf" srcId="{DC0AF9AB-439D-774C-BC07-7E559BD38C5D}" destId="{2B782A3A-10B9-E94F-8DCA-DC249F0D2411}" srcOrd="4" destOrd="0" presId="urn:microsoft.com/office/officeart/2008/layout/RadialCluster"/>
    <dgm:cxn modelId="{7D99C088-7CB3-2A42-9B0C-EB5A139B2262}" type="presParOf" srcId="{1DFBF87F-A2D6-7B43-ACCF-C7F8691473CB}" destId="{98D3CC25-D924-694D-803A-91E10682CDFA}" srcOrd="2" destOrd="0" presId="urn:microsoft.com/office/officeart/2008/layout/RadialCluster"/>
    <dgm:cxn modelId="{E991E10A-F309-6449-9B30-8B1A6BD3E680}" type="presParOf" srcId="{1DFBF87F-A2D6-7B43-ACCF-C7F8691473CB}" destId="{CD59EFA2-127E-3043-90B7-D0B9A71222DE}" srcOrd="3" destOrd="0" presId="urn:microsoft.com/office/officeart/2008/layout/RadialCluster"/>
    <dgm:cxn modelId="{15F737C0-EB43-0845-8B4E-2421D31D8FA7}" type="presParOf" srcId="{CD59EFA2-127E-3043-90B7-D0B9A71222DE}" destId="{21B977C8-0744-6C4F-81F2-2F4035E79CD8}" srcOrd="0" destOrd="0" presId="urn:microsoft.com/office/officeart/2008/layout/RadialCluster"/>
    <dgm:cxn modelId="{737B1C28-9CBD-A049-BE66-558A9A95F36A}" type="presParOf" srcId="{CD59EFA2-127E-3043-90B7-D0B9A71222DE}" destId="{0F278F16-9E3D-BA47-A2EB-C9450F26D740}" srcOrd="1" destOrd="0" presId="urn:microsoft.com/office/officeart/2008/layout/RadialCluster"/>
    <dgm:cxn modelId="{A79CEC8C-EB1D-2146-B5F8-55C742208A11}" type="presParOf" srcId="{CD59EFA2-127E-3043-90B7-D0B9A71222DE}" destId="{887AB01E-36AF-EA48-965F-5E40E72D6CA9}" srcOrd="2" destOrd="0" presId="urn:microsoft.com/office/officeart/2008/layout/RadialCluster"/>
    <dgm:cxn modelId="{4DB9758D-486D-3A44-AA9C-79149B2B729C}" type="presParOf" srcId="{CD59EFA2-127E-3043-90B7-D0B9A71222DE}" destId="{E3E0F815-C064-0747-850A-26E827AE51FC}" srcOrd="3" destOrd="0" presId="urn:microsoft.com/office/officeart/2008/layout/RadialCluster"/>
    <dgm:cxn modelId="{DEA61663-0998-0F4B-A331-0248071DC067}" type="presParOf" srcId="{CD59EFA2-127E-3043-90B7-D0B9A71222DE}" destId="{FDAA29DA-E85D-904E-9948-7A3228FCED97}" srcOrd="4" destOrd="0" presId="urn:microsoft.com/office/officeart/2008/layout/RadialCluster"/>
    <dgm:cxn modelId="{36C416C2-8B60-BC44-8690-BF28F918026A}" type="presParOf" srcId="{1DFBF87F-A2D6-7B43-ACCF-C7F8691473CB}" destId="{0EAC5049-3B4B-4D4F-B4AC-6861BC1D15BB}" srcOrd="4" destOrd="0" presId="urn:microsoft.com/office/officeart/2008/layout/RadialCluster"/>
    <dgm:cxn modelId="{AFF7E363-63F2-EC47-B37C-8EAF14D66D38}" type="presParOf" srcId="{1DFBF87F-A2D6-7B43-ACCF-C7F8691473CB}" destId="{43D1F5F4-4986-DB4B-AEFE-6DC93A8D78B5}" srcOrd="5" destOrd="0" presId="urn:microsoft.com/office/officeart/2008/layout/RadialCluster"/>
    <dgm:cxn modelId="{97375F34-0BFA-2748-9515-51A6C0F36CAE}" type="presParOf" srcId="{43D1F5F4-4986-DB4B-AEFE-6DC93A8D78B5}" destId="{4ADD09D6-78F5-2047-845E-F11473514AEE}" srcOrd="0" destOrd="0" presId="urn:microsoft.com/office/officeart/2008/layout/RadialCluster"/>
    <dgm:cxn modelId="{0BE66532-B282-7646-8771-BC22B3B9E829}" type="presParOf" srcId="{43D1F5F4-4986-DB4B-AEFE-6DC93A8D78B5}" destId="{0AF09A61-E3B2-814B-A51B-CCEC7830333F}" srcOrd="1" destOrd="0" presId="urn:microsoft.com/office/officeart/2008/layout/RadialCluster"/>
    <dgm:cxn modelId="{C631BA68-9DA7-A34A-9FE4-B9C6512D6BD3}" type="presParOf" srcId="{43D1F5F4-4986-DB4B-AEFE-6DC93A8D78B5}" destId="{E8AD6AE2-9B14-2A43-9F04-6A97932F4A81}" srcOrd="2" destOrd="0" presId="urn:microsoft.com/office/officeart/2008/layout/RadialCluster"/>
    <dgm:cxn modelId="{32AE3D3E-FB75-D144-B17E-9807DE761511}" type="presParOf" srcId="{43D1F5F4-4986-DB4B-AEFE-6DC93A8D78B5}" destId="{A7EBD066-8807-444B-B790-8BDF018AE345}" srcOrd="3" destOrd="0" presId="urn:microsoft.com/office/officeart/2008/layout/RadialCluster"/>
    <dgm:cxn modelId="{4C717BD8-8C25-624F-A27E-C0C0127139C6}" type="presParOf" srcId="{43D1F5F4-4986-DB4B-AEFE-6DC93A8D78B5}" destId="{F4526B39-C0BE-284B-97D0-8010695C05FA}" srcOrd="4" destOrd="0" presId="urn:microsoft.com/office/officeart/2008/layout/RadialCluster"/>
    <dgm:cxn modelId="{D517987B-C346-4053-8FBE-ABD2A699D034}" type="presParOf" srcId="{43D1F5F4-4986-DB4B-AEFE-6DC93A8D78B5}" destId="{ABE8D2CF-F4D2-4A73-871C-AC023DA18042}" srcOrd="5" destOrd="0" presId="urn:microsoft.com/office/officeart/2008/layout/RadialCluster"/>
    <dgm:cxn modelId="{37C6FB96-B2B7-44B7-B760-F3CE2282A560}" type="presParOf" srcId="{43D1F5F4-4986-DB4B-AEFE-6DC93A8D78B5}" destId="{0EA2AA7A-F60B-4066-8409-32110F416059}" srcOrd="6" destOrd="0" presId="urn:microsoft.com/office/officeart/2008/layout/RadialCluster"/>
    <dgm:cxn modelId="{B0A44AB2-28EC-4D4A-9C8E-2AA47EA8C3F9}" type="presParOf" srcId="{1DFBF87F-A2D6-7B43-ACCF-C7F8691473CB}" destId="{33FC7193-00EA-6341-9EB6-12D8BB7F8261}" srcOrd="6" destOrd="0" presId="urn:microsoft.com/office/officeart/2008/layout/RadialCluster"/>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9E3A518-A266-E84A-A8CF-6CE71945542D}" type="doc">
      <dgm:prSet loTypeId="urn:microsoft.com/office/officeart/2005/8/layout/matrix3" loCatId="list" qsTypeId="urn:microsoft.com/office/officeart/2005/8/quickstyle/simple3" qsCatId="simple" csTypeId="urn:microsoft.com/office/officeart/2005/8/colors/colorful2" csCatId="colorful" phldr="1"/>
      <dgm:spPr/>
      <dgm:t>
        <a:bodyPr/>
        <a:lstStyle/>
        <a:p>
          <a:endParaRPr lang="en-US"/>
        </a:p>
      </dgm:t>
    </dgm:pt>
    <dgm:pt modelId="{A197A17A-2D7F-124A-A183-67E141A17279}">
      <dgm:prSet phldrT="[Text]" custT="1"/>
      <dgm:spPr/>
      <dgm:t>
        <a:bodyPr/>
        <a:lstStyle/>
        <a:p>
          <a:r>
            <a:rPr lang="en-US" sz="1000" b="1">
              <a:latin typeface="Arial" panose="020B0604020202020204" pitchFamily="34" charset="0"/>
              <a:cs typeface="Arial" panose="020B0604020202020204" pitchFamily="34" charset="0"/>
            </a:rPr>
            <a:t>Core Data and Digital Government Legi</a:t>
          </a:r>
          <a:r>
            <a:rPr lang="en-SE" sz="1000" b="1">
              <a:latin typeface="Arial" panose="020B0604020202020204" pitchFamily="34" charset="0"/>
              <a:cs typeface="Arial" panose="020B0604020202020204" pitchFamily="34" charset="0"/>
            </a:rPr>
            <a:t>s</a:t>
          </a:r>
          <a:r>
            <a:rPr lang="en-US" sz="1000" b="1">
              <a:latin typeface="Arial" panose="020B0604020202020204" pitchFamily="34" charset="0"/>
              <a:cs typeface="Arial" panose="020B0604020202020204" pitchFamily="34" charset="0"/>
            </a:rPr>
            <a:t>lation</a:t>
          </a:r>
        </a:p>
      </dgm:t>
    </dgm:pt>
    <dgm:pt modelId="{42D91436-F703-5749-A912-E40B52DCD556}" type="parTrans" cxnId="{C66279ED-A727-7A4C-8AD5-25DD6E75599D}">
      <dgm:prSet/>
      <dgm:spPr/>
      <dgm:t>
        <a:bodyPr/>
        <a:lstStyle/>
        <a:p>
          <a:endParaRPr lang="en-US" sz="2000"/>
        </a:p>
      </dgm:t>
    </dgm:pt>
    <dgm:pt modelId="{5ACC62D7-784B-A84D-9120-7197204D09F7}" type="sibTrans" cxnId="{C66279ED-A727-7A4C-8AD5-25DD6E75599D}">
      <dgm:prSet/>
      <dgm:spPr/>
      <dgm:t>
        <a:bodyPr/>
        <a:lstStyle/>
        <a:p>
          <a:endParaRPr lang="en-US" sz="2000"/>
        </a:p>
      </dgm:t>
    </dgm:pt>
    <dgm:pt modelId="{C2EB1A94-CFE1-8A4B-ACDE-B8CBACC88E8F}">
      <dgm:prSet phldrT="[Text]" custT="1"/>
      <dgm:spPr/>
      <dgm:t>
        <a:bodyPr/>
        <a:lstStyle/>
        <a:p>
          <a:r>
            <a:rPr lang="en-US" sz="800">
              <a:latin typeface="Arial" panose="020B0604020202020204" pitchFamily="34" charset="0"/>
              <a:cs typeface="Arial" panose="020B0604020202020204" pitchFamily="34" charset="0"/>
            </a:rPr>
            <a:t>Data protection</a:t>
          </a:r>
        </a:p>
      </dgm:t>
    </dgm:pt>
    <dgm:pt modelId="{75F10FCC-DDFA-5C4F-905D-B941D4AF75BE}" type="parTrans" cxnId="{D4D1E78F-8DC8-EE42-8CD1-F37277C61C16}">
      <dgm:prSet/>
      <dgm:spPr/>
      <dgm:t>
        <a:bodyPr/>
        <a:lstStyle/>
        <a:p>
          <a:endParaRPr lang="en-US" sz="2000"/>
        </a:p>
      </dgm:t>
    </dgm:pt>
    <dgm:pt modelId="{1AA3F8F7-D415-CC48-A42D-14313DA6C0C7}" type="sibTrans" cxnId="{D4D1E78F-8DC8-EE42-8CD1-F37277C61C16}">
      <dgm:prSet/>
      <dgm:spPr/>
      <dgm:t>
        <a:bodyPr/>
        <a:lstStyle/>
        <a:p>
          <a:endParaRPr lang="en-US" sz="2000"/>
        </a:p>
      </dgm:t>
    </dgm:pt>
    <dgm:pt modelId="{CAFD0235-F0C1-EA4D-90C6-76A9DAB07839}">
      <dgm:prSet phldrT="[Text]" custT="1"/>
      <dgm:spPr/>
      <dgm:t>
        <a:bodyPr/>
        <a:lstStyle/>
        <a:p>
          <a:r>
            <a:rPr lang="en-US" sz="800">
              <a:latin typeface="Arial" panose="020B0604020202020204" pitchFamily="34" charset="0"/>
              <a:cs typeface="Arial" panose="020B0604020202020204" pitchFamily="34" charset="0"/>
            </a:rPr>
            <a:t>Electronic identifiation, authentication and trust - digital signature and electronic transaction</a:t>
          </a:r>
        </a:p>
      </dgm:t>
    </dgm:pt>
    <dgm:pt modelId="{C00178D5-8A64-A047-97E1-D2B5718217AD}" type="parTrans" cxnId="{CD5AD30D-D67D-9F40-B874-9782BC5E0F55}">
      <dgm:prSet/>
      <dgm:spPr/>
      <dgm:t>
        <a:bodyPr/>
        <a:lstStyle/>
        <a:p>
          <a:endParaRPr lang="en-US" sz="2000"/>
        </a:p>
      </dgm:t>
    </dgm:pt>
    <dgm:pt modelId="{BFD82C6F-EE68-3947-8DDE-2E08F02FC615}" type="sibTrans" cxnId="{CD5AD30D-D67D-9F40-B874-9782BC5E0F55}">
      <dgm:prSet/>
      <dgm:spPr/>
      <dgm:t>
        <a:bodyPr/>
        <a:lstStyle/>
        <a:p>
          <a:endParaRPr lang="en-US" sz="2000"/>
        </a:p>
      </dgm:t>
    </dgm:pt>
    <dgm:pt modelId="{3C1ECAEE-D504-5142-9DFD-025E0C65BE5A}">
      <dgm:prSet phldrT="[Text]" custT="1"/>
      <dgm:spPr/>
      <dgm:t>
        <a:bodyPr/>
        <a:lstStyle/>
        <a:p>
          <a:r>
            <a:rPr lang="en-US" sz="800">
              <a:latin typeface="Arial" panose="020B0604020202020204" pitchFamily="34" charset="0"/>
              <a:cs typeface="Arial" panose="020B0604020202020204" pitchFamily="34" charset="0"/>
            </a:rPr>
            <a:t>cybersecurity and cybercrime</a:t>
          </a:r>
        </a:p>
      </dgm:t>
    </dgm:pt>
    <dgm:pt modelId="{9A326196-FCAE-8249-8AB4-C07063EF9FCE}" type="parTrans" cxnId="{3C387DDF-E8FF-0446-8429-18C4852CDAC5}">
      <dgm:prSet/>
      <dgm:spPr/>
      <dgm:t>
        <a:bodyPr/>
        <a:lstStyle/>
        <a:p>
          <a:endParaRPr lang="en-US" sz="2000"/>
        </a:p>
      </dgm:t>
    </dgm:pt>
    <dgm:pt modelId="{F05DFBD9-5B32-9248-A4D8-93C263E615AD}" type="sibTrans" cxnId="{3C387DDF-E8FF-0446-8429-18C4852CDAC5}">
      <dgm:prSet/>
      <dgm:spPr/>
      <dgm:t>
        <a:bodyPr/>
        <a:lstStyle/>
        <a:p>
          <a:endParaRPr lang="en-US" sz="2000"/>
        </a:p>
      </dgm:t>
    </dgm:pt>
    <dgm:pt modelId="{3607D50A-21BF-3040-8719-EE7926B480A9}">
      <dgm:prSet phldrT="[Text]" custT="1"/>
      <dgm:spPr/>
      <dgm:t>
        <a:bodyPr/>
        <a:lstStyle/>
        <a:p>
          <a:r>
            <a:rPr lang="en-US" sz="800">
              <a:latin typeface="Arial" panose="020B0604020202020204" pitchFamily="34" charset="0"/>
              <a:cs typeface="Arial" panose="020B0604020202020204" pitchFamily="34" charset="0"/>
            </a:rPr>
            <a:t>Digital access rights</a:t>
          </a:r>
        </a:p>
      </dgm:t>
    </dgm:pt>
    <dgm:pt modelId="{672284EC-757D-C447-86F8-9FA919534860}" type="parTrans" cxnId="{EA99DD38-5EA1-9A4C-BE9E-978C4FFA2716}">
      <dgm:prSet/>
      <dgm:spPr/>
      <dgm:t>
        <a:bodyPr/>
        <a:lstStyle/>
        <a:p>
          <a:endParaRPr lang="en-US" sz="2000"/>
        </a:p>
      </dgm:t>
    </dgm:pt>
    <dgm:pt modelId="{16D1CE9A-517A-854B-AF8C-36B51D47840A}" type="sibTrans" cxnId="{EA99DD38-5EA1-9A4C-BE9E-978C4FFA2716}">
      <dgm:prSet/>
      <dgm:spPr/>
      <dgm:t>
        <a:bodyPr/>
        <a:lstStyle/>
        <a:p>
          <a:endParaRPr lang="en-US" sz="2000"/>
        </a:p>
      </dgm:t>
    </dgm:pt>
    <dgm:pt modelId="{EF3E4297-6BAD-9845-AAFE-99526FF6ECE5}">
      <dgm:prSet phldrT="[Text]" custT="1"/>
      <dgm:spPr/>
      <dgm:t>
        <a:bodyPr/>
        <a:lstStyle/>
        <a:p>
          <a:r>
            <a:rPr lang="en-US" sz="1000" b="1">
              <a:latin typeface="Arial" panose="020B0604020202020204" pitchFamily="34" charset="0"/>
              <a:cs typeface="Arial" panose="020B0604020202020204" pitchFamily="34" charset="0"/>
            </a:rPr>
            <a:t>Directves or Laws Governing Digital Government, Interoperability and EA Principles</a:t>
          </a:r>
        </a:p>
      </dgm:t>
    </dgm:pt>
    <dgm:pt modelId="{1452D345-F068-3749-92BD-B3DB845AA81F}" type="sibTrans" cxnId="{6078C6AB-4784-1841-AB52-93F29509D717}">
      <dgm:prSet/>
      <dgm:spPr/>
      <dgm:t>
        <a:bodyPr/>
        <a:lstStyle/>
        <a:p>
          <a:endParaRPr lang="en-US" sz="2000"/>
        </a:p>
      </dgm:t>
    </dgm:pt>
    <dgm:pt modelId="{72864CF9-0B6D-3E4C-861D-39B3C7181A7E}" type="parTrans" cxnId="{6078C6AB-4784-1841-AB52-93F29509D717}">
      <dgm:prSet/>
      <dgm:spPr/>
      <dgm:t>
        <a:bodyPr/>
        <a:lstStyle/>
        <a:p>
          <a:endParaRPr lang="en-US" sz="2000"/>
        </a:p>
      </dgm:t>
    </dgm:pt>
    <dgm:pt modelId="{799CF177-FA1D-BD48-9CEA-38887C70B169}">
      <dgm:prSet phldrT="[Text]" custT="1"/>
      <dgm:spPr/>
      <dgm:t>
        <a:bodyPr/>
        <a:lstStyle/>
        <a:p>
          <a:r>
            <a:rPr lang="en-US" sz="800">
              <a:latin typeface="Arial" panose="020B0604020202020204" pitchFamily="34" charset="0"/>
              <a:cs typeface="Arial" panose="020B0604020202020204" pitchFamily="34" charset="0"/>
            </a:rPr>
            <a:t>Digital-by-default</a:t>
          </a:r>
        </a:p>
      </dgm:t>
    </dgm:pt>
    <dgm:pt modelId="{12884BF7-0F98-6F48-B4BF-F508A095E91B}" type="parTrans" cxnId="{061CEE5B-0499-D045-B05A-2C40C8E6EAD3}">
      <dgm:prSet/>
      <dgm:spPr/>
      <dgm:t>
        <a:bodyPr/>
        <a:lstStyle/>
        <a:p>
          <a:endParaRPr lang="en-US" sz="2000"/>
        </a:p>
      </dgm:t>
    </dgm:pt>
    <dgm:pt modelId="{9BC1195D-37B1-6C47-8DA5-EFD70B0220A0}" type="sibTrans" cxnId="{061CEE5B-0499-D045-B05A-2C40C8E6EAD3}">
      <dgm:prSet/>
      <dgm:spPr/>
      <dgm:t>
        <a:bodyPr/>
        <a:lstStyle/>
        <a:p>
          <a:endParaRPr lang="en-US" sz="2000"/>
        </a:p>
      </dgm:t>
    </dgm:pt>
    <dgm:pt modelId="{5C4BE45B-31BF-844F-8B46-477D935753B3}">
      <dgm:prSet phldrT="[Text]" custT="1"/>
      <dgm:spPr/>
      <dgm:t>
        <a:bodyPr/>
        <a:lstStyle/>
        <a:p>
          <a:r>
            <a:rPr lang="en-SE" sz="800">
              <a:latin typeface="Arial" panose="020B0604020202020204" pitchFamily="34" charset="0"/>
              <a:cs typeface="Arial" panose="020B0604020202020204" pitchFamily="34" charset="0"/>
            </a:rPr>
            <a:t>O</a:t>
          </a:r>
          <a:r>
            <a:rPr lang="en-US" sz="800">
              <a:latin typeface="Arial" panose="020B0604020202020204" pitchFamily="34" charset="0"/>
              <a:cs typeface="Arial" panose="020B0604020202020204" pitchFamily="34" charset="0"/>
            </a:rPr>
            <a:t>pen-by-default</a:t>
          </a:r>
        </a:p>
      </dgm:t>
    </dgm:pt>
    <dgm:pt modelId="{FF19A085-7D15-0349-8014-6B1916D51348}" type="parTrans" cxnId="{C834F617-9736-E94F-94B5-E955E1E1337F}">
      <dgm:prSet/>
      <dgm:spPr/>
      <dgm:t>
        <a:bodyPr/>
        <a:lstStyle/>
        <a:p>
          <a:endParaRPr lang="en-US" sz="2000"/>
        </a:p>
      </dgm:t>
    </dgm:pt>
    <dgm:pt modelId="{76CA82C1-1279-E849-8D29-4DD9623D02C3}" type="sibTrans" cxnId="{C834F617-9736-E94F-94B5-E955E1E1337F}">
      <dgm:prSet/>
      <dgm:spPr/>
      <dgm:t>
        <a:bodyPr/>
        <a:lstStyle/>
        <a:p>
          <a:endParaRPr lang="en-US" sz="2000"/>
        </a:p>
      </dgm:t>
    </dgm:pt>
    <dgm:pt modelId="{4CE41FF7-BFAA-3746-88FB-F47B3B243FF8}">
      <dgm:prSet phldrT="[Text]" custT="1"/>
      <dgm:spPr/>
      <dgm:t>
        <a:bodyPr/>
        <a:lstStyle/>
        <a:p>
          <a:r>
            <a:rPr lang="en-SE" sz="800">
              <a:latin typeface="Arial" panose="020B0604020202020204" pitchFamily="34" charset="0"/>
              <a:cs typeface="Arial" panose="020B0604020202020204" pitchFamily="34" charset="0"/>
            </a:rPr>
            <a:t>P</a:t>
          </a:r>
          <a:r>
            <a:rPr lang="en-US" sz="800">
              <a:latin typeface="Arial" panose="020B0604020202020204" pitchFamily="34" charset="0"/>
              <a:cs typeface="Arial" panose="020B0604020202020204" pitchFamily="34" charset="0"/>
            </a:rPr>
            <a:t>rivacy-by-design</a:t>
          </a:r>
        </a:p>
      </dgm:t>
    </dgm:pt>
    <dgm:pt modelId="{BCE3D326-EF4E-4943-B1C5-856A7BE5692F}" type="parTrans" cxnId="{5E5EDC25-AEE7-D44A-8D8D-8D90D8FA0261}">
      <dgm:prSet/>
      <dgm:spPr/>
      <dgm:t>
        <a:bodyPr/>
        <a:lstStyle/>
        <a:p>
          <a:endParaRPr lang="en-US" sz="2000"/>
        </a:p>
      </dgm:t>
    </dgm:pt>
    <dgm:pt modelId="{DACA8A39-15D4-374E-AFB1-E3A9854FF93D}" type="sibTrans" cxnId="{5E5EDC25-AEE7-D44A-8D8D-8D90D8FA0261}">
      <dgm:prSet/>
      <dgm:spPr/>
      <dgm:t>
        <a:bodyPr/>
        <a:lstStyle/>
        <a:p>
          <a:endParaRPr lang="en-US" sz="2000"/>
        </a:p>
      </dgm:t>
    </dgm:pt>
    <dgm:pt modelId="{1B25DA4B-EE16-8248-85F7-831D3C78604A}">
      <dgm:prSet phldrT="[Text]" custT="1"/>
      <dgm:spPr/>
      <dgm:t>
        <a:bodyPr/>
        <a:lstStyle/>
        <a:p>
          <a:r>
            <a:rPr lang="en-SE" sz="800">
              <a:latin typeface="Arial" panose="020B0604020202020204" pitchFamily="34" charset="0"/>
              <a:cs typeface="Arial" panose="020B0604020202020204" pitchFamily="34" charset="0"/>
            </a:rPr>
            <a:t>S</a:t>
          </a:r>
          <a:r>
            <a:rPr lang="en-US" sz="800">
              <a:latin typeface="Arial" panose="020B0604020202020204" pitchFamily="34" charset="0"/>
              <a:cs typeface="Arial" panose="020B0604020202020204" pitchFamily="34" charset="0"/>
            </a:rPr>
            <a:t>ecurity-by-design</a:t>
          </a:r>
        </a:p>
      </dgm:t>
    </dgm:pt>
    <dgm:pt modelId="{7729408C-2314-7147-95A3-C40F936B3D67}" type="parTrans" cxnId="{5E98871D-BCEE-DA44-AC32-7B793163938A}">
      <dgm:prSet/>
      <dgm:spPr/>
      <dgm:t>
        <a:bodyPr/>
        <a:lstStyle/>
        <a:p>
          <a:endParaRPr lang="en-US" sz="2000"/>
        </a:p>
      </dgm:t>
    </dgm:pt>
    <dgm:pt modelId="{13CFAF68-576D-A147-BEAE-A05E63BC89FD}" type="sibTrans" cxnId="{5E98871D-BCEE-DA44-AC32-7B793163938A}">
      <dgm:prSet/>
      <dgm:spPr/>
      <dgm:t>
        <a:bodyPr/>
        <a:lstStyle/>
        <a:p>
          <a:endParaRPr lang="en-US" sz="2000"/>
        </a:p>
      </dgm:t>
    </dgm:pt>
    <dgm:pt modelId="{F76DB3EE-D623-4346-81B3-054C3D49DC3B}">
      <dgm:prSet phldrT="[Text]" custT="1"/>
      <dgm:spPr/>
      <dgm:t>
        <a:bodyPr/>
        <a:lstStyle/>
        <a:p>
          <a:r>
            <a:rPr lang="en-US" sz="800">
              <a:latin typeface="Arial" panose="020B0604020202020204" pitchFamily="34" charset="0"/>
              <a:cs typeface="Arial" panose="020B0604020202020204" pitchFamily="34" charset="0"/>
            </a:rPr>
            <a:t>Mobile-first</a:t>
          </a:r>
        </a:p>
      </dgm:t>
    </dgm:pt>
    <dgm:pt modelId="{3AFDAC0E-00AE-6542-B535-011C08838EF4}" type="parTrans" cxnId="{3142C946-7247-9446-8582-67FCF519FFB3}">
      <dgm:prSet/>
      <dgm:spPr/>
      <dgm:t>
        <a:bodyPr/>
        <a:lstStyle/>
        <a:p>
          <a:endParaRPr lang="en-US" sz="2000"/>
        </a:p>
      </dgm:t>
    </dgm:pt>
    <dgm:pt modelId="{F87419E7-3C3A-894D-9876-E56285587CDA}" type="sibTrans" cxnId="{3142C946-7247-9446-8582-67FCF519FFB3}">
      <dgm:prSet/>
      <dgm:spPr/>
      <dgm:t>
        <a:bodyPr/>
        <a:lstStyle/>
        <a:p>
          <a:endParaRPr lang="en-US" sz="2000"/>
        </a:p>
      </dgm:t>
    </dgm:pt>
    <dgm:pt modelId="{7ADFDEB4-B30E-6A48-AE7F-120EBD88C506}">
      <dgm:prSet phldrT="[Text]" custT="1"/>
      <dgm:spPr/>
      <dgm:t>
        <a:bodyPr/>
        <a:lstStyle/>
        <a:p>
          <a:r>
            <a:rPr lang="en-US" sz="800">
              <a:latin typeface="Arial" panose="020B0604020202020204" pitchFamily="34" charset="0"/>
              <a:cs typeface="Arial" panose="020B0604020202020204" pitchFamily="34" charset="0"/>
            </a:rPr>
            <a:t>Cloud-first</a:t>
          </a:r>
        </a:p>
      </dgm:t>
    </dgm:pt>
    <dgm:pt modelId="{386F1903-44EF-4F40-A727-313D4040CBB8}" type="parTrans" cxnId="{4867D40B-E43C-0F4E-BA88-4CEE3D01E273}">
      <dgm:prSet/>
      <dgm:spPr/>
      <dgm:t>
        <a:bodyPr/>
        <a:lstStyle/>
        <a:p>
          <a:endParaRPr lang="en-US" sz="2000"/>
        </a:p>
      </dgm:t>
    </dgm:pt>
    <dgm:pt modelId="{33F4BEC6-E7EA-314C-9B3C-13A5F9D45BD9}" type="sibTrans" cxnId="{4867D40B-E43C-0F4E-BA88-4CEE3D01E273}">
      <dgm:prSet/>
      <dgm:spPr/>
      <dgm:t>
        <a:bodyPr/>
        <a:lstStyle/>
        <a:p>
          <a:endParaRPr lang="en-US" sz="2000"/>
        </a:p>
      </dgm:t>
    </dgm:pt>
    <dgm:pt modelId="{877EE6B7-B373-A747-B62E-6D74D0088D7D}">
      <dgm:prSet phldrT="[Text]" custT="1"/>
      <dgm:spPr/>
      <dgm:t>
        <a:bodyPr/>
        <a:lstStyle/>
        <a:p>
          <a:r>
            <a:rPr lang="en-SE" sz="800">
              <a:latin typeface="Arial" panose="020B0604020202020204" pitchFamily="34" charset="0"/>
              <a:cs typeface="Arial" panose="020B0604020202020204" pitchFamily="34" charset="0"/>
            </a:rPr>
            <a:t>O</a:t>
          </a:r>
          <a:r>
            <a:rPr lang="en-US" sz="800">
              <a:latin typeface="Arial" panose="020B0604020202020204" pitchFamily="34" charset="0"/>
              <a:cs typeface="Arial" panose="020B0604020202020204" pitchFamily="34" charset="0"/>
            </a:rPr>
            <a:t>nce only principles</a:t>
          </a:r>
        </a:p>
      </dgm:t>
    </dgm:pt>
    <dgm:pt modelId="{15D20D53-E48B-9646-B383-AED06AA3D309}" type="parTrans" cxnId="{5CB67D98-1FE8-8A4F-BE45-7115CA892174}">
      <dgm:prSet/>
      <dgm:spPr/>
      <dgm:t>
        <a:bodyPr/>
        <a:lstStyle/>
        <a:p>
          <a:endParaRPr lang="en-US" sz="2000"/>
        </a:p>
      </dgm:t>
    </dgm:pt>
    <dgm:pt modelId="{5033F854-FC28-274B-87B2-EDA4FE044D5E}" type="sibTrans" cxnId="{5CB67D98-1FE8-8A4F-BE45-7115CA892174}">
      <dgm:prSet/>
      <dgm:spPr/>
      <dgm:t>
        <a:bodyPr/>
        <a:lstStyle/>
        <a:p>
          <a:endParaRPr lang="en-US" sz="2000"/>
        </a:p>
      </dgm:t>
    </dgm:pt>
    <dgm:pt modelId="{8110D63F-D4CF-7241-B0C1-0B70B6797F77}">
      <dgm:prSet phldrT="[Text]" custT="1"/>
      <dgm:spPr/>
      <dgm:t>
        <a:bodyPr/>
        <a:lstStyle/>
        <a:p>
          <a:r>
            <a:rPr lang="en-US" sz="1000" b="1">
              <a:latin typeface="Arial" panose="020B0604020202020204" pitchFamily="34" charset="0"/>
              <a:cs typeface="Arial" panose="020B0604020202020204" pitchFamily="34" charset="0"/>
            </a:rPr>
            <a:t>Secondary Digital Government </a:t>
          </a:r>
          <a:r>
            <a:rPr lang="en-SE" sz="1000" b="1">
              <a:latin typeface="Arial" panose="020B0604020202020204" pitchFamily="34" charset="0"/>
              <a:cs typeface="Arial" panose="020B0604020202020204" pitchFamily="34" charset="0"/>
            </a:rPr>
            <a:t>L</a:t>
          </a:r>
          <a:r>
            <a:rPr lang="en-US" sz="1000" b="1">
              <a:latin typeface="Arial" panose="020B0604020202020204" pitchFamily="34" charset="0"/>
              <a:cs typeface="Arial" panose="020B0604020202020204" pitchFamily="34" charset="0"/>
            </a:rPr>
            <a:t>egislation</a:t>
          </a:r>
        </a:p>
      </dgm:t>
    </dgm:pt>
    <dgm:pt modelId="{EEE42FAA-93DB-EF4F-BF37-393ECC37D9C9}" type="parTrans" cxnId="{9194DD42-D581-5641-AA6F-1344E3DD30A9}">
      <dgm:prSet/>
      <dgm:spPr/>
      <dgm:t>
        <a:bodyPr/>
        <a:lstStyle/>
        <a:p>
          <a:endParaRPr lang="en-US" sz="2000"/>
        </a:p>
      </dgm:t>
    </dgm:pt>
    <dgm:pt modelId="{B8118829-11EA-514D-825C-E710FAED9585}" type="sibTrans" cxnId="{9194DD42-D581-5641-AA6F-1344E3DD30A9}">
      <dgm:prSet/>
      <dgm:spPr/>
      <dgm:t>
        <a:bodyPr/>
        <a:lstStyle/>
        <a:p>
          <a:endParaRPr lang="en-US" sz="2000"/>
        </a:p>
      </dgm:t>
    </dgm:pt>
    <dgm:pt modelId="{A5B612B7-CEE1-5E4E-97C2-5C06DE3294AA}">
      <dgm:prSet phldrT="[Text]" custT="1"/>
      <dgm:spPr/>
      <dgm:t>
        <a:bodyPr/>
        <a:lstStyle/>
        <a:p>
          <a:r>
            <a:rPr lang="en-US" sz="800">
              <a:latin typeface="Arial" panose="020B0604020202020204" pitchFamily="34" charset="0"/>
              <a:cs typeface="Arial" panose="020B0604020202020204" pitchFamily="34" charset="0"/>
            </a:rPr>
            <a:t>Open access</a:t>
          </a:r>
        </a:p>
      </dgm:t>
    </dgm:pt>
    <dgm:pt modelId="{F67A6C76-667F-904A-B0FF-5125471BBD1C}" type="parTrans" cxnId="{2D543DC6-112A-0149-A0D5-6DAD427A3F5D}">
      <dgm:prSet/>
      <dgm:spPr/>
      <dgm:t>
        <a:bodyPr/>
        <a:lstStyle/>
        <a:p>
          <a:endParaRPr lang="en-US" sz="2000"/>
        </a:p>
      </dgm:t>
    </dgm:pt>
    <dgm:pt modelId="{73FA25DA-D68E-C640-A331-3D553AB2E8DC}" type="sibTrans" cxnId="{2D543DC6-112A-0149-A0D5-6DAD427A3F5D}">
      <dgm:prSet/>
      <dgm:spPr/>
      <dgm:t>
        <a:bodyPr/>
        <a:lstStyle/>
        <a:p>
          <a:endParaRPr lang="en-US" sz="2000"/>
        </a:p>
      </dgm:t>
    </dgm:pt>
    <dgm:pt modelId="{23404146-69C7-0A46-B7A1-CBCC7E82D32D}">
      <dgm:prSet phldrT="[Text]" custT="1"/>
      <dgm:spPr/>
      <dgm:t>
        <a:bodyPr/>
        <a:lstStyle/>
        <a:p>
          <a:r>
            <a:rPr lang="en-US" sz="800">
              <a:latin typeface="Arial" panose="020B0604020202020204" pitchFamily="34" charset="0"/>
              <a:cs typeface="Arial" panose="020B0604020202020204" pitchFamily="34" charset="0"/>
            </a:rPr>
            <a:t>ICT procurement</a:t>
          </a:r>
        </a:p>
      </dgm:t>
    </dgm:pt>
    <dgm:pt modelId="{E4E8F9EC-106F-9B44-AF20-3E5C265384A5}" type="parTrans" cxnId="{9E74EF91-DF5D-1548-895B-157DB0A7D0DA}">
      <dgm:prSet/>
      <dgm:spPr/>
      <dgm:t>
        <a:bodyPr/>
        <a:lstStyle/>
        <a:p>
          <a:endParaRPr lang="en-US" sz="2000"/>
        </a:p>
      </dgm:t>
    </dgm:pt>
    <dgm:pt modelId="{CBBA505B-3B73-2F43-978A-56092EDF62D6}" type="sibTrans" cxnId="{9E74EF91-DF5D-1548-895B-157DB0A7D0DA}">
      <dgm:prSet/>
      <dgm:spPr/>
      <dgm:t>
        <a:bodyPr/>
        <a:lstStyle/>
        <a:p>
          <a:endParaRPr lang="en-US" sz="2000"/>
        </a:p>
      </dgm:t>
    </dgm:pt>
    <dgm:pt modelId="{6F405338-8048-E042-814A-56B76E2C3B28}">
      <dgm:prSet phldrT="[Text]" custT="1"/>
      <dgm:spPr/>
      <dgm:t>
        <a:bodyPr/>
        <a:lstStyle/>
        <a:p>
          <a:r>
            <a:rPr lang="en-US" sz="800">
              <a:latin typeface="Arial" panose="020B0604020202020204" pitchFamily="34" charset="0"/>
              <a:cs typeface="Arial" panose="020B0604020202020204" pitchFamily="34" charset="0"/>
            </a:rPr>
            <a:t>e</a:t>
          </a:r>
          <a:r>
            <a:rPr lang="en-SE" sz="800">
              <a:latin typeface="Arial" panose="020B0604020202020204" pitchFamily="34" charset="0"/>
              <a:cs typeface="Arial" panose="020B0604020202020204" pitchFamily="34" charset="0"/>
            </a:rPr>
            <a:t>P</a:t>
          </a:r>
          <a:r>
            <a:rPr lang="en-US" sz="800">
              <a:latin typeface="Arial" panose="020B0604020202020204" pitchFamily="34" charset="0"/>
              <a:cs typeface="Arial" panose="020B0604020202020204" pitchFamily="34" charset="0"/>
            </a:rPr>
            <a:t>rocurement</a:t>
          </a:r>
        </a:p>
      </dgm:t>
    </dgm:pt>
    <dgm:pt modelId="{952D06F7-DB95-6248-9D7F-D9701201E129}" type="parTrans" cxnId="{275432BA-4F00-4142-9B06-F15EC4E7A684}">
      <dgm:prSet/>
      <dgm:spPr/>
      <dgm:t>
        <a:bodyPr/>
        <a:lstStyle/>
        <a:p>
          <a:endParaRPr lang="en-US" sz="2000"/>
        </a:p>
      </dgm:t>
    </dgm:pt>
    <dgm:pt modelId="{7342E3DE-F808-3F49-B1AA-B3E503348A74}" type="sibTrans" cxnId="{275432BA-4F00-4142-9B06-F15EC4E7A684}">
      <dgm:prSet/>
      <dgm:spPr/>
      <dgm:t>
        <a:bodyPr/>
        <a:lstStyle/>
        <a:p>
          <a:endParaRPr lang="en-US" sz="2000"/>
        </a:p>
      </dgm:t>
    </dgm:pt>
    <dgm:pt modelId="{EF472610-0363-6948-B6AF-B3C4B21939EF}">
      <dgm:prSet phldrT="[Text]" custT="1"/>
      <dgm:spPr/>
      <dgm:t>
        <a:bodyPr/>
        <a:lstStyle/>
        <a:p>
          <a:r>
            <a:rPr lang="en-US" sz="800">
              <a:latin typeface="Arial" panose="020B0604020202020204" pitchFamily="34" charset="0"/>
              <a:cs typeface="Arial" panose="020B0604020202020204" pitchFamily="34" charset="0"/>
            </a:rPr>
            <a:t>Public and private partnership</a:t>
          </a:r>
        </a:p>
      </dgm:t>
    </dgm:pt>
    <dgm:pt modelId="{81C2E416-E261-2240-A2DE-2DDB1DD3DF9C}" type="parTrans" cxnId="{14BBAF1B-EBDE-7747-8908-50459B2134F6}">
      <dgm:prSet/>
      <dgm:spPr/>
      <dgm:t>
        <a:bodyPr/>
        <a:lstStyle/>
        <a:p>
          <a:endParaRPr lang="en-US" sz="2000"/>
        </a:p>
      </dgm:t>
    </dgm:pt>
    <dgm:pt modelId="{0EC0DA8E-C3EA-5044-830D-2EE8220D848F}" type="sibTrans" cxnId="{14BBAF1B-EBDE-7747-8908-50459B2134F6}">
      <dgm:prSet/>
      <dgm:spPr/>
      <dgm:t>
        <a:bodyPr/>
        <a:lstStyle/>
        <a:p>
          <a:endParaRPr lang="en-US" sz="2000"/>
        </a:p>
      </dgm:t>
    </dgm:pt>
    <dgm:pt modelId="{32629B5C-62A9-A04D-A0ED-EE679E447131}">
      <dgm:prSet phldrT="[Text]" custT="1"/>
      <dgm:spPr/>
      <dgm:t>
        <a:bodyPr/>
        <a:lstStyle/>
        <a:p>
          <a:r>
            <a:rPr lang="en-US" sz="800">
              <a:latin typeface="Arial" panose="020B0604020202020204" pitchFamily="34" charset="0"/>
              <a:cs typeface="Arial" panose="020B0604020202020204" pitchFamily="34" charset="0"/>
            </a:rPr>
            <a:t>Sharing of government information</a:t>
          </a:r>
        </a:p>
      </dgm:t>
    </dgm:pt>
    <dgm:pt modelId="{A0D87E76-9D5A-C441-A8A2-4B32B36F8DE9}" type="parTrans" cxnId="{A7EAC567-4CD9-F243-B55D-7A17A660986E}">
      <dgm:prSet/>
      <dgm:spPr/>
      <dgm:t>
        <a:bodyPr/>
        <a:lstStyle/>
        <a:p>
          <a:endParaRPr lang="en-US" sz="2000"/>
        </a:p>
      </dgm:t>
    </dgm:pt>
    <dgm:pt modelId="{FB59C151-ED24-F546-A72C-64531C2D8F39}" type="sibTrans" cxnId="{A7EAC567-4CD9-F243-B55D-7A17A660986E}">
      <dgm:prSet/>
      <dgm:spPr/>
      <dgm:t>
        <a:bodyPr/>
        <a:lstStyle/>
        <a:p>
          <a:endParaRPr lang="en-US" sz="2000"/>
        </a:p>
      </dgm:t>
    </dgm:pt>
    <dgm:pt modelId="{C8F92B2A-4A2F-9343-A234-36EA9B774791}">
      <dgm:prSet phldrT="[Text]" custT="1"/>
      <dgm:spPr/>
      <dgm:t>
        <a:bodyPr/>
        <a:lstStyle/>
        <a:p>
          <a:r>
            <a:rPr lang="en-US" sz="800">
              <a:latin typeface="Arial" panose="020B0604020202020204" pitchFamily="34" charset="0"/>
              <a:cs typeface="Arial" panose="020B0604020202020204" pitchFamily="34" charset="0"/>
            </a:rPr>
            <a:t>Base registries</a:t>
          </a:r>
        </a:p>
      </dgm:t>
    </dgm:pt>
    <dgm:pt modelId="{51DD2F51-517A-D540-BA18-787642859D48}" type="parTrans" cxnId="{897DB72E-1E9B-E546-9623-9B63A5686129}">
      <dgm:prSet/>
      <dgm:spPr/>
      <dgm:t>
        <a:bodyPr/>
        <a:lstStyle/>
        <a:p>
          <a:endParaRPr lang="en-US" sz="2000"/>
        </a:p>
      </dgm:t>
    </dgm:pt>
    <dgm:pt modelId="{6AE41AAB-D3DA-3B47-8806-1B422EF6A0CB}" type="sibTrans" cxnId="{897DB72E-1E9B-E546-9623-9B63A5686129}">
      <dgm:prSet/>
      <dgm:spPr/>
      <dgm:t>
        <a:bodyPr/>
        <a:lstStyle/>
        <a:p>
          <a:endParaRPr lang="en-US" sz="2000"/>
        </a:p>
      </dgm:t>
    </dgm:pt>
    <dgm:pt modelId="{B47125D9-37D7-D945-94C6-78C273AF8975}">
      <dgm:prSet phldrT="[Text]" custT="1"/>
      <dgm:spPr/>
      <dgm:t>
        <a:bodyPr/>
        <a:lstStyle/>
        <a:p>
          <a:r>
            <a:rPr lang="en-US" sz="1000" b="1">
              <a:latin typeface="Arial" panose="020B0604020202020204" pitchFamily="34" charset="0"/>
              <a:cs typeface="Arial" panose="020B0604020202020204" pitchFamily="34" charset="0"/>
            </a:rPr>
            <a:t>Emerging Technologies  Policies, Strategies and </a:t>
          </a:r>
          <a:r>
            <a:rPr lang="en-SE" sz="1000" b="1">
              <a:latin typeface="Arial" panose="020B0604020202020204" pitchFamily="34" charset="0"/>
              <a:cs typeface="Arial" panose="020B0604020202020204" pitchFamily="34" charset="0"/>
            </a:rPr>
            <a:t>L</a:t>
          </a:r>
          <a:r>
            <a:rPr lang="en-US" sz="1000" b="1">
              <a:latin typeface="Arial" panose="020B0604020202020204" pitchFamily="34" charset="0"/>
              <a:cs typeface="Arial" panose="020B0604020202020204" pitchFamily="34" charset="0"/>
            </a:rPr>
            <a:t>egal </a:t>
          </a:r>
          <a:r>
            <a:rPr lang="en-SE" sz="1000" b="1">
              <a:latin typeface="Arial" panose="020B0604020202020204" pitchFamily="34" charset="0"/>
              <a:cs typeface="Arial" panose="020B0604020202020204" pitchFamily="34" charset="0"/>
            </a:rPr>
            <a:t>F</a:t>
          </a:r>
          <a:r>
            <a:rPr lang="en-US" sz="1000" b="1">
              <a:latin typeface="Arial" panose="020B0604020202020204" pitchFamily="34" charset="0"/>
              <a:cs typeface="Arial" panose="020B0604020202020204" pitchFamily="34" charset="0"/>
            </a:rPr>
            <a:t>rameworks</a:t>
          </a:r>
        </a:p>
      </dgm:t>
    </dgm:pt>
    <dgm:pt modelId="{8ECE2E66-E15C-D74D-A437-D84E28B8F4A5}" type="parTrans" cxnId="{E57C589C-1531-8440-9231-407FBA12F8C9}">
      <dgm:prSet/>
      <dgm:spPr/>
      <dgm:t>
        <a:bodyPr/>
        <a:lstStyle/>
        <a:p>
          <a:endParaRPr lang="en-US" sz="2000"/>
        </a:p>
      </dgm:t>
    </dgm:pt>
    <dgm:pt modelId="{B3E692F6-CAE0-E54B-B9B0-3841D4B2ED0D}" type="sibTrans" cxnId="{E57C589C-1531-8440-9231-407FBA12F8C9}">
      <dgm:prSet/>
      <dgm:spPr/>
      <dgm:t>
        <a:bodyPr/>
        <a:lstStyle/>
        <a:p>
          <a:endParaRPr lang="en-US" sz="2000"/>
        </a:p>
      </dgm:t>
    </dgm:pt>
    <dgm:pt modelId="{F2561AB7-0923-A546-9248-B70C0ACB118B}">
      <dgm:prSet phldrT="[Text]" custT="1"/>
      <dgm:spPr/>
      <dgm:t>
        <a:bodyPr/>
        <a:lstStyle/>
        <a:p>
          <a:r>
            <a:rPr lang="en-US" sz="800">
              <a:latin typeface="Arial" panose="020B0604020202020204" pitchFamily="34" charset="0"/>
              <a:cs typeface="Arial" panose="020B0604020202020204" pitchFamily="34" charset="0"/>
            </a:rPr>
            <a:t>Trustworthy AI</a:t>
          </a:r>
        </a:p>
      </dgm:t>
    </dgm:pt>
    <dgm:pt modelId="{33AD8CE6-FB5A-624F-8CEC-308272946B06}" type="parTrans" cxnId="{F571E3B0-8DC7-314D-86F6-2C3BEBC29C90}">
      <dgm:prSet/>
      <dgm:spPr/>
      <dgm:t>
        <a:bodyPr/>
        <a:lstStyle/>
        <a:p>
          <a:endParaRPr lang="en-US" sz="2000"/>
        </a:p>
      </dgm:t>
    </dgm:pt>
    <dgm:pt modelId="{11B2E5C3-1664-DD40-8E53-9B49B22DB06D}" type="sibTrans" cxnId="{F571E3B0-8DC7-314D-86F6-2C3BEBC29C90}">
      <dgm:prSet/>
      <dgm:spPr/>
      <dgm:t>
        <a:bodyPr/>
        <a:lstStyle/>
        <a:p>
          <a:endParaRPr lang="en-US" sz="2000"/>
        </a:p>
      </dgm:t>
    </dgm:pt>
    <dgm:pt modelId="{03B2626F-5291-8C45-B3C6-A7FC30993965}">
      <dgm:prSet phldrT="[Text]" custT="1"/>
      <dgm:spPr/>
      <dgm:t>
        <a:bodyPr/>
        <a:lstStyle/>
        <a:p>
          <a:r>
            <a:rPr lang="en-US" sz="800">
              <a:latin typeface="Arial" panose="020B0604020202020204" pitchFamily="34" charset="0"/>
              <a:cs typeface="Arial" panose="020B0604020202020204" pitchFamily="34" charset="0"/>
            </a:rPr>
            <a:t>Blockchain and cryptocurrency use</a:t>
          </a:r>
        </a:p>
      </dgm:t>
    </dgm:pt>
    <dgm:pt modelId="{643FF0C9-361F-5946-9EA5-FC3C154E3CB4}" type="parTrans" cxnId="{08E09DA8-31EB-EA4C-9548-163AC0F8CBA3}">
      <dgm:prSet/>
      <dgm:spPr/>
      <dgm:t>
        <a:bodyPr/>
        <a:lstStyle/>
        <a:p>
          <a:endParaRPr lang="en-US" sz="2000"/>
        </a:p>
      </dgm:t>
    </dgm:pt>
    <dgm:pt modelId="{83C5F0EE-E472-6841-8010-A22E0DC9886A}" type="sibTrans" cxnId="{08E09DA8-31EB-EA4C-9548-163AC0F8CBA3}">
      <dgm:prSet/>
      <dgm:spPr/>
      <dgm:t>
        <a:bodyPr/>
        <a:lstStyle/>
        <a:p>
          <a:endParaRPr lang="en-US" sz="2000"/>
        </a:p>
      </dgm:t>
    </dgm:pt>
    <dgm:pt modelId="{F07051B0-D5CE-1D47-8750-4606A63EB126}">
      <dgm:prSet phldrT="[Text]" custT="1"/>
      <dgm:spPr/>
      <dgm:t>
        <a:bodyPr/>
        <a:lstStyle/>
        <a:p>
          <a:r>
            <a:rPr lang="en-US" sz="800">
              <a:latin typeface="Arial" panose="020B0604020202020204" pitchFamily="34" charset="0"/>
              <a:cs typeface="Arial" panose="020B0604020202020204" pitchFamily="34" charset="0"/>
            </a:rPr>
            <a:t>IoT regulation</a:t>
          </a:r>
        </a:p>
      </dgm:t>
    </dgm:pt>
    <dgm:pt modelId="{7185C89E-752B-2A48-93D2-B168D5608B92}" type="parTrans" cxnId="{9FE7C059-A621-4245-A612-E56DF02759B5}">
      <dgm:prSet/>
      <dgm:spPr/>
      <dgm:t>
        <a:bodyPr/>
        <a:lstStyle/>
        <a:p>
          <a:endParaRPr lang="en-US" sz="2000"/>
        </a:p>
      </dgm:t>
    </dgm:pt>
    <dgm:pt modelId="{B87E5EFA-8846-C34D-BB26-A041983A9A10}" type="sibTrans" cxnId="{9FE7C059-A621-4245-A612-E56DF02759B5}">
      <dgm:prSet/>
      <dgm:spPr/>
      <dgm:t>
        <a:bodyPr/>
        <a:lstStyle/>
        <a:p>
          <a:endParaRPr lang="en-US" sz="2000"/>
        </a:p>
      </dgm:t>
    </dgm:pt>
    <dgm:pt modelId="{53944E2D-AA44-AD46-A6CB-A9F11561092F}">
      <dgm:prSet phldrT="[Text]" custT="1"/>
      <dgm:spPr/>
      <dgm:t>
        <a:bodyPr/>
        <a:lstStyle/>
        <a:p>
          <a:r>
            <a:rPr lang="en-US" sz="800">
              <a:latin typeface="Arial" panose="020B0604020202020204" pitchFamily="34" charset="0"/>
              <a:cs typeface="Arial" panose="020B0604020202020204" pitchFamily="34" charset="0"/>
            </a:rPr>
            <a:t>Cloud computing and data soverginty</a:t>
          </a:r>
        </a:p>
      </dgm:t>
    </dgm:pt>
    <dgm:pt modelId="{77ADA622-C53C-334A-8EB8-46B382F233E0}" type="parTrans" cxnId="{73C6EE89-723E-B644-B03E-1E404EBC92AB}">
      <dgm:prSet/>
      <dgm:spPr/>
      <dgm:t>
        <a:bodyPr/>
        <a:lstStyle/>
        <a:p>
          <a:endParaRPr lang="en-US" sz="2000"/>
        </a:p>
      </dgm:t>
    </dgm:pt>
    <dgm:pt modelId="{F7420250-F502-FF40-BA01-52D78BD14171}" type="sibTrans" cxnId="{73C6EE89-723E-B644-B03E-1E404EBC92AB}">
      <dgm:prSet/>
      <dgm:spPr/>
      <dgm:t>
        <a:bodyPr/>
        <a:lstStyle/>
        <a:p>
          <a:endParaRPr lang="en-US" sz="2000"/>
        </a:p>
      </dgm:t>
    </dgm:pt>
    <dgm:pt modelId="{5CC3C9D8-FC8F-EF43-A897-99DBA7A89975}" type="pres">
      <dgm:prSet presAssocID="{09E3A518-A266-E84A-A8CF-6CE71945542D}" presName="matrix" presStyleCnt="0">
        <dgm:presLayoutVars>
          <dgm:chMax val="1"/>
          <dgm:dir/>
          <dgm:resizeHandles val="exact"/>
        </dgm:presLayoutVars>
      </dgm:prSet>
      <dgm:spPr/>
    </dgm:pt>
    <dgm:pt modelId="{68FE8419-DF30-C34F-B2C4-49127875676E}" type="pres">
      <dgm:prSet presAssocID="{09E3A518-A266-E84A-A8CF-6CE71945542D}" presName="diamond" presStyleLbl="bgShp" presStyleIdx="0" presStyleCnt="1"/>
      <dgm:spPr/>
    </dgm:pt>
    <dgm:pt modelId="{2800AD7A-8BB6-5940-AC41-CA34E90F399D}" type="pres">
      <dgm:prSet presAssocID="{09E3A518-A266-E84A-A8CF-6CE71945542D}" presName="quad1" presStyleLbl="node1" presStyleIdx="0" presStyleCnt="4">
        <dgm:presLayoutVars>
          <dgm:chMax val="0"/>
          <dgm:chPref val="0"/>
          <dgm:bulletEnabled val="1"/>
        </dgm:presLayoutVars>
      </dgm:prSet>
      <dgm:spPr/>
    </dgm:pt>
    <dgm:pt modelId="{5504CAEF-7A31-B44E-A8AC-8132A9613A57}" type="pres">
      <dgm:prSet presAssocID="{09E3A518-A266-E84A-A8CF-6CE71945542D}" presName="quad2" presStyleLbl="node1" presStyleIdx="1" presStyleCnt="4">
        <dgm:presLayoutVars>
          <dgm:chMax val="0"/>
          <dgm:chPref val="0"/>
          <dgm:bulletEnabled val="1"/>
        </dgm:presLayoutVars>
      </dgm:prSet>
      <dgm:spPr/>
    </dgm:pt>
    <dgm:pt modelId="{97422583-AEF8-7C4F-BBF4-60157B629AA0}" type="pres">
      <dgm:prSet presAssocID="{09E3A518-A266-E84A-A8CF-6CE71945542D}" presName="quad3" presStyleLbl="node1" presStyleIdx="2" presStyleCnt="4">
        <dgm:presLayoutVars>
          <dgm:chMax val="0"/>
          <dgm:chPref val="0"/>
          <dgm:bulletEnabled val="1"/>
        </dgm:presLayoutVars>
      </dgm:prSet>
      <dgm:spPr/>
    </dgm:pt>
    <dgm:pt modelId="{A68D599F-0EAF-C94D-BA53-4797C7F535D7}" type="pres">
      <dgm:prSet presAssocID="{09E3A518-A266-E84A-A8CF-6CE71945542D}" presName="quad4" presStyleLbl="node1" presStyleIdx="3" presStyleCnt="4" custLinFactNeighborX="2151" custLinFactNeighborY="3763">
        <dgm:presLayoutVars>
          <dgm:chMax val="0"/>
          <dgm:chPref val="0"/>
          <dgm:bulletEnabled val="1"/>
        </dgm:presLayoutVars>
      </dgm:prSet>
      <dgm:spPr/>
    </dgm:pt>
  </dgm:ptLst>
  <dgm:cxnLst>
    <dgm:cxn modelId="{A739CE09-9806-084E-B466-123CD3536D87}" type="presOf" srcId="{B47125D9-37D7-D945-94C6-78C273AF8975}" destId="{A68D599F-0EAF-C94D-BA53-4797C7F535D7}" srcOrd="0" destOrd="0" presId="urn:microsoft.com/office/officeart/2005/8/layout/matrix3"/>
    <dgm:cxn modelId="{4867D40B-E43C-0F4E-BA88-4CEE3D01E273}" srcId="{EF3E4297-6BAD-9845-AAFE-99526FF6ECE5}" destId="{7ADFDEB4-B30E-6A48-AE7F-120EBD88C506}" srcOrd="6" destOrd="0" parTransId="{386F1903-44EF-4F40-A727-313D4040CBB8}" sibTransId="{33F4BEC6-E7EA-314C-9B3C-13A5F9D45BD9}"/>
    <dgm:cxn modelId="{CD5AD30D-D67D-9F40-B874-9782BC5E0F55}" srcId="{A197A17A-2D7F-124A-A183-67E141A17279}" destId="{CAFD0235-F0C1-EA4D-90C6-76A9DAB07839}" srcOrd="1" destOrd="0" parTransId="{C00178D5-8A64-A047-97E1-D2B5718217AD}" sibTransId="{BFD82C6F-EE68-3947-8DDE-2E08F02FC615}"/>
    <dgm:cxn modelId="{C834F617-9736-E94F-94B5-E955E1E1337F}" srcId="{EF3E4297-6BAD-9845-AAFE-99526FF6ECE5}" destId="{5C4BE45B-31BF-844F-8B46-477D935753B3}" srcOrd="2" destOrd="0" parTransId="{FF19A085-7D15-0349-8014-6B1916D51348}" sibTransId="{76CA82C1-1279-E849-8D29-4DD9623D02C3}"/>
    <dgm:cxn modelId="{14BBAF1B-EBDE-7747-8908-50459B2134F6}" srcId="{8110D63F-D4CF-7241-B0C1-0B70B6797F77}" destId="{EF472610-0363-6948-B6AF-B3C4B21939EF}" srcOrd="3" destOrd="0" parTransId="{81C2E416-E261-2240-A2DE-2DDB1DD3DF9C}" sibTransId="{0EC0DA8E-C3EA-5044-830D-2EE8220D848F}"/>
    <dgm:cxn modelId="{5E98871D-BCEE-DA44-AC32-7B793163938A}" srcId="{EF3E4297-6BAD-9845-AAFE-99526FF6ECE5}" destId="{1B25DA4B-EE16-8248-85F7-831D3C78604A}" srcOrd="4" destOrd="0" parTransId="{7729408C-2314-7147-95A3-C40F936B3D67}" sibTransId="{13CFAF68-576D-A147-BEAE-A05E63BC89FD}"/>
    <dgm:cxn modelId="{5E5EDC25-AEE7-D44A-8D8D-8D90D8FA0261}" srcId="{EF3E4297-6BAD-9845-AAFE-99526FF6ECE5}" destId="{4CE41FF7-BFAA-3746-88FB-F47B3B243FF8}" srcOrd="3" destOrd="0" parTransId="{BCE3D326-EF4E-4943-B1C5-856A7BE5692F}" sibTransId="{DACA8A39-15D4-374E-AFB1-E3A9854FF93D}"/>
    <dgm:cxn modelId="{DD99802A-1CA7-7543-8A7F-B81F44B8BB40}" type="presOf" srcId="{6F405338-8048-E042-814A-56B76E2C3B28}" destId="{5504CAEF-7A31-B44E-A8AC-8132A9613A57}" srcOrd="0" destOrd="3" presId="urn:microsoft.com/office/officeart/2005/8/layout/matrix3"/>
    <dgm:cxn modelId="{897DB72E-1E9B-E546-9623-9B63A5686129}" srcId="{8110D63F-D4CF-7241-B0C1-0B70B6797F77}" destId="{C8F92B2A-4A2F-9343-A234-36EA9B774791}" srcOrd="5" destOrd="0" parTransId="{51DD2F51-517A-D540-BA18-787642859D48}" sibTransId="{6AE41AAB-D3DA-3B47-8806-1B422EF6A0CB}"/>
    <dgm:cxn modelId="{26FAA234-F64D-474C-92F6-A0ACCFB44F3D}" type="presOf" srcId="{3C1ECAEE-D504-5142-9DFD-025E0C65BE5A}" destId="{2800AD7A-8BB6-5940-AC41-CA34E90F399D}" srcOrd="0" destOrd="4" presId="urn:microsoft.com/office/officeart/2005/8/layout/matrix3"/>
    <dgm:cxn modelId="{5BF4CF37-2866-4C4E-BA2F-88FEAE7F0BB9}" type="presOf" srcId="{799CF177-FA1D-BD48-9CEA-38887C70B169}" destId="{97422583-AEF8-7C4F-BBF4-60157B629AA0}" srcOrd="0" destOrd="1" presId="urn:microsoft.com/office/officeart/2005/8/layout/matrix3"/>
    <dgm:cxn modelId="{EA99DD38-5EA1-9A4C-BE9E-978C4FFA2716}" srcId="{A197A17A-2D7F-124A-A183-67E141A17279}" destId="{3607D50A-21BF-3040-8719-EE7926B480A9}" srcOrd="2" destOrd="0" parTransId="{672284EC-757D-C447-86F8-9FA919534860}" sibTransId="{16D1CE9A-517A-854B-AF8C-36B51D47840A}"/>
    <dgm:cxn modelId="{2545B940-DAD9-B94F-82F6-012FDFE73EA6}" type="presOf" srcId="{53944E2D-AA44-AD46-A6CB-A9F11561092F}" destId="{A68D599F-0EAF-C94D-BA53-4797C7F535D7}" srcOrd="0" destOrd="4" presId="urn:microsoft.com/office/officeart/2005/8/layout/matrix3"/>
    <dgm:cxn modelId="{EB907D5B-72B1-F845-A694-B52D4F655FB9}" type="presOf" srcId="{F2561AB7-0923-A546-9248-B70C0ACB118B}" destId="{A68D599F-0EAF-C94D-BA53-4797C7F535D7}" srcOrd="0" destOrd="1" presId="urn:microsoft.com/office/officeart/2005/8/layout/matrix3"/>
    <dgm:cxn modelId="{061CEE5B-0499-D045-B05A-2C40C8E6EAD3}" srcId="{EF3E4297-6BAD-9845-AAFE-99526FF6ECE5}" destId="{799CF177-FA1D-BD48-9CEA-38887C70B169}" srcOrd="0" destOrd="0" parTransId="{12884BF7-0F98-6F48-B4BF-F508A095E91B}" sibTransId="{9BC1195D-37B1-6C47-8DA5-EFD70B0220A0}"/>
    <dgm:cxn modelId="{F4A4C45C-B772-C744-B8AD-0E6825DC0730}" type="presOf" srcId="{7ADFDEB4-B30E-6A48-AE7F-120EBD88C506}" destId="{97422583-AEF8-7C4F-BBF4-60157B629AA0}" srcOrd="0" destOrd="7" presId="urn:microsoft.com/office/officeart/2005/8/layout/matrix3"/>
    <dgm:cxn modelId="{9194DD42-D581-5641-AA6F-1344E3DD30A9}" srcId="{09E3A518-A266-E84A-A8CF-6CE71945542D}" destId="{8110D63F-D4CF-7241-B0C1-0B70B6797F77}" srcOrd="1" destOrd="0" parTransId="{EEE42FAA-93DB-EF4F-BF37-393ECC37D9C9}" sibTransId="{B8118829-11EA-514D-825C-E710FAED9585}"/>
    <dgm:cxn modelId="{3142C946-7247-9446-8582-67FCF519FFB3}" srcId="{EF3E4297-6BAD-9845-AAFE-99526FF6ECE5}" destId="{F76DB3EE-D623-4346-81B3-054C3D49DC3B}" srcOrd="5" destOrd="0" parTransId="{3AFDAC0E-00AE-6542-B535-011C08838EF4}" sibTransId="{F87419E7-3C3A-894D-9876-E56285587CDA}"/>
    <dgm:cxn modelId="{89F24147-6E45-E748-A678-D878BFA777E1}" type="presOf" srcId="{CAFD0235-F0C1-EA4D-90C6-76A9DAB07839}" destId="{2800AD7A-8BB6-5940-AC41-CA34E90F399D}" srcOrd="0" destOrd="2" presId="urn:microsoft.com/office/officeart/2005/8/layout/matrix3"/>
    <dgm:cxn modelId="{E7B04447-17B4-1940-996F-AF35A70179CF}" type="presOf" srcId="{5C4BE45B-31BF-844F-8B46-477D935753B3}" destId="{97422583-AEF8-7C4F-BBF4-60157B629AA0}" srcOrd="0" destOrd="3" presId="urn:microsoft.com/office/officeart/2005/8/layout/matrix3"/>
    <dgm:cxn modelId="{A7EAC567-4CD9-F243-B55D-7A17A660986E}" srcId="{8110D63F-D4CF-7241-B0C1-0B70B6797F77}" destId="{32629B5C-62A9-A04D-A0ED-EE679E447131}" srcOrd="4" destOrd="0" parTransId="{A0D87E76-9D5A-C441-A8A2-4B32B36F8DE9}" sibTransId="{FB59C151-ED24-F546-A72C-64531C2D8F39}"/>
    <dgm:cxn modelId="{29007D51-7F74-6646-B873-68A5A7BA2578}" type="presOf" srcId="{03B2626F-5291-8C45-B3C6-A7FC30993965}" destId="{A68D599F-0EAF-C94D-BA53-4797C7F535D7}" srcOrd="0" destOrd="2" presId="urn:microsoft.com/office/officeart/2005/8/layout/matrix3"/>
    <dgm:cxn modelId="{87572E73-3CC4-B640-9618-1E22974CB64C}" type="presOf" srcId="{EF472610-0363-6948-B6AF-B3C4B21939EF}" destId="{5504CAEF-7A31-B44E-A8AC-8132A9613A57}" srcOrd="0" destOrd="4" presId="urn:microsoft.com/office/officeart/2005/8/layout/matrix3"/>
    <dgm:cxn modelId="{90137A76-EAAB-EE41-AEAA-A07640B165EC}" type="presOf" srcId="{A5B612B7-CEE1-5E4E-97C2-5C06DE3294AA}" destId="{5504CAEF-7A31-B44E-A8AC-8132A9613A57}" srcOrd="0" destOrd="1" presId="urn:microsoft.com/office/officeart/2005/8/layout/matrix3"/>
    <dgm:cxn modelId="{9FE7C059-A621-4245-A612-E56DF02759B5}" srcId="{B47125D9-37D7-D945-94C6-78C273AF8975}" destId="{F07051B0-D5CE-1D47-8750-4606A63EB126}" srcOrd="2" destOrd="0" parTransId="{7185C89E-752B-2A48-93D2-B168D5608B92}" sibTransId="{B87E5EFA-8846-C34D-BB26-A041983A9A10}"/>
    <dgm:cxn modelId="{D14F8C81-5695-2647-8904-AB045A8C5642}" type="presOf" srcId="{F07051B0-D5CE-1D47-8750-4606A63EB126}" destId="{A68D599F-0EAF-C94D-BA53-4797C7F535D7}" srcOrd="0" destOrd="3" presId="urn:microsoft.com/office/officeart/2005/8/layout/matrix3"/>
    <dgm:cxn modelId="{DB455B89-AF5C-DD4C-8260-DBCECAEEA474}" type="presOf" srcId="{A197A17A-2D7F-124A-A183-67E141A17279}" destId="{2800AD7A-8BB6-5940-AC41-CA34E90F399D}" srcOrd="0" destOrd="0" presId="urn:microsoft.com/office/officeart/2005/8/layout/matrix3"/>
    <dgm:cxn modelId="{73C6EE89-723E-B644-B03E-1E404EBC92AB}" srcId="{B47125D9-37D7-D945-94C6-78C273AF8975}" destId="{53944E2D-AA44-AD46-A6CB-A9F11561092F}" srcOrd="3" destOrd="0" parTransId="{77ADA622-C53C-334A-8EB8-46B382F233E0}" sibTransId="{F7420250-F502-FF40-BA01-52D78BD14171}"/>
    <dgm:cxn modelId="{D4D1E78F-8DC8-EE42-8CD1-F37277C61C16}" srcId="{A197A17A-2D7F-124A-A183-67E141A17279}" destId="{C2EB1A94-CFE1-8A4B-ACDE-B8CBACC88E8F}" srcOrd="0" destOrd="0" parTransId="{75F10FCC-DDFA-5C4F-905D-B941D4AF75BE}" sibTransId="{1AA3F8F7-D415-CC48-A42D-14313DA6C0C7}"/>
    <dgm:cxn modelId="{9E74EF91-DF5D-1548-895B-157DB0A7D0DA}" srcId="{8110D63F-D4CF-7241-B0C1-0B70B6797F77}" destId="{23404146-69C7-0A46-B7A1-CBCC7E82D32D}" srcOrd="1" destOrd="0" parTransId="{E4E8F9EC-106F-9B44-AF20-3E5C265384A5}" sibTransId="{CBBA505B-3B73-2F43-978A-56092EDF62D6}"/>
    <dgm:cxn modelId="{1272D595-A68D-F94E-A727-2A8D3C4EEDE0}" type="presOf" srcId="{4CE41FF7-BFAA-3746-88FB-F47B3B243FF8}" destId="{97422583-AEF8-7C4F-BBF4-60157B629AA0}" srcOrd="0" destOrd="4" presId="urn:microsoft.com/office/officeart/2005/8/layout/matrix3"/>
    <dgm:cxn modelId="{5CB67D98-1FE8-8A4F-BE45-7115CA892174}" srcId="{EF3E4297-6BAD-9845-AAFE-99526FF6ECE5}" destId="{877EE6B7-B373-A747-B62E-6D74D0088D7D}" srcOrd="1" destOrd="0" parTransId="{15D20D53-E48B-9646-B383-AED06AA3D309}" sibTransId="{5033F854-FC28-274B-87B2-EDA4FE044D5E}"/>
    <dgm:cxn modelId="{E57C589C-1531-8440-9231-407FBA12F8C9}" srcId="{09E3A518-A266-E84A-A8CF-6CE71945542D}" destId="{B47125D9-37D7-D945-94C6-78C273AF8975}" srcOrd="3" destOrd="0" parTransId="{8ECE2E66-E15C-D74D-A437-D84E28B8F4A5}" sibTransId="{B3E692F6-CAE0-E54B-B9B0-3841D4B2ED0D}"/>
    <dgm:cxn modelId="{08E09DA8-31EB-EA4C-9548-163AC0F8CBA3}" srcId="{B47125D9-37D7-D945-94C6-78C273AF8975}" destId="{03B2626F-5291-8C45-B3C6-A7FC30993965}" srcOrd="1" destOrd="0" parTransId="{643FF0C9-361F-5946-9EA5-FC3C154E3CB4}" sibTransId="{83C5F0EE-E472-6841-8010-A22E0DC9886A}"/>
    <dgm:cxn modelId="{148139AA-2904-5A45-A85D-8B84CE251E57}" type="presOf" srcId="{C8F92B2A-4A2F-9343-A234-36EA9B774791}" destId="{5504CAEF-7A31-B44E-A8AC-8132A9613A57}" srcOrd="0" destOrd="6" presId="urn:microsoft.com/office/officeart/2005/8/layout/matrix3"/>
    <dgm:cxn modelId="{5C1979AB-19C7-AA47-AB24-3EF8073B5A60}" type="presOf" srcId="{32629B5C-62A9-A04D-A0ED-EE679E447131}" destId="{5504CAEF-7A31-B44E-A8AC-8132A9613A57}" srcOrd="0" destOrd="5" presId="urn:microsoft.com/office/officeart/2005/8/layout/matrix3"/>
    <dgm:cxn modelId="{6078C6AB-4784-1841-AB52-93F29509D717}" srcId="{09E3A518-A266-E84A-A8CF-6CE71945542D}" destId="{EF3E4297-6BAD-9845-AAFE-99526FF6ECE5}" srcOrd="2" destOrd="0" parTransId="{72864CF9-0B6D-3E4C-861D-39B3C7181A7E}" sibTransId="{1452D345-F068-3749-92BD-B3DB845AA81F}"/>
    <dgm:cxn modelId="{02A698AC-9CED-2F46-A6EC-ECDC202DF397}" type="presOf" srcId="{C2EB1A94-CFE1-8A4B-ACDE-B8CBACC88E8F}" destId="{2800AD7A-8BB6-5940-AC41-CA34E90F399D}" srcOrd="0" destOrd="1" presId="urn:microsoft.com/office/officeart/2005/8/layout/matrix3"/>
    <dgm:cxn modelId="{C9ED26AD-018A-EA47-89CC-B7D742E252B8}" type="presOf" srcId="{EF3E4297-6BAD-9845-AAFE-99526FF6ECE5}" destId="{97422583-AEF8-7C4F-BBF4-60157B629AA0}" srcOrd="0" destOrd="0" presId="urn:microsoft.com/office/officeart/2005/8/layout/matrix3"/>
    <dgm:cxn modelId="{51B1D6AD-9AB3-6045-9819-5E87938BC0ED}" type="presOf" srcId="{3607D50A-21BF-3040-8719-EE7926B480A9}" destId="{2800AD7A-8BB6-5940-AC41-CA34E90F399D}" srcOrd="0" destOrd="3" presId="urn:microsoft.com/office/officeart/2005/8/layout/matrix3"/>
    <dgm:cxn modelId="{F571E3B0-8DC7-314D-86F6-2C3BEBC29C90}" srcId="{B47125D9-37D7-D945-94C6-78C273AF8975}" destId="{F2561AB7-0923-A546-9248-B70C0ACB118B}" srcOrd="0" destOrd="0" parTransId="{33AD8CE6-FB5A-624F-8CEC-308272946B06}" sibTransId="{11B2E5C3-1664-DD40-8E53-9B49B22DB06D}"/>
    <dgm:cxn modelId="{C679A0B2-0100-2241-BEEA-56218020E4E5}" type="presOf" srcId="{F76DB3EE-D623-4346-81B3-054C3D49DC3B}" destId="{97422583-AEF8-7C4F-BBF4-60157B629AA0}" srcOrd="0" destOrd="6" presId="urn:microsoft.com/office/officeart/2005/8/layout/matrix3"/>
    <dgm:cxn modelId="{275432BA-4F00-4142-9B06-F15EC4E7A684}" srcId="{8110D63F-D4CF-7241-B0C1-0B70B6797F77}" destId="{6F405338-8048-E042-814A-56B76E2C3B28}" srcOrd="2" destOrd="0" parTransId="{952D06F7-DB95-6248-9D7F-D9701201E129}" sibTransId="{7342E3DE-F808-3F49-B1AA-B3E503348A74}"/>
    <dgm:cxn modelId="{864046BB-4072-3645-8343-14FFED7802AF}" type="presOf" srcId="{877EE6B7-B373-A747-B62E-6D74D0088D7D}" destId="{97422583-AEF8-7C4F-BBF4-60157B629AA0}" srcOrd="0" destOrd="2" presId="urn:microsoft.com/office/officeart/2005/8/layout/matrix3"/>
    <dgm:cxn modelId="{2D543DC6-112A-0149-A0D5-6DAD427A3F5D}" srcId="{8110D63F-D4CF-7241-B0C1-0B70B6797F77}" destId="{A5B612B7-CEE1-5E4E-97C2-5C06DE3294AA}" srcOrd="0" destOrd="0" parTransId="{F67A6C76-667F-904A-B0FF-5125471BBD1C}" sibTransId="{73FA25DA-D68E-C640-A331-3D553AB2E8DC}"/>
    <dgm:cxn modelId="{303EBFD9-223A-4446-89E9-FE27A1C941E8}" type="presOf" srcId="{09E3A518-A266-E84A-A8CF-6CE71945542D}" destId="{5CC3C9D8-FC8F-EF43-A897-99DBA7A89975}" srcOrd="0" destOrd="0" presId="urn:microsoft.com/office/officeart/2005/8/layout/matrix3"/>
    <dgm:cxn modelId="{3C387DDF-E8FF-0446-8429-18C4852CDAC5}" srcId="{A197A17A-2D7F-124A-A183-67E141A17279}" destId="{3C1ECAEE-D504-5142-9DFD-025E0C65BE5A}" srcOrd="3" destOrd="0" parTransId="{9A326196-FCAE-8249-8AB4-C07063EF9FCE}" sibTransId="{F05DFBD9-5B32-9248-A4D8-93C263E615AD}"/>
    <dgm:cxn modelId="{C2E1C4DF-04CB-9B49-8027-C4A7AF0D2BC7}" type="presOf" srcId="{23404146-69C7-0A46-B7A1-CBCC7E82D32D}" destId="{5504CAEF-7A31-B44E-A8AC-8132A9613A57}" srcOrd="0" destOrd="2" presId="urn:microsoft.com/office/officeart/2005/8/layout/matrix3"/>
    <dgm:cxn modelId="{C66279ED-A727-7A4C-8AD5-25DD6E75599D}" srcId="{09E3A518-A266-E84A-A8CF-6CE71945542D}" destId="{A197A17A-2D7F-124A-A183-67E141A17279}" srcOrd="0" destOrd="0" parTransId="{42D91436-F703-5749-A912-E40B52DCD556}" sibTransId="{5ACC62D7-784B-A84D-9120-7197204D09F7}"/>
    <dgm:cxn modelId="{2F87CEF3-49B1-8543-8AE5-320CBCF0BC22}" type="presOf" srcId="{8110D63F-D4CF-7241-B0C1-0B70B6797F77}" destId="{5504CAEF-7A31-B44E-A8AC-8132A9613A57}" srcOrd="0" destOrd="0" presId="urn:microsoft.com/office/officeart/2005/8/layout/matrix3"/>
    <dgm:cxn modelId="{D5AC63F4-E1AC-254C-AAD3-CEB108E8E6D7}" type="presOf" srcId="{1B25DA4B-EE16-8248-85F7-831D3C78604A}" destId="{97422583-AEF8-7C4F-BBF4-60157B629AA0}" srcOrd="0" destOrd="5" presId="urn:microsoft.com/office/officeart/2005/8/layout/matrix3"/>
    <dgm:cxn modelId="{F6DDCD28-3C9A-2E4B-898F-E079765ED61D}" type="presParOf" srcId="{5CC3C9D8-FC8F-EF43-A897-99DBA7A89975}" destId="{68FE8419-DF30-C34F-B2C4-49127875676E}" srcOrd="0" destOrd="0" presId="urn:microsoft.com/office/officeart/2005/8/layout/matrix3"/>
    <dgm:cxn modelId="{5ACC79E8-1E51-9E45-ABBB-012AC9891537}" type="presParOf" srcId="{5CC3C9D8-FC8F-EF43-A897-99DBA7A89975}" destId="{2800AD7A-8BB6-5940-AC41-CA34E90F399D}" srcOrd="1" destOrd="0" presId="urn:microsoft.com/office/officeart/2005/8/layout/matrix3"/>
    <dgm:cxn modelId="{6FA5422E-BD14-754A-9FC9-F9226B875A2D}" type="presParOf" srcId="{5CC3C9D8-FC8F-EF43-A897-99DBA7A89975}" destId="{5504CAEF-7A31-B44E-A8AC-8132A9613A57}" srcOrd="2" destOrd="0" presId="urn:microsoft.com/office/officeart/2005/8/layout/matrix3"/>
    <dgm:cxn modelId="{EDA5D9AC-4553-EF41-BA94-7E86F50E4E2C}" type="presParOf" srcId="{5CC3C9D8-FC8F-EF43-A897-99DBA7A89975}" destId="{97422583-AEF8-7C4F-BBF4-60157B629AA0}" srcOrd="3" destOrd="0" presId="urn:microsoft.com/office/officeart/2005/8/layout/matrix3"/>
    <dgm:cxn modelId="{8202BBA2-DFC3-124A-B730-0D7C7D2468F9}" type="presParOf" srcId="{5CC3C9D8-FC8F-EF43-A897-99DBA7A89975}" destId="{A68D599F-0EAF-C94D-BA53-4797C7F535D7}" srcOrd="4" destOrd="0" presId="urn:microsoft.com/office/officeart/2005/8/layout/matrix3"/>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FC7193-00EA-6341-9EB6-12D8BB7F8261}">
      <dsp:nvSpPr>
        <dsp:cNvPr id="0" name=""/>
        <dsp:cNvSpPr/>
      </dsp:nvSpPr>
      <dsp:spPr>
        <a:xfrm rot="16206800">
          <a:off x="2732564" y="1574345"/>
          <a:ext cx="296468" cy="0"/>
        </a:xfrm>
        <a:custGeom>
          <a:avLst/>
          <a:gdLst/>
          <a:ahLst/>
          <a:cxnLst/>
          <a:rect l="0" t="0" r="0" b="0"/>
          <a:pathLst>
            <a:path>
              <a:moveTo>
                <a:pt x="0" y="0"/>
              </a:moveTo>
              <a:lnTo>
                <a:pt x="296468"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AC5049-3B4B-4D4F-B4AC-6861BC1D15BB}">
      <dsp:nvSpPr>
        <dsp:cNvPr id="0" name=""/>
        <dsp:cNvSpPr/>
      </dsp:nvSpPr>
      <dsp:spPr>
        <a:xfrm rot="48409">
          <a:off x="3373518" y="2148129"/>
          <a:ext cx="533140" cy="0"/>
        </a:xfrm>
        <a:custGeom>
          <a:avLst/>
          <a:gdLst/>
          <a:ahLst/>
          <a:cxnLst/>
          <a:rect l="0" t="0" r="0" b="0"/>
          <a:pathLst>
            <a:path>
              <a:moveTo>
                <a:pt x="0" y="0"/>
              </a:moveTo>
              <a:lnTo>
                <a:pt x="533140"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D3CC25-D924-694D-803A-91E10682CDFA}">
      <dsp:nvSpPr>
        <dsp:cNvPr id="0" name=""/>
        <dsp:cNvSpPr/>
      </dsp:nvSpPr>
      <dsp:spPr>
        <a:xfrm rot="10784140">
          <a:off x="1853247" y="2140927"/>
          <a:ext cx="532579" cy="0"/>
        </a:xfrm>
        <a:custGeom>
          <a:avLst/>
          <a:gdLst/>
          <a:ahLst/>
          <a:cxnLst/>
          <a:rect l="0" t="0" r="0" b="0"/>
          <a:pathLst>
            <a:path>
              <a:moveTo>
                <a:pt x="0" y="0"/>
              </a:moveTo>
              <a:lnTo>
                <a:pt x="532579"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1F7392-F033-A042-B817-9A72845AFD42}">
      <dsp:nvSpPr>
        <dsp:cNvPr id="0" name=""/>
        <dsp:cNvSpPr/>
      </dsp:nvSpPr>
      <dsp:spPr>
        <a:xfrm>
          <a:off x="2385824" y="1722579"/>
          <a:ext cx="987720" cy="829682"/>
        </a:xfrm>
        <a:prstGeom prst="round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b="1" kern="1200"/>
            <a:t>Digital Government Benefits</a:t>
          </a:r>
        </a:p>
      </dsp:txBody>
      <dsp:txXfrm>
        <a:off x="2426326" y="1763081"/>
        <a:ext cx="906716" cy="748678"/>
      </dsp:txXfrm>
    </dsp:sp>
    <dsp:sp modelId="{80FAD53E-4AB2-CA43-AB38-BC065C64AAF1}">
      <dsp:nvSpPr>
        <dsp:cNvPr id="0" name=""/>
        <dsp:cNvSpPr/>
      </dsp:nvSpPr>
      <dsp:spPr>
        <a:xfrm>
          <a:off x="1120692" y="1878388"/>
          <a:ext cx="732557" cy="530915"/>
        </a:xfrm>
        <a:prstGeom prst="roundRect">
          <a:avLst/>
        </a:prstGeom>
        <a:gradFill rotWithShape="0">
          <a:gsLst>
            <a:gs pos="0">
              <a:schemeClr val="accent3">
                <a:hueOff val="-123406"/>
                <a:satOff val="-2167"/>
                <a:lumOff val="-39"/>
                <a:alphaOff val="0"/>
                <a:lumMod val="110000"/>
                <a:satMod val="105000"/>
                <a:tint val="67000"/>
              </a:schemeClr>
            </a:gs>
            <a:gs pos="50000">
              <a:schemeClr val="accent3">
                <a:hueOff val="-123406"/>
                <a:satOff val="-2167"/>
                <a:lumOff val="-39"/>
                <a:alphaOff val="0"/>
                <a:lumMod val="105000"/>
                <a:satMod val="103000"/>
                <a:tint val="73000"/>
              </a:schemeClr>
            </a:gs>
            <a:gs pos="100000">
              <a:schemeClr val="accent3">
                <a:hueOff val="-123406"/>
                <a:satOff val="-2167"/>
                <a:lumOff val="-3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US" sz="1000" kern="1200"/>
            <a:t>Sustin</a:t>
          </a:r>
          <a:r>
            <a:rPr lang="en-SE" sz="1000" kern="1200"/>
            <a:t>a</a:t>
          </a:r>
          <a:r>
            <a:rPr lang="en-US" sz="1000" kern="1200"/>
            <a:t>ble growth</a:t>
          </a:r>
        </a:p>
      </dsp:txBody>
      <dsp:txXfrm>
        <a:off x="1146609" y="1904305"/>
        <a:ext cx="680723" cy="479081"/>
      </dsp:txXfrm>
    </dsp:sp>
    <dsp:sp modelId="{101217A7-65F5-9345-B321-EF2C5A40E287}">
      <dsp:nvSpPr>
        <dsp:cNvPr id="0" name=""/>
        <dsp:cNvSpPr/>
      </dsp:nvSpPr>
      <dsp:spPr>
        <a:xfrm rot="10717226">
          <a:off x="735293" y="2157306"/>
          <a:ext cx="385454" cy="0"/>
        </a:xfrm>
        <a:custGeom>
          <a:avLst/>
          <a:gdLst/>
          <a:ahLst/>
          <a:cxnLst/>
          <a:rect l="0" t="0" r="0" b="0"/>
          <a:pathLst>
            <a:path>
              <a:moveTo>
                <a:pt x="0" y="0"/>
              </a:moveTo>
              <a:lnTo>
                <a:pt x="385454"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7D4A2D-00FA-0149-9F9A-4CEC70A3EFDB}">
      <dsp:nvSpPr>
        <dsp:cNvPr id="0" name=""/>
        <dsp:cNvSpPr/>
      </dsp:nvSpPr>
      <dsp:spPr>
        <a:xfrm>
          <a:off x="204433" y="1902881"/>
          <a:ext cx="530915" cy="530915"/>
        </a:xfrm>
        <a:prstGeom prst="roundRect">
          <a:avLst/>
        </a:prstGeom>
        <a:gradFill rotWithShape="0">
          <a:gsLst>
            <a:gs pos="0">
              <a:schemeClr val="accent3">
                <a:hueOff val="-246813"/>
                <a:satOff val="-4334"/>
                <a:lumOff val="-78"/>
                <a:alphaOff val="0"/>
                <a:lumMod val="110000"/>
                <a:satMod val="105000"/>
                <a:tint val="67000"/>
              </a:schemeClr>
            </a:gs>
            <a:gs pos="50000">
              <a:schemeClr val="accent3">
                <a:hueOff val="-246813"/>
                <a:satOff val="-4334"/>
                <a:lumOff val="-78"/>
                <a:alphaOff val="0"/>
                <a:lumMod val="105000"/>
                <a:satMod val="103000"/>
                <a:tint val="73000"/>
              </a:schemeClr>
            </a:gs>
            <a:gs pos="100000">
              <a:schemeClr val="accent3">
                <a:hueOff val="-246813"/>
                <a:satOff val="-4334"/>
                <a:lumOff val="-7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US" sz="800" kern="1200"/>
            <a:t>GDP growth</a:t>
          </a:r>
        </a:p>
      </dsp:txBody>
      <dsp:txXfrm>
        <a:off x="230350" y="1928798"/>
        <a:ext cx="479081" cy="479081"/>
      </dsp:txXfrm>
    </dsp:sp>
    <dsp:sp modelId="{2097FBFE-253C-3041-9DD6-B8D1F096616B}">
      <dsp:nvSpPr>
        <dsp:cNvPr id="0" name=""/>
        <dsp:cNvSpPr/>
      </dsp:nvSpPr>
      <dsp:spPr>
        <a:xfrm rot="5313347">
          <a:off x="1280454" y="2627956"/>
          <a:ext cx="437443" cy="0"/>
        </a:xfrm>
        <a:custGeom>
          <a:avLst/>
          <a:gdLst/>
          <a:ahLst/>
          <a:cxnLst/>
          <a:rect l="0" t="0" r="0" b="0"/>
          <a:pathLst>
            <a:path>
              <a:moveTo>
                <a:pt x="0" y="0"/>
              </a:moveTo>
              <a:lnTo>
                <a:pt x="43744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782A3A-10B9-E94F-8DCA-DC249F0D2411}">
      <dsp:nvSpPr>
        <dsp:cNvPr id="0" name=""/>
        <dsp:cNvSpPr/>
      </dsp:nvSpPr>
      <dsp:spPr>
        <a:xfrm>
          <a:off x="1169445" y="2846608"/>
          <a:ext cx="683872" cy="530915"/>
        </a:xfrm>
        <a:prstGeom prst="roundRect">
          <a:avLst/>
        </a:prstGeom>
        <a:gradFill rotWithShape="0">
          <a:gsLst>
            <a:gs pos="0">
              <a:schemeClr val="accent3">
                <a:hueOff val="-370219"/>
                <a:satOff val="-6501"/>
                <a:lumOff val="-118"/>
                <a:alphaOff val="0"/>
                <a:lumMod val="110000"/>
                <a:satMod val="105000"/>
                <a:tint val="67000"/>
              </a:schemeClr>
            </a:gs>
            <a:gs pos="50000">
              <a:schemeClr val="accent3">
                <a:hueOff val="-370219"/>
                <a:satOff val="-6501"/>
                <a:lumOff val="-118"/>
                <a:alphaOff val="0"/>
                <a:lumMod val="105000"/>
                <a:satMod val="103000"/>
                <a:tint val="73000"/>
              </a:schemeClr>
            </a:gs>
            <a:gs pos="100000">
              <a:schemeClr val="accent3">
                <a:hueOff val="-370219"/>
                <a:satOff val="-6501"/>
                <a:lumOff val="-11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SE" sz="800" kern="1200"/>
            <a:t>C</a:t>
          </a:r>
          <a:r>
            <a:rPr lang="en-US" sz="800" kern="1200"/>
            <a:t>ontribution to SDGs</a:t>
          </a:r>
        </a:p>
      </dsp:txBody>
      <dsp:txXfrm>
        <a:off x="1195362" y="2872525"/>
        <a:ext cx="632038" cy="479081"/>
      </dsp:txXfrm>
    </dsp:sp>
    <dsp:sp modelId="{21B977C8-0744-6C4F-81F2-2F4035E79CD8}">
      <dsp:nvSpPr>
        <dsp:cNvPr id="0" name=""/>
        <dsp:cNvSpPr/>
      </dsp:nvSpPr>
      <dsp:spPr>
        <a:xfrm>
          <a:off x="3906632" y="1878553"/>
          <a:ext cx="655402" cy="555887"/>
        </a:xfrm>
        <a:prstGeom prst="roundRect">
          <a:avLst/>
        </a:prstGeom>
        <a:gradFill rotWithShape="0">
          <a:gsLst>
            <a:gs pos="0">
              <a:schemeClr val="accent3">
                <a:hueOff val="-493625"/>
                <a:satOff val="-8668"/>
                <a:lumOff val="-157"/>
                <a:alphaOff val="0"/>
                <a:lumMod val="110000"/>
                <a:satMod val="105000"/>
                <a:tint val="67000"/>
              </a:schemeClr>
            </a:gs>
            <a:gs pos="50000">
              <a:schemeClr val="accent3">
                <a:hueOff val="-493625"/>
                <a:satOff val="-8668"/>
                <a:lumOff val="-157"/>
                <a:alphaOff val="0"/>
                <a:lumMod val="105000"/>
                <a:satMod val="103000"/>
                <a:tint val="73000"/>
              </a:schemeClr>
            </a:gs>
            <a:gs pos="100000">
              <a:schemeClr val="accent3">
                <a:hueOff val="-493625"/>
                <a:satOff val="-8668"/>
                <a:lumOff val="-15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US" sz="1000" kern="1200"/>
            <a:t>Increase revenue</a:t>
          </a:r>
        </a:p>
      </dsp:txBody>
      <dsp:txXfrm>
        <a:off x="3933768" y="1905689"/>
        <a:ext cx="601130" cy="501615"/>
      </dsp:txXfrm>
    </dsp:sp>
    <dsp:sp modelId="{0F278F16-9E3D-BA47-A2EB-C9450F26D740}">
      <dsp:nvSpPr>
        <dsp:cNvPr id="0" name=""/>
        <dsp:cNvSpPr/>
      </dsp:nvSpPr>
      <dsp:spPr>
        <a:xfrm rot="21578936">
          <a:off x="4562030" y="2153242"/>
          <a:ext cx="407121" cy="0"/>
        </a:xfrm>
        <a:custGeom>
          <a:avLst/>
          <a:gdLst/>
          <a:ahLst/>
          <a:cxnLst/>
          <a:rect l="0" t="0" r="0" b="0"/>
          <a:pathLst>
            <a:path>
              <a:moveTo>
                <a:pt x="0" y="0"/>
              </a:moveTo>
              <a:lnTo>
                <a:pt x="407121"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7AB01E-36AF-EA48-965F-5E40E72D6CA9}">
      <dsp:nvSpPr>
        <dsp:cNvPr id="0" name=""/>
        <dsp:cNvSpPr/>
      </dsp:nvSpPr>
      <dsp:spPr>
        <a:xfrm>
          <a:off x="4969148" y="1872348"/>
          <a:ext cx="555887" cy="555887"/>
        </a:xfrm>
        <a:prstGeom prst="roundRect">
          <a:avLst/>
        </a:prstGeom>
        <a:gradFill rotWithShape="0">
          <a:gsLst>
            <a:gs pos="0">
              <a:schemeClr val="accent3">
                <a:hueOff val="-617032"/>
                <a:satOff val="-10836"/>
                <a:lumOff val="-196"/>
                <a:alphaOff val="0"/>
                <a:lumMod val="110000"/>
                <a:satMod val="105000"/>
                <a:tint val="67000"/>
              </a:schemeClr>
            </a:gs>
            <a:gs pos="50000">
              <a:schemeClr val="accent3">
                <a:hueOff val="-617032"/>
                <a:satOff val="-10836"/>
                <a:lumOff val="-196"/>
                <a:alphaOff val="0"/>
                <a:lumMod val="105000"/>
                <a:satMod val="103000"/>
                <a:tint val="73000"/>
              </a:schemeClr>
            </a:gs>
            <a:gs pos="100000">
              <a:schemeClr val="accent3">
                <a:hueOff val="-617032"/>
                <a:satOff val="-10836"/>
                <a:lumOff val="-19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US" sz="800" kern="1200"/>
            <a:t>Increase</a:t>
          </a:r>
          <a:r>
            <a:rPr lang="en-SE" sz="800" kern="1200"/>
            <a:t>d</a:t>
          </a:r>
          <a:r>
            <a:rPr lang="en-US" sz="800" kern="1200"/>
            <a:t> tax collection</a:t>
          </a:r>
        </a:p>
      </dsp:txBody>
      <dsp:txXfrm>
        <a:off x="4996284" y="1899484"/>
        <a:ext cx="501615" cy="501615"/>
      </dsp:txXfrm>
    </dsp:sp>
    <dsp:sp modelId="{E3E0F815-C064-0747-850A-26E827AE51FC}">
      <dsp:nvSpPr>
        <dsp:cNvPr id="0" name=""/>
        <dsp:cNvSpPr/>
      </dsp:nvSpPr>
      <dsp:spPr>
        <a:xfrm rot="5361488">
          <a:off x="4020059" y="2654277"/>
          <a:ext cx="439700" cy="0"/>
        </a:xfrm>
        <a:custGeom>
          <a:avLst/>
          <a:gdLst/>
          <a:ahLst/>
          <a:cxnLst/>
          <a:rect l="0" t="0" r="0" b="0"/>
          <a:pathLst>
            <a:path>
              <a:moveTo>
                <a:pt x="0" y="0"/>
              </a:moveTo>
              <a:lnTo>
                <a:pt x="439700"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AA29DA-E85D-904E-9948-7A3228FCED97}">
      <dsp:nvSpPr>
        <dsp:cNvPr id="0" name=""/>
        <dsp:cNvSpPr/>
      </dsp:nvSpPr>
      <dsp:spPr>
        <a:xfrm>
          <a:off x="3825433" y="2874114"/>
          <a:ext cx="840107" cy="555887"/>
        </a:xfrm>
        <a:prstGeom prst="roundRect">
          <a:avLst/>
        </a:prstGeom>
        <a:gradFill rotWithShape="0">
          <a:gsLst>
            <a:gs pos="0">
              <a:schemeClr val="accent3">
                <a:hueOff val="-740438"/>
                <a:satOff val="-13003"/>
                <a:lumOff val="-235"/>
                <a:alphaOff val="0"/>
                <a:lumMod val="110000"/>
                <a:satMod val="105000"/>
                <a:tint val="67000"/>
              </a:schemeClr>
            </a:gs>
            <a:gs pos="50000">
              <a:schemeClr val="accent3">
                <a:hueOff val="-740438"/>
                <a:satOff val="-13003"/>
                <a:lumOff val="-235"/>
                <a:alphaOff val="0"/>
                <a:lumMod val="105000"/>
                <a:satMod val="103000"/>
                <a:tint val="73000"/>
              </a:schemeClr>
            </a:gs>
            <a:gs pos="100000">
              <a:schemeClr val="accent3">
                <a:hueOff val="-740438"/>
                <a:satOff val="-13003"/>
                <a:lumOff val="-23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US" sz="800" kern="1200"/>
            <a:t> </a:t>
          </a:r>
          <a:r>
            <a:rPr lang="en-SE" sz="800" kern="1200"/>
            <a:t>P</a:t>
          </a:r>
          <a:r>
            <a:rPr lang="en-US" sz="800" kern="1200"/>
            <a:t>rivate sector innovations and products that result in revenue</a:t>
          </a:r>
        </a:p>
      </dsp:txBody>
      <dsp:txXfrm>
        <a:off x="3852569" y="2901250"/>
        <a:ext cx="785835" cy="501615"/>
      </dsp:txXfrm>
    </dsp:sp>
    <dsp:sp modelId="{4ADD09D6-78F5-2047-845E-F11473514AEE}">
      <dsp:nvSpPr>
        <dsp:cNvPr id="0" name=""/>
        <dsp:cNvSpPr/>
      </dsp:nvSpPr>
      <dsp:spPr>
        <a:xfrm>
          <a:off x="2529206" y="870223"/>
          <a:ext cx="704870" cy="555887"/>
        </a:xfrm>
        <a:prstGeom prst="roundRect">
          <a:avLst/>
        </a:prstGeom>
        <a:gradFill rotWithShape="0">
          <a:gsLst>
            <a:gs pos="0">
              <a:schemeClr val="accent3">
                <a:hueOff val="-863844"/>
                <a:satOff val="-15170"/>
                <a:lumOff val="-274"/>
                <a:alphaOff val="0"/>
                <a:lumMod val="110000"/>
                <a:satMod val="105000"/>
                <a:tint val="67000"/>
              </a:schemeClr>
            </a:gs>
            <a:gs pos="50000">
              <a:schemeClr val="accent3">
                <a:hueOff val="-863844"/>
                <a:satOff val="-15170"/>
                <a:lumOff val="-274"/>
                <a:alphaOff val="0"/>
                <a:lumMod val="105000"/>
                <a:satMod val="103000"/>
                <a:tint val="73000"/>
              </a:schemeClr>
            </a:gs>
            <a:gs pos="100000">
              <a:schemeClr val="accent3">
                <a:hueOff val="-863844"/>
                <a:satOff val="-15170"/>
                <a:lumOff val="-27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US" sz="1000" kern="1200"/>
            <a:t>Efficiency and cost saving</a:t>
          </a:r>
        </a:p>
      </dsp:txBody>
      <dsp:txXfrm>
        <a:off x="2556342" y="897359"/>
        <a:ext cx="650598" cy="501615"/>
      </dsp:txXfrm>
    </dsp:sp>
    <dsp:sp modelId="{0AF09A61-E3B2-814B-A51B-CCEC7830333F}">
      <dsp:nvSpPr>
        <dsp:cNvPr id="0" name=""/>
        <dsp:cNvSpPr/>
      </dsp:nvSpPr>
      <dsp:spPr>
        <a:xfrm rot="10796295">
          <a:off x="1888880" y="1148892"/>
          <a:ext cx="640325" cy="0"/>
        </a:xfrm>
        <a:custGeom>
          <a:avLst/>
          <a:gdLst/>
          <a:ahLst/>
          <a:cxnLst/>
          <a:rect l="0" t="0" r="0" b="0"/>
          <a:pathLst>
            <a:path>
              <a:moveTo>
                <a:pt x="0" y="0"/>
              </a:moveTo>
              <a:lnTo>
                <a:pt x="640325"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AD6AE2-9B14-2A43-9F04-6A97932F4A81}">
      <dsp:nvSpPr>
        <dsp:cNvPr id="0" name=""/>
        <dsp:cNvSpPr/>
      </dsp:nvSpPr>
      <dsp:spPr>
        <a:xfrm>
          <a:off x="1332993" y="871593"/>
          <a:ext cx="555887" cy="555887"/>
        </a:xfrm>
        <a:prstGeom prst="roundRect">
          <a:avLst/>
        </a:prstGeom>
        <a:gradFill rotWithShape="0">
          <a:gsLst>
            <a:gs pos="0">
              <a:schemeClr val="accent3">
                <a:hueOff val="-987251"/>
                <a:satOff val="-17337"/>
                <a:lumOff val="-314"/>
                <a:alphaOff val="0"/>
                <a:lumMod val="110000"/>
                <a:satMod val="105000"/>
                <a:tint val="67000"/>
              </a:schemeClr>
            </a:gs>
            <a:gs pos="50000">
              <a:schemeClr val="accent3">
                <a:hueOff val="-987251"/>
                <a:satOff val="-17337"/>
                <a:lumOff val="-314"/>
                <a:alphaOff val="0"/>
                <a:lumMod val="105000"/>
                <a:satMod val="103000"/>
                <a:tint val="73000"/>
              </a:schemeClr>
            </a:gs>
            <a:gs pos="100000">
              <a:schemeClr val="accent3">
                <a:hueOff val="-987251"/>
                <a:satOff val="-17337"/>
                <a:lumOff val="-31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SE" sz="800" kern="1200"/>
            <a:t>J</a:t>
          </a:r>
          <a:r>
            <a:rPr lang="en-US" sz="800" kern="1200"/>
            <a:t>oined up and shared services</a:t>
          </a:r>
        </a:p>
      </dsp:txBody>
      <dsp:txXfrm>
        <a:off x="1360129" y="898729"/>
        <a:ext cx="501615" cy="501615"/>
      </dsp:txXfrm>
    </dsp:sp>
    <dsp:sp modelId="{A7EBD066-8807-444B-B790-8BDF018AE345}">
      <dsp:nvSpPr>
        <dsp:cNvPr id="0" name=""/>
        <dsp:cNvSpPr/>
      </dsp:nvSpPr>
      <dsp:spPr>
        <a:xfrm rot="21589131">
          <a:off x="3234075" y="1146028"/>
          <a:ext cx="648473" cy="0"/>
        </a:xfrm>
        <a:custGeom>
          <a:avLst/>
          <a:gdLst/>
          <a:ahLst/>
          <a:cxnLst/>
          <a:rect l="0" t="0" r="0" b="0"/>
          <a:pathLst>
            <a:path>
              <a:moveTo>
                <a:pt x="0" y="0"/>
              </a:moveTo>
              <a:lnTo>
                <a:pt x="64847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526B39-C0BE-284B-97D0-8010695C05FA}">
      <dsp:nvSpPr>
        <dsp:cNvPr id="0" name=""/>
        <dsp:cNvSpPr/>
      </dsp:nvSpPr>
      <dsp:spPr>
        <a:xfrm>
          <a:off x="3882547" y="865948"/>
          <a:ext cx="702675" cy="555887"/>
        </a:xfrm>
        <a:prstGeom prst="roundRect">
          <a:avLst/>
        </a:prstGeom>
        <a:gradFill rotWithShape="0">
          <a:gsLst>
            <a:gs pos="0">
              <a:schemeClr val="accent3">
                <a:hueOff val="-1110657"/>
                <a:satOff val="-19504"/>
                <a:lumOff val="-353"/>
                <a:alphaOff val="0"/>
                <a:lumMod val="110000"/>
                <a:satMod val="105000"/>
                <a:tint val="67000"/>
              </a:schemeClr>
            </a:gs>
            <a:gs pos="50000">
              <a:schemeClr val="accent3">
                <a:hueOff val="-1110657"/>
                <a:satOff val="-19504"/>
                <a:lumOff val="-353"/>
                <a:alphaOff val="0"/>
                <a:lumMod val="105000"/>
                <a:satMod val="103000"/>
                <a:tint val="73000"/>
              </a:schemeClr>
            </a:gs>
            <a:gs pos="100000">
              <a:schemeClr val="accent3">
                <a:hueOff val="-1110657"/>
                <a:satOff val="-19504"/>
                <a:lumOff val="-35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US" sz="800" kern="1200"/>
            <a:t> </a:t>
          </a:r>
          <a:r>
            <a:rPr lang="en-SE" sz="800" kern="1200"/>
            <a:t>S</a:t>
          </a:r>
          <a:r>
            <a:rPr lang="en-US" sz="800" kern="1200"/>
            <a:t>imple and secure and end</a:t>
          </a:r>
          <a:r>
            <a:rPr lang="en-SE" sz="800" kern="1200"/>
            <a:t>-</a:t>
          </a:r>
          <a:r>
            <a:rPr lang="en-US" sz="800" kern="1200"/>
            <a:t>to</a:t>
          </a:r>
          <a:r>
            <a:rPr lang="en-SE" sz="800" kern="1200"/>
            <a:t>-</a:t>
          </a:r>
          <a:r>
            <a:rPr lang="en-US" sz="800" kern="1200"/>
            <a:t>end services</a:t>
          </a:r>
        </a:p>
      </dsp:txBody>
      <dsp:txXfrm>
        <a:off x="3909683" y="893084"/>
        <a:ext cx="648403" cy="501615"/>
      </dsp:txXfrm>
    </dsp:sp>
    <dsp:sp modelId="{ABE8D2CF-F4D2-4A73-871C-AC023DA18042}">
      <dsp:nvSpPr>
        <dsp:cNvPr id="0" name=""/>
        <dsp:cNvSpPr/>
      </dsp:nvSpPr>
      <dsp:spPr>
        <a:xfrm rot="16259596">
          <a:off x="2754317" y="735770"/>
          <a:ext cx="268947" cy="0"/>
        </a:xfrm>
        <a:custGeom>
          <a:avLst/>
          <a:gdLst/>
          <a:ahLst/>
          <a:cxnLst/>
          <a:rect l="0" t="0" r="0" b="0"/>
          <a:pathLst>
            <a:path>
              <a:moveTo>
                <a:pt x="0" y="0"/>
              </a:moveTo>
              <a:lnTo>
                <a:pt x="268947"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A2AA7A-F60B-4066-8409-32110F416059}">
      <dsp:nvSpPr>
        <dsp:cNvPr id="0" name=""/>
        <dsp:cNvSpPr/>
      </dsp:nvSpPr>
      <dsp:spPr>
        <a:xfrm>
          <a:off x="2509079" y="45428"/>
          <a:ext cx="773723" cy="555887"/>
        </a:xfrm>
        <a:prstGeom prst="roundRect">
          <a:avLst/>
        </a:prstGeom>
        <a:gradFill rotWithShape="0">
          <a:gsLst>
            <a:gs pos="0">
              <a:schemeClr val="accent3">
                <a:hueOff val="-1234063"/>
                <a:satOff val="-21671"/>
                <a:lumOff val="-392"/>
                <a:alphaOff val="0"/>
                <a:lumMod val="110000"/>
                <a:satMod val="105000"/>
                <a:tint val="67000"/>
              </a:schemeClr>
            </a:gs>
            <a:gs pos="50000">
              <a:schemeClr val="accent3">
                <a:hueOff val="-1234063"/>
                <a:satOff val="-21671"/>
                <a:lumOff val="-392"/>
                <a:alphaOff val="0"/>
                <a:lumMod val="105000"/>
                <a:satMod val="103000"/>
                <a:tint val="73000"/>
              </a:schemeClr>
            </a:gs>
            <a:gs pos="100000">
              <a:schemeClr val="accent3">
                <a:hueOff val="-1234063"/>
                <a:satOff val="-21671"/>
                <a:lumOff val="-39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US" sz="800" kern="1200"/>
            <a:t>Improvement in service delivery</a:t>
          </a:r>
        </a:p>
      </dsp:txBody>
      <dsp:txXfrm>
        <a:off x="2536215" y="72564"/>
        <a:ext cx="719451" cy="5016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FE8419-DF30-C34F-B2C4-49127875676E}">
      <dsp:nvSpPr>
        <dsp:cNvPr id="0" name=""/>
        <dsp:cNvSpPr/>
      </dsp:nvSpPr>
      <dsp:spPr>
        <a:xfrm>
          <a:off x="986045" y="0"/>
          <a:ext cx="4476939" cy="4476939"/>
        </a:xfrm>
        <a:prstGeom prst="diamond">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2800AD7A-8BB6-5940-AC41-CA34E90F399D}">
      <dsp:nvSpPr>
        <dsp:cNvPr id="0" name=""/>
        <dsp:cNvSpPr/>
      </dsp:nvSpPr>
      <dsp:spPr>
        <a:xfrm>
          <a:off x="1411354" y="425309"/>
          <a:ext cx="1746006" cy="1746006"/>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b="1" kern="1200">
              <a:latin typeface="Arial" panose="020B0604020202020204" pitchFamily="34" charset="0"/>
              <a:cs typeface="Arial" panose="020B0604020202020204" pitchFamily="34" charset="0"/>
            </a:rPr>
            <a:t>Core Data and Digital Government Legi</a:t>
          </a:r>
          <a:r>
            <a:rPr lang="en-SE" sz="1000" b="1" kern="1200">
              <a:latin typeface="Arial" panose="020B0604020202020204" pitchFamily="34" charset="0"/>
              <a:cs typeface="Arial" panose="020B0604020202020204" pitchFamily="34" charset="0"/>
            </a:rPr>
            <a:t>s</a:t>
          </a:r>
          <a:r>
            <a:rPr lang="en-US" sz="1000" b="1" kern="1200">
              <a:latin typeface="Arial" panose="020B0604020202020204" pitchFamily="34" charset="0"/>
              <a:cs typeface="Arial" panose="020B0604020202020204" pitchFamily="34" charset="0"/>
            </a:rPr>
            <a:t>lation</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Data protection</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Electronic identifiation, authentication and trust - digital signature and electronic transaction</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Digital access rights</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cybersecurity and cybercrime</a:t>
          </a:r>
        </a:p>
      </dsp:txBody>
      <dsp:txXfrm>
        <a:off x="1496587" y="510542"/>
        <a:ext cx="1575540" cy="1575540"/>
      </dsp:txXfrm>
    </dsp:sp>
    <dsp:sp modelId="{5504CAEF-7A31-B44E-A8AC-8132A9613A57}">
      <dsp:nvSpPr>
        <dsp:cNvPr id="0" name=""/>
        <dsp:cNvSpPr/>
      </dsp:nvSpPr>
      <dsp:spPr>
        <a:xfrm>
          <a:off x="3291668" y="425309"/>
          <a:ext cx="1746006" cy="1746006"/>
        </a:xfrm>
        <a:prstGeom prst="roundRect">
          <a:avLst/>
        </a:prstGeom>
        <a:gradFill rotWithShape="0">
          <a:gsLst>
            <a:gs pos="0">
              <a:schemeClr val="accent2">
                <a:hueOff val="-441124"/>
                <a:satOff val="497"/>
                <a:lumOff val="1177"/>
                <a:alphaOff val="0"/>
                <a:lumMod val="110000"/>
                <a:satMod val="105000"/>
                <a:tint val="67000"/>
              </a:schemeClr>
            </a:gs>
            <a:gs pos="50000">
              <a:schemeClr val="accent2">
                <a:hueOff val="-441124"/>
                <a:satOff val="497"/>
                <a:lumOff val="1177"/>
                <a:alphaOff val="0"/>
                <a:lumMod val="105000"/>
                <a:satMod val="103000"/>
                <a:tint val="73000"/>
              </a:schemeClr>
            </a:gs>
            <a:gs pos="100000">
              <a:schemeClr val="accent2">
                <a:hueOff val="-441124"/>
                <a:satOff val="497"/>
                <a:lumOff val="117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b="1" kern="1200">
              <a:latin typeface="Arial" panose="020B0604020202020204" pitchFamily="34" charset="0"/>
              <a:cs typeface="Arial" panose="020B0604020202020204" pitchFamily="34" charset="0"/>
            </a:rPr>
            <a:t>Secondary Digital Government </a:t>
          </a:r>
          <a:r>
            <a:rPr lang="en-SE" sz="1000" b="1" kern="1200">
              <a:latin typeface="Arial" panose="020B0604020202020204" pitchFamily="34" charset="0"/>
              <a:cs typeface="Arial" panose="020B0604020202020204" pitchFamily="34" charset="0"/>
            </a:rPr>
            <a:t>L</a:t>
          </a:r>
          <a:r>
            <a:rPr lang="en-US" sz="1000" b="1" kern="1200">
              <a:latin typeface="Arial" panose="020B0604020202020204" pitchFamily="34" charset="0"/>
              <a:cs typeface="Arial" panose="020B0604020202020204" pitchFamily="34" charset="0"/>
            </a:rPr>
            <a:t>egislation</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Open access</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ICT procurement</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e</a:t>
          </a:r>
          <a:r>
            <a:rPr lang="en-SE" sz="800" kern="1200">
              <a:latin typeface="Arial" panose="020B0604020202020204" pitchFamily="34" charset="0"/>
              <a:cs typeface="Arial" panose="020B0604020202020204" pitchFamily="34" charset="0"/>
            </a:rPr>
            <a:t>P</a:t>
          </a:r>
          <a:r>
            <a:rPr lang="en-US" sz="800" kern="1200">
              <a:latin typeface="Arial" panose="020B0604020202020204" pitchFamily="34" charset="0"/>
              <a:cs typeface="Arial" panose="020B0604020202020204" pitchFamily="34" charset="0"/>
            </a:rPr>
            <a:t>rocurement</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Public and private partnership</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Sharing of government information</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Base registries</a:t>
          </a:r>
        </a:p>
      </dsp:txBody>
      <dsp:txXfrm>
        <a:off x="3376901" y="510542"/>
        <a:ext cx="1575540" cy="1575540"/>
      </dsp:txXfrm>
    </dsp:sp>
    <dsp:sp modelId="{97422583-AEF8-7C4F-BBF4-60157B629AA0}">
      <dsp:nvSpPr>
        <dsp:cNvPr id="0" name=""/>
        <dsp:cNvSpPr/>
      </dsp:nvSpPr>
      <dsp:spPr>
        <a:xfrm>
          <a:off x="1411354" y="2305623"/>
          <a:ext cx="1746006" cy="1746006"/>
        </a:xfrm>
        <a:prstGeom prst="roundRect">
          <a:avLst/>
        </a:prstGeom>
        <a:gradFill rotWithShape="0">
          <a:gsLst>
            <a:gs pos="0">
              <a:schemeClr val="accent2">
                <a:hueOff val="-882249"/>
                <a:satOff val="995"/>
                <a:lumOff val="2353"/>
                <a:alphaOff val="0"/>
                <a:lumMod val="110000"/>
                <a:satMod val="105000"/>
                <a:tint val="67000"/>
              </a:schemeClr>
            </a:gs>
            <a:gs pos="50000">
              <a:schemeClr val="accent2">
                <a:hueOff val="-882249"/>
                <a:satOff val="995"/>
                <a:lumOff val="2353"/>
                <a:alphaOff val="0"/>
                <a:lumMod val="105000"/>
                <a:satMod val="103000"/>
                <a:tint val="73000"/>
              </a:schemeClr>
            </a:gs>
            <a:gs pos="100000">
              <a:schemeClr val="accent2">
                <a:hueOff val="-882249"/>
                <a:satOff val="995"/>
                <a:lumOff val="235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b="1" kern="1200">
              <a:latin typeface="Arial" panose="020B0604020202020204" pitchFamily="34" charset="0"/>
              <a:cs typeface="Arial" panose="020B0604020202020204" pitchFamily="34" charset="0"/>
            </a:rPr>
            <a:t>Directves or Laws Governing Digital Government, Interoperability and EA Principles</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Digital-by-default</a:t>
          </a:r>
        </a:p>
        <a:p>
          <a:pPr marL="57150" lvl="1" indent="-57150" algn="l" defTabSz="355600">
            <a:lnSpc>
              <a:spcPct val="90000"/>
            </a:lnSpc>
            <a:spcBef>
              <a:spcPct val="0"/>
            </a:spcBef>
            <a:spcAft>
              <a:spcPct val="15000"/>
            </a:spcAft>
            <a:buChar char="•"/>
          </a:pPr>
          <a:r>
            <a:rPr lang="en-SE" sz="800" kern="1200">
              <a:latin typeface="Arial" panose="020B0604020202020204" pitchFamily="34" charset="0"/>
              <a:cs typeface="Arial" panose="020B0604020202020204" pitchFamily="34" charset="0"/>
            </a:rPr>
            <a:t>O</a:t>
          </a:r>
          <a:r>
            <a:rPr lang="en-US" sz="800" kern="1200">
              <a:latin typeface="Arial" panose="020B0604020202020204" pitchFamily="34" charset="0"/>
              <a:cs typeface="Arial" panose="020B0604020202020204" pitchFamily="34" charset="0"/>
            </a:rPr>
            <a:t>nce only principles</a:t>
          </a:r>
        </a:p>
        <a:p>
          <a:pPr marL="57150" lvl="1" indent="-57150" algn="l" defTabSz="355600">
            <a:lnSpc>
              <a:spcPct val="90000"/>
            </a:lnSpc>
            <a:spcBef>
              <a:spcPct val="0"/>
            </a:spcBef>
            <a:spcAft>
              <a:spcPct val="15000"/>
            </a:spcAft>
            <a:buChar char="•"/>
          </a:pPr>
          <a:r>
            <a:rPr lang="en-SE" sz="800" kern="1200">
              <a:latin typeface="Arial" panose="020B0604020202020204" pitchFamily="34" charset="0"/>
              <a:cs typeface="Arial" panose="020B0604020202020204" pitchFamily="34" charset="0"/>
            </a:rPr>
            <a:t>O</a:t>
          </a:r>
          <a:r>
            <a:rPr lang="en-US" sz="800" kern="1200">
              <a:latin typeface="Arial" panose="020B0604020202020204" pitchFamily="34" charset="0"/>
              <a:cs typeface="Arial" panose="020B0604020202020204" pitchFamily="34" charset="0"/>
            </a:rPr>
            <a:t>pen-by-default</a:t>
          </a:r>
        </a:p>
        <a:p>
          <a:pPr marL="57150" lvl="1" indent="-57150" algn="l" defTabSz="355600">
            <a:lnSpc>
              <a:spcPct val="90000"/>
            </a:lnSpc>
            <a:spcBef>
              <a:spcPct val="0"/>
            </a:spcBef>
            <a:spcAft>
              <a:spcPct val="15000"/>
            </a:spcAft>
            <a:buChar char="•"/>
          </a:pPr>
          <a:r>
            <a:rPr lang="en-SE" sz="800" kern="1200">
              <a:latin typeface="Arial" panose="020B0604020202020204" pitchFamily="34" charset="0"/>
              <a:cs typeface="Arial" panose="020B0604020202020204" pitchFamily="34" charset="0"/>
            </a:rPr>
            <a:t>P</a:t>
          </a:r>
          <a:r>
            <a:rPr lang="en-US" sz="800" kern="1200">
              <a:latin typeface="Arial" panose="020B0604020202020204" pitchFamily="34" charset="0"/>
              <a:cs typeface="Arial" panose="020B0604020202020204" pitchFamily="34" charset="0"/>
            </a:rPr>
            <a:t>rivacy-by-design</a:t>
          </a:r>
        </a:p>
        <a:p>
          <a:pPr marL="57150" lvl="1" indent="-57150" algn="l" defTabSz="355600">
            <a:lnSpc>
              <a:spcPct val="90000"/>
            </a:lnSpc>
            <a:spcBef>
              <a:spcPct val="0"/>
            </a:spcBef>
            <a:spcAft>
              <a:spcPct val="15000"/>
            </a:spcAft>
            <a:buChar char="•"/>
          </a:pPr>
          <a:r>
            <a:rPr lang="en-SE" sz="800" kern="1200">
              <a:latin typeface="Arial" panose="020B0604020202020204" pitchFamily="34" charset="0"/>
              <a:cs typeface="Arial" panose="020B0604020202020204" pitchFamily="34" charset="0"/>
            </a:rPr>
            <a:t>S</a:t>
          </a:r>
          <a:r>
            <a:rPr lang="en-US" sz="800" kern="1200">
              <a:latin typeface="Arial" panose="020B0604020202020204" pitchFamily="34" charset="0"/>
              <a:cs typeface="Arial" panose="020B0604020202020204" pitchFamily="34" charset="0"/>
            </a:rPr>
            <a:t>ecurity-by-design</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Mobile-first</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Cloud-first</a:t>
          </a:r>
        </a:p>
      </dsp:txBody>
      <dsp:txXfrm>
        <a:off x="1496587" y="2390856"/>
        <a:ext cx="1575540" cy="1575540"/>
      </dsp:txXfrm>
    </dsp:sp>
    <dsp:sp modelId="{A68D599F-0EAF-C94D-BA53-4797C7F535D7}">
      <dsp:nvSpPr>
        <dsp:cNvPr id="0" name=""/>
        <dsp:cNvSpPr/>
      </dsp:nvSpPr>
      <dsp:spPr>
        <a:xfrm>
          <a:off x="3329225" y="2371325"/>
          <a:ext cx="1746006" cy="1746006"/>
        </a:xfrm>
        <a:prstGeom prst="roundRect">
          <a:avLst/>
        </a:prstGeom>
        <a:gradFill rotWithShape="0">
          <a:gsLst>
            <a:gs pos="0">
              <a:schemeClr val="accent2">
                <a:hueOff val="-1323373"/>
                <a:satOff val="1492"/>
                <a:lumOff val="3530"/>
                <a:alphaOff val="0"/>
                <a:lumMod val="110000"/>
                <a:satMod val="105000"/>
                <a:tint val="67000"/>
              </a:schemeClr>
            </a:gs>
            <a:gs pos="50000">
              <a:schemeClr val="accent2">
                <a:hueOff val="-1323373"/>
                <a:satOff val="1492"/>
                <a:lumOff val="3530"/>
                <a:alphaOff val="0"/>
                <a:lumMod val="105000"/>
                <a:satMod val="103000"/>
                <a:tint val="73000"/>
              </a:schemeClr>
            </a:gs>
            <a:gs pos="100000">
              <a:schemeClr val="accent2">
                <a:hueOff val="-1323373"/>
                <a:satOff val="1492"/>
                <a:lumOff val="353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b="1" kern="1200">
              <a:latin typeface="Arial" panose="020B0604020202020204" pitchFamily="34" charset="0"/>
              <a:cs typeface="Arial" panose="020B0604020202020204" pitchFamily="34" charset="0"/>
            </a:rPr>
            <a:t>Emerging Technologies  Policies, Strategies and </a:t>
          </a:r>
          <a:r>
            <a:rPr lang="en-SE" sz="1000" b="1" kern="1200">
              <a:latin typeface="Arial" panose="020B0604020202020204" pitchFamily="34" charset="0"/>
              <a:cs typeface="Arial" panose="020B0604020202020204" pitchFamily="34" charset="0"/>
            </a:rPr>
            <a:t>L</a:t>
          </a:r>
          <a:r>
            <a:rPr lang="en-US" sz="1000" b="1" kern="1200">
              <a:latin typeface="Arial" panose="020B0604020202020204" pitchFamily="34" charset="0"/>
              <a:cs typeface="Arial" panose="020B0604020202020204" pitchFamily="34" charset="0"/>
            </a:rPr>
            <a:t>egal </a:t>
          </a:r>
          <a:r>
            <a:rPr lang="en-SE" sz="1000" b="1" kern="1200">
              <a:latin typeface="Arial" panose="020B0604020202020204" pitchFamily="34" charset="0"/>
              <a:cs typeface="Arial" panose="020B0604020202020204" pitchFamily="34" charset="0"/>
            </a:rPr>
            <a:t>F</a:t>
          </a:r>
          <a:r>
            <a:rPr lang="en-US" sz="1000" b="1" kern="1200">
              <a:latin typeface="Arial" panose="020B0604020202020204" pitchFamily="34" charset="0"/>
              <a:cs typeface="Arial" panose="020B0604020202020204" pitchFamily="34" charset="0"/>
            </a:rPr>
            <a:t>rameworks</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Trustworthy AI</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Blockchain and cryptocurrency use</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IoT regulation</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Cloud computing and data soverginty</a:t>
          </a:r>
        </a:p>
      </dsp:txBody>
      <dsp:txXfrm>
        <a:off x="3414458" y="2456558"/>
        <a:ext cx="1575540" cy="1575540"/>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VeIudHxtXDfze0AH5Li7HVDZCQ==">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29B94C2C01503844BD0E0258342BBA4E" ma:contentTypeVersion="20" ma:contentTypeDescription="Crear nuevo documento." ma:contentTypeScope="" ma:versionID="eb02c27eafba43ece7b6378f3161358b">
  <xsd:schema xmlns:xsd="http://www.w3.org/2001/XMLSchema" xmlns:xs="http://www.w3.org/2001/XMLSchema" xmlns:p="http://schemas.microsoft.com/office/2006/metadata/properties" xmlns:ns1="http://schemas.microsoft.com/sharepoint/v3" xmlns:ns2="2f347f01-809f-4325-a019-17dc2d19ed70" xmlns:ns3="5876ba5d-77e9-448a-9ef2-7adb490beefe" targetNamespace="http://schemas.microsoft.com/office/2006/metadata/properties" ma:root="true" ma:fieldsID="f45d0a0d579b7209fb93519534fd510a" ns1:_="" ns2:_="" ns3:_="">
    <xsd:import namespace="http://schemas.microsoft.com/sharepoint/v3"/>
    <xsd:import namespace="2f347f01-809f-4325-a019-17dc2d19ed70"/>
    <xsd:import namespace="5876ba5d-77e9-448a-9ef2-7adb490bee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Propiedades de la Directiva de cumplimiento unificado" ma:hidden="true" ma:internalName="_ip_UnifiedCompliancePolicyProperties">
      <xsd:simpleType>
        <xsd:restriction base="dms:Note"/>
      </xsd:simpleType>
    </xsd:element>
    <xsd:element name="_ip_UnifiedCompliancePolicyUIAction" ma:index="25"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347f01-809f-4325-a019-17dc2d19e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93cbadb6-fd56-4ffc-a124-e81929b1da87"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76ba5d-77e9-448a-9ef2-7adb490beefe"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306fe0a0-cb34-4379-8804-4032b4f38315}" ma:internalName="TaxCatchAll" ma:showField="CatchAllData" ma:web="5876ba5d-77e9-448a-9ef2-7adb490bee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876ba5d-77e9-448a-9ef2-7adb490beefe" xsi:nil="true"/>
    <_ip_UnifiedCompliancePolicyProperties xmlns="http://schemas.microsoft.com/sharepoint/v3" xsi:nil="true"/>
    <lcf76f155ced4ddcb4097134ff3c332f xmlns="2f347f01-809f-4325-a019-17dc2d19ed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AAFCE3-5E3D-472F-9275-0D709590F777}"/>
</file>

<file path=customXml/itemProps3.xml><?xml version="1.0" encoding="utf-8"?>
<ds:datastoreItem xmlns:ds="http://schemas.openxmlformats.org/officeDocument/2006/customXml" ds:itemID="{709F4D75-946A-4FC4-9512-4ECE41E73901}">
  <ds:schemaRefs>
    <ds:schemaRef ds:uri="http://schemas.openxmlformats.org/officeDocument/2006/bibliography"/>
  </ds:schemaRefs>
</ds:datastoreItem>
</file>

<file path=customXml/itemProps4.xml><?xml version="1.0" encoding="utf-8"?>
<ds:datastoreItem xmlns:ds="http://schemas.openxmlformats.org/officeDocument/2006/customXml" ds:itemID="{8795D99B-D7F3-404E-BC2E-8838EA34A66F}">
  <ds:schemaRefs>
    <ds:schemaRef ds:uri="http://schemas.microsoft.com/sharepoint/v3/contenttype/forms"/>
  </ds:schemaRefs>
</ds:datastoreItem>
</file>

<file path=customXml/itemProps5.xml><?xml version="1.0" encoding="utf-8"?>
<ds:datastoreItem xmlns:ds="http://schemas.openxmlformats.org/officeDocument/2006/customXml" ds:itemID="{F06CF8AB-4AA2-44FD-957F-87798129E48B}"/>
</file>

<file path=docProps/app.xml><?xml version="1.0" encoding="utf-8"?>
<Properties xmlns="http://schemas.openxmlformats.org/officeDocument/2006/extended-properties" xmlns:vt="http://schemas.openxmlformats.org/officeDocument/2006/docPropsVTypes">
  <Template>Normal</Template>
  <TotalTime>3</TotalTime>
  <Pages>164</Pages>
  <Words>49145</Words>
  <Characters>270301</Characters>
  <Application>Microsoft Office Word</Application>
  <DocSecurity>0</DocSecurity>
  <Lines>2252</Lines>
  <Paragraphs>637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Ndiwalana Ali</dc:creator>
  <cp:lastModifiedBy>Dora Gombocz</cp:lastModifiedBy>
  <cp:revision>7</cp:revision>
  <cp:lastPrinted>2023-11-05T09:22:00Z</cp:lastPrinted>
  <dcterms:created xsi:type="dcterms:W3CDTF">2024-05-06T19:39:00Z</dcterms:created>
  <dcterms:modified xsi:type="dcterms:W3CDTF">2024-05-23T11:10:00Z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067652-e594-4683-81e3-2cbf4d08314b_Enabled">
    <vt:lpwstr>true</vt:lpwstr>
  </property>
  <property fmtid="{D5CDD505-2E9C-101B-9397-08002B2CF9AE}" pid="3" name="MSIP_Label_11067652-e594-4683-81e3-2cbf4d08314b_SetDate">
    <vt:lpwstr>2024-05-23T11:08:18Z</vt:lpwstr>
  </property>
  <property fmtid="{D5CDD505-2E9C-101B-9397-08002B2CF9AE}" pid="4" name="MSIP_Label_11067652-e594-4683-81e3-2cbf4d08314b_Method">
    <vt:lpwstr>Standard</vt:lpwstr>
  </property>
  <property fmtid="{D5CDD505-2E9C-101B-9397-08002B2CF9AE}" pid="5" name="MSIP_Label_11067652-e594-4683-81e3-2cbf4d08314b_Name">
    <vt:lpwstr>defa4170-0d19-0005-0004-bc88714345d2</vt:lpwstr>
  </property>
  <property fmtid="{D5CDD505-2E9C-101B-9397-08002B2CF9AE}" pid="6" name="MSIP_Label_11067652-e594-4683-81e3-2cbf4d08314b_SiteId">
    <vt:lpwstr>dd4b51f9-ee38-4f0d-87d3-0fcc190484cf</vt:lpwstr>
  </property>
  <property fmtid="{D5CDD505-2E9C-101B-9397-08002B2CF9AE}" pid="7" name="MSIP_Label_11067652-e594-4683-81e3-2cbf4d08314b_ActionId">
    <vt:lpwstr>af505002-3a23-4faf-bb11-b73d91683918</vt:lpwstr>
  </property>
  <property fmtid="{D5CDD505-2E9C-101B-9397-08002B2CF9AE}" pid="8" name="MSIP_Label_11067652-e594-4683-81e3-2cbf4d08314b_ContentBits">
    <vt:lpwstr>0</vt:lpwstr>
  </property>
  <property fmtid="{D5CDD505-2E9C-101B-9397-08002B2CF9AE}" pid="9" name="ContentTypeId">
    <vt:lpwstr>0x01010029B94C2C01503844BD0E0258342BBA4E</vt:lpwstr>
  </property>
</Properties>
</file>